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Gitter"/>
        <w:tblpPr w:leftFromText="142" w:rightFromText="142" w:vertAnchor="text" w:horzAnchor="page" w:tblpX="1022" w:tblpY="1"/>
        <w:tblOverlap w:val="never"/>
        <w:tblW w:w="99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433"/>
        <w:gridCol w:w="2562"/>
      </w:tblGrid>
      <w:tr w:rsidR="008D77D0" w14:paraId="73B9A5E1" w14:textId="77777777" w:rsidTr="00415F75">
        <w:trPr>
          <w:trHeight w:val="3093"/>
        </w:trPr>
        <w:tc>
          <w:tcPr>
            <w:tcW w:w="7433" w:type="dxa"/>
            <w:shd w:val="clear" w:color="auto" w:fill="auto"/>
          </w:tcPr>
          <w:p w14:paraId="7CFD5A22" w14:textId="77777777" w:rsidR="008D77D0" w:rsidRDefault="008D77D0" w:rsidP="008D77D0">
            <w:bookmarkStart w:id="0" w:name="_GoBack"/>
            <w:bookmarkEnd w:id="0"/>
          </w:p>
        </w:tc>
        <w:tc>
          <w:tcPr>
            <w:tcW w:w="2562" w:type="dxa"/>
          </w:tcPr>
          <w:p w14:paraId="1E77C47D" w14:textId="77777777" w:rsidR="008D77D0" w:rsidRDefault="008D77D0" w:rsidP="008D77D0"/>
        </w:tc>
      </w:tr>
      <w:tr w:rsidR="008D77D0" w14:paraId="46FA19B7" w14:textId="77777777" w:rsidTr="00415F75">
        <w:trPr>
          <w:trHeight w:val="6696"/>
        </w:trPr>
        <w:tc>
          <w:tcPr>
            <w:tcW w:w="7433" w:type="dxa"/>
            <w:shd w:val="clear" w:color="auto" w:fill="auto"/>
          </w:tcPr>
          <w:p w14:paraId="341DAAF7" w14:textId="77777777" w:rsidR="00933047" w:rsidRDefault="005C44AB" w:rsidP="005C44AB">
            <w:r w:rsidRPr="005C44AB">
              <w:rPr>
                <w:b/>
                <w:color w:val="003127" w:themeColor="accent2"/>
                <w:sz w:val="70"/>
              </w:rPr>
              <w:t>Tillæg til vejledning nr. 5/1984: Ekstern støj fra</w:t>
            </w:r>
            <w:r>
              <w:rPr>
                <w:b/>
                <w:color w:val="003127" w:themeColor="accent2"/>
                <w:sz w:val="70"/>
              </w:rPr>
              <w:t xml:space="preserve"> </w:t>
            </w:r>
            <w:r w:rsidRPr="005C44AB">
              <w:rPr>
                <w:b/>
                <w:color w:val="003127" w:themeColor="accent2"/>
                <w:sz w:val="70"/>
              </w:rPr>
              <w:t>virksomheder</w:t>
            </w:r>
          </w:p>
          <w:p w14:paraId="713493E1" w14:textId="77777777" w:rsidR="00F67BC4" w:rsidRPr="00F67BC4" w:rsidRDefault="002F46AF" w:rsidP="002F46AF">
            <w:pPr>
              <w:pStyle w:val="ForsideTitelLinje2"/>
            </w:pPr>
            <w:r w:rsidRPr="002F46AF">
              <w:t xml:space="preserve">Vejledning om støj </w:t>
            </w:r>
            <w:r>
              <w:t xml:space="preserve">fra virksomheder </w:t>
            </w:r>
            <w:r w:rsidRPr="002F46AF">
              <w:t>i transformations</w:t>
            </w:r>
            <w:r>
              <w:t>-</w:t>
            </w:r>
            <w:r w:rsidRPr="002F46AF">
              <w:t xml:space="preserve">områder </w:t>
            </w:r>
          </w:p>
        </w:tc>
        <w:tc>
          <w:tcPr>
            <w:tcW w:w="2562" w:type="dxa"/>
          </w:tcPr>
          <w:p w14:paraId="091A09E4" w14:textId="77777777" w:rsidR="008D77D0" w:rsidRDefault="008D77D0" w:rsidP="008D77D0">
            <w:pPr>
              <w:pStyle w:val="ForsideTitelLinje1"/>
            </w:pPr>
          </w:p>
        </w:tc>
      </w:tr>
      <w:tr w:rsidR="008D77D0" w14:paraId="5EBE7831" w14:textId="77777777" w:rsidTr="00415F75">
        <w:trPr>
          <w:trHeight w:val="3792"/>
        </w:trPr>
        <w:tc>
          <w:tcPr>
            <w:tcW w:w="7433" w:type="dxa"/>
            <w:shd w:val="clear" w:color="auto" w:fill="auto"/>
          </w:tcPr>
          <w:p w14:paraId="03B94991" w14:textId="77777777" w:rsidR="008D77D0" w:rsidRDefault="008D77D0" w:rsidP="008D77D0"/>
        </w:tc>
        <w:tc>
          <w:tcPr>
            <w:tcW w:w="2562" w:type="dxa"/>
            <w:vAlign w:val="bottom"/>
          </w:tcPr>
          <w:p w14:paraId="7647E91C" w14:textId="77777777" w:rsidR="000B5B49" w:rsidRDefault="000B5B49" w:rsidP="00701FDB">
            <w:pPr>
              <w:pStyle w:val="ForsideDato"/>
            </w:pPr>
            <w:r w:rsidRPr="002E0ABC">
              <w:fldChar w:fldCharType="begin"/>
            </w:r>
            <w:r w:rsidRPr="002E0ABC">
              <w:instrText xml:space="preserve"> MACROBUTTON NoName [</w:instrText>
            </w:r>
            <w:r>
              <w:instrText>Serietype og nummer</w:instrText>
            </w:r>
            <w:r w:rsidRPr="002E0ABC">
              <w:instrText>]</w:instrText>
            </w:r>
            <w:r w:rsidRPr="002E0ABC">
              <w:fldChar w:fldCharType="end"/>
            </w:r>
          </w:p>
          <w:p w14:paraId="3FC6C22B" w14:textId="77777777" w:rsidR="000B5B49" w:rsidRDefault="000B5B49" w:rsidP="00701FDB">
            <w:pPr>
              <w:pStyle w:val="ForsideDato"/>
            </w:pPr>
          </w:p>
          <w:p w14:paraId="4713D425" w14:textId="77777777" w:rsidR="008D77D0" w:rsidRDefault="008D77D0" w:rsidP="00482998">
            <w:pPr>
              <w:pStyle w:val="ForsideDato"/>
            </w:pPr>
          </w:p>
        </w:tc>
      </w:tr>
    </w:tbl>
    <w:p w14:paraId="4C15C718" w14:textId="77777777" w:rsidR="00C15BBB" w:rsidRDefault="00C15BBB" w:rsidP="003A1465">
      <w:pPr>
        <w:spacing w:line="14" w:lineRule="exact"/>
      </w:pPr>
      <w:bookmarkStart w:id="1" w:name="SD_FrontPage01"/>
      <w:bookmarkEnd w:id="1"/>
    </w:p>
    <w:p w14:paraId="7A83AEA5" w14:textId="77777777" w:rsidR="00FD2FD1" w:rsidRDefault="00FD2FD1" w:rsidP="00347B8F"/>
    <w:p w14:paraId="28CFE25C" w14:textId="77777777" w:rsidR="00FD2FD1" w:rsidRDefault="00FD2FD1" w:rsidP="00347B8F">
      <w:pPr>
        <w:sectPr w:rsidR="00FD2FD1" w:rsidSect="00BF1850">
          <w:headerReference w:type="even" r:id="rId8"/>
          <w:headerReference w:type="default" r:id="rId9"/>
          <w:footerReference w:type="even" r:id="rId10"/>
          <w:pgSz w:w="11907" w:h="16840" w:code="9"/>
          <w:pgMar w:top="1162" w:right="2948" w:bottom="1593" w:left="1418" w:header="516" w:footer="408" w:gutter="0"/>
          <w:cols w:space="340"/>
          <w:docGrid w:linePitch="360"/>
        </w:sectPr>
      </w:pPr>
    </w:p>
    <w:p w14:paraId="4A2BA4FC" w14:textId="77777777" w:rsidR="0059493F" w:rsidRDefault="00383B6D" w:rsidP="0059493F">
      <w:pPr>
        <w:pStyle w:val="Overskrift"/>
      </w:pPr>
      <w:r>
        <w:lastRenderedPageBreak/>
        <w:t>Indhold</w:t>
      </w:r>
    </w:p>
    <w:p w14:paraId="649D3FF8" w14:textId="3FE7E9E5" w:rsidR="006E70EA" w:rsidRDefault="00630F8F">
      <w:pPr>
        <w:pStyle w:val="Indholdsfortegnelse1"/>
        <w:rPr>
          <w:rFonts w:asciiTheme="minorHAnsi" w:eastAsiaTheme="minorEastAsia" w:hAnsiTheme="minorHAnsi"/>
          <w:b w:val="0"/>
          <w:noProof/>
          <w:sz w:val="22"/>
          <w:szCs w:val="22"/>
          <w:lang w:eastAsia="da-DK"/>
        </w:rPr>
      </w:pPr>
      <w:r>
        <w:fldChar w:fldCharType="begin"/>
      </w:r>
      <w:r>
        <w:instrText xml:space="preserve"> TOC \o "1-4" \h \z \t "Bilagsoverskrift;8;Bilagsoverskrift 2;9" </w:instrText>
      </w:r>
      <w:r>
        <w:fldChar w:fldCharType="separate"/>
      </w:r>
      <w:hyperlink w:anchor="_Toc194500798" w:history="1">
        <w:r w:rsidR="006E70EA" w:rsidRPr="00F81E7C">
          <w:rPr>
            <w:rStyle w:val="Hyperlink"/>
            <w:noProof/>
          </w:rPr>
          <w:t>1.</w:t>
        </w:r>
        <w:r w:rsidR="006E70EA">
          <w:rPr>
            <w:rFonts w:asciiTheme="minorHAnsi" w:eastAsiaTheme="minorEastAsia" w:hAnsiTheme="minorHAnsi"/>
            <w:b w:val="0"/>
            <w:noProof/>
            <w:sz w:val="22"/>
            <w:szCs w:val="22"/>
            <w:lang w:eastAsia="da-DK"/>
          </w:rPr>
          <w:tab/>
        </w:r>
        <w:r w:rsidR="006E70EA" w:rsidRPr="00F81E7C">
          <w:rPr>
            <w:rStyle w:val="Hyperlink"/>
            <w:noProof/>
          </w:rPr>
          <w:t>Indledning</w:t>
        </w:r>
        <w:r w:rsidR="006E70EA">
          <w:rPr>
            <w:noProof/>
            <w:webHidden/>
          </w:rPr>
          <w:tab/>
        </w:r>
        <w:r w:rsidR="006E70EA">
          <w:rPr>
            <w:noProof/>
            <w:webHidden/>
          </w:rPr>
          <w:fldChar w:fldCharType="begin"/>
        </w:r>
        <w:r w:rsidR="006E70EA">
          <w:rPr>
            <w:noProof/>
            <w:webHidden/>
          </w:rPr>
          <w:instrText xml:space="preserve"> PAGEREF _Toc194500798 \h </w:instrText>
        </w:r>
        <w:r w:rsidR="006E70EA">
          <w:rPr>
            <w:noProof/>
            <w:webHidden/>
          </w:rPr>
        </w:r>
        <w:r w:rsidR="006E70EA">
          <w:rPr>
            <w:noProof/>
            <w:webHidden/>
          </w:rPr>
          <w:fldChar w:fldCharType="separate"/>
        </w:r>
        <w:r w:rsidR="009C520D">
          <w:rPr>
            <w:noProof/>
            <w:webHidden/>
          </w:rPr>
          <w:t>3</w:t>
        </w:r>
        <w:r w:rsidR="006E70EA">
          <w:rPr>
            <w:noProof/>
            <w:webHidden/>
          </w:rPr>
          <w:fldChar w:fldCharType="end"/>
        </w:r>
      </w:hyperlink>
    </w:p>
    <w:p w14:paraId="7FAC0773" w14:textId="138DF5C6" w:rsidR="006E70EA" w:rsidRDefault="00971382">
      <w:pPr>
        <w:pStyle w:val="Indholdsfortegnelse1"/>
        <w:rPr>
          <w:rFonts w:asciiTheme="minorHAnsi" w:eastAsiaTheme="minorEastAsia" w:hAnsiTheme="minorHAnsi"/>
          <w:b w:val="0"/>
          <w:noProof/>
          <w:sz w:val="22"/>
          <w:szCs w:val="22"/>
          <w:lang w:eastAsia="da-DK"/>
        </w:rPr>
      </w:pPr>
      <w:hyperlink w:anchor="_Toc194500799" w:history="1">
        <w:r w:rsidR="006E70EA" w:rsidRPr="00F81E7C">
          <w:rPr>
            <w:rStyle w:val="Hyperlink"/>
            <w:noProof/>
          </w:rPr>
          <w:t>2.</w:t>
        </w:r>
        <w:r w:rsidR="006E70EA">
          <w:rPr>
            <w:rFonts w:asciiTheme="minorHAnsi" w:eastAsiaTheme="minorEastAsia" w:hAnsiTheme="minorHAnsi"/>
            <w:b w:val="0"/>
            <w:noProof/>
            <w:sz w:val="22"/>
            <w:szCs w:val="22"/>
            <w:lang w:eastAsia="da-DK"/>
          </w:rPr>
          <w:tab/>
        </w:r>
        <w:r w:rsidR="006E70EA" w:rsidRPr="00F81E7C">
          <w:rPr>
            <w:rStyle w:val="Hyperlink"/>
            <w:noProof/>
          </w:rPr>
          <w:t>Vejledende støjgrænser til brug for regulering af virksomheder i transformationsområder</w:t>
        </w:r>
        <w:r w:rsidR="006E70EA">
          <w:rPr>
            <w:noProof/>
            <w:webHidden/>
          </w:rPr>
          <w:tab/>
        </w:r>
        <w:r w:rsidR="006E70EA">
          <w:rPr>
            <w:noProof/>
            <w:webHidden/>
          </w:rPr>
          <w:fldChar w:fldCharType="begin"/>
        </w:r>
        <w:r w:rsidR="006E70EA">
          <w:rPr>
            <w:noProof/>
            <w:webHidden/>
          </w:rPr>
          <w:instrText xml:space="preserve"> PAGEREF _Toc194500799 \h </w:instrText>
        </w:r>
        <w:r w:rsidR="006E70EA">
          <w:rPr>
            <w:noProof/>
            <w:webHidden/>
          </w:rPr>
        </w:r>
        <w:r w:rsidR="006E70EA">
          <w:rPr>
            <w:noProof/>
            <w:webHidden/>
          </w:rPr>
          <w:fldChar w:fldCharType="separate"/>
        </w:r>
        <w:r w:rsidR="009C520D">
          <w:rPr>
            <w:noProof/>
            <w:webHidden/>
          </w:rPr>
          <w:t>6</w:t>
        </w:r>
        <w:r w:rsidR="006E70EA">
          <w:rPr>
            <w:noProof/>
            <w:webHidden/>
          </w:rPr>
          <w:fldChar w:fldCharType="end"/>
        </w:r>
      </w:hyperlink>
    </w:p>
    <w:p w14:paraId="05A6B85F" w14:textId="39E54571" w:rsidR="006E70EA" w:rsidRDefault="00971382">
      <w:pPr>
        <w:pStyle w:val="Indholdsfortegnelse1"/>
        <w:rPr>
          <w:rFonts w:asciiTheme="minorHAnsi" w:eastAsiaTheme="minorEastAsia" w:hAnsiTheme="minorHAnsi"/>
          <w:b w:val="0"/>
          <w:noProof/>
          <w:sz w:val="22"/>
          <w:szCs w:val="22"/>
          <w:lang w:eastAsia="da-DK"/>
        </w:rPr>
      </w:pPr>
      <w:hyperlink w:anchor="_Toc194500800" w:history="1">
        <w:r w:rsidR="006E70EA" w:rsidRPr="00F81E7C">
          <w:rPr>
            <w:rStyle w:val="Hyperlink"/>
            <w:noProof/>
          </w:rPr>
          <w:t>3.</w:t>
        </w:r>
        <w:r w:rsidR="006E70EA">
          <w:rPr>
            <w:rFonts w:asciiTheme="minorHAnsi" w:eastAsiaTheme="minorEastAsia" w:hAnsiTheme="minorHAnsi"/>
            <w:b w:val="0"/>
            <w:noProof/>
            <w:sz w:val="22"/>
            <w:szCs w:val="22"/>
            <w:lang w:eastAsia="da-DK"/>
          </w:rPr>
          <w:tab/>
        </w:r>
        <w:r w:rsidR="006E70EA" w:rsidRPr="00F81E7C">
          <w:rPr>
            <w:rStyle w:val="Hyperlink"/>
            <w:noProof/>
          </w:rPr>
          <w:t>Fastsættelse af indendørs grænseværdier med åbne vinduer</w:t>
        </w:r>
        <w:r w:rsidR="006E70EA">
          <w:rPr>
            <w:noProof/>
            <w:webHidden/>
          </w:rPr>
          <w:tab/>
        </w:r>
        <w:r w:rsidR="006E70EA">
          <w:rPr>
            <w:noProof/>
            <w:webHidden/>
          </w:rPr>
          <w:fldChar w:fldCharType="begin"/>
        </w:r>
        <w:r w:rsidR="006E70EA">
          <w:rPr>
            <w:noProof/>
            <w:webHidden/>
          </w:rPr>
          <w:instrText xml:space="preserve"> PAGEREF _Toc194500800 \h </w:instrText>
        </w:r>
        <w:r w:rsidR="006E70EA">
          <w:rPr>
            <w:noProof/>
            <w:webHidden/>
          </w:rPr>
        </w:r>
        <w:r w:rsidR="006E70EA">
          <w:rPr>
            <w:noProof/>
            <w:webHidden/>
          </w:rPr>
          <w:fldChar w:fldCharType="separate"/>
        </w:r>
        <w:r w:rsidR="009C520D">
          <w:rPr>
            <w:noProof/>
            <w:webHidden/>
          </w:rPr>
          <w:t>9</w:t>
        </w:r>
        <w:r w:rsidR="006E70EA">
          <w:rPr>
            <w:noProof/>
            <w:webHidden/>
          </w:rPr>
          <w:fldChar w:fldCharType="end"/>
        </w:r>
      </w:hyperlink>
    </w:p>
    <w:p w14:paraId="757F33D7" w14:textId="77777777" w:rsidR="0059493F" w:rsidRDefault="00630F8F" w:rsidP="0059493F">
      <w:r>
        <w:fldChar w:fldCharType="end"/>
      </w:r>
    </w:p>
    <w:p w14:paraId="2BF4B259" w14:textId="77777777" w:rsidR="003816E1" w:rsidRPr="0059493F" w:rsidRDefault="003816E1" w:rsidP="0059493F"/>
    <w:p w14:paraId="656AC1E4" w14:textId="77777777" w:rsidR="0059493F" w:rsidRDefault="0059493F" w:rsidP="00E33972">
      <w:pPr>
        <w:pStyle w:val="Kolofon"/>
      </w:pPr>
    </w:p>
    <w:p w14:paraId="4B9D458F" w14:textId="77777777" w:rsidR="0059493F" w:rsidRDefault="0059493F" w:rsidP="00E33972">
      <w:pPr>
        <w:pStyle w:val="Kolofon"/>
        <w:sectPr w:rsidR="0059493F" w:rsidSect="00BF1850">
          <w:headerReference w:type="even" r:id="rId11"/>
          <w:headerReference w:type="default" r:id="rId12"/>
          <w:footerReference w:type="even" r:id="rId13"/>
          <w:footerReference w:type="default" r:id="rId14"/>
          <w:type w:val="evenPage"/>
          <w:pgSz w:w="11907" w:h="16840" w:code="9"/>
          <w:pgMar w:top="1162" w:right="2948" w:bottom="1593" w:left="1418" w:header="516" w:footer="408" w:gutter="0"/>
          <w:cols w:space="227"/>
          <w:docGrid w:linePitch="360"/>
        </w:sectPr>
      </w:pPr>
    </w:p>
    <w:p w14:paraId="6B8250D8" w14:textId="77777777" w:rsidR="00E566A7" w:rsidRDefault="0025016B" w:rsidP="0025016B">
      <w:pPr>
        <w:pStyle w:val="Overskrift1"/>
      </w:pPr>
      <w:bookmarkStart w:id="4" w:name="_Toc194500798"/>
      <w:r w:rsidRPr="0025016B">
        <w:lastRenderedPageBreak/>
        <w:t>Indledning</w:t>
      </w:r>
      <w:bookmarkEnd w:id="4"/>
    </w:p>
    <w:p w14:paraId="01645CC4" w14:textId="4427579B" w:rsidR="003B41A3" w:rsidRPr="00736938" w:rsidRDefault="0025016B" w:rsidP="0025016B">
      <w:r>
        <w:t>Dette tillæg til vejledning nr. 5/1984: ”Ekstern støj fra virksomheder”, har ophæng i  planlovsændring</w:t>
      </w:r>
      <w:r w:rsidR="00736938">
        <w:t>er</w:t>
      </w:r>
      <w:r>
        <w:t xml:space="preserve"> fra 2017</w:t>
      </w:r>
      <w:r w:rsidR="00B13A06">
        <w:rPr>
          <w:rStyle w:val="Fodnotehenvisning"/>
        </w:rPr>
        <w:footnoteReference w:id="1"/>
      </w:r>
      <w:r w:rsidR="000F46A4">
        <w:t xml:space="preserve">og </w:t>
      </w:r>
      <w:r w:rsidR="00A573C2">
        <w:t>2024</w:t>
      </w:r>
      <w:r w:rsidR="00B13A06">
        <w:rPr>
          <w:rStyle w:val="Fodnotehenvisning"/>
        </w:rPr>
        <w:footnoteReference w:id="2"/>
      </w:r>
      <w:r w:rsidR="000F46A4">
        <w:t xml:space="preserve"> </w:t>
      </w:r>
      <w:r>
        <w:t>der vedrører planlægning af</w:t>
      </w:r>
      <w:r w:rsidR="00A62288">
        <w:t xml:space="preserve"> enten</w:t>
      </w:r>
      <w:r>
        <w:t xml:space="preserve"> boliger</w:t>
      </w:r>
      <w:r w:rsidR="006C063B">
        <w:t>,</w:t>
      </w:r>
      <w:r w:rsidR="00A62288">
        <w:t xml:space="preserve"> </w:t>
      </w:r>
      <w:r w:rsidR="000F46A4">
        <w:t>hoteller</w:t>
      </w:r>
      <w:r w:rsidR="00A62288">
        <w:t xml:space="preserve">, </w:t>
      </w:r>
      <w:r w:rsidR="00211CAE">
        <w:t xml:space="preserve">eller </w:t>
      </w:r>
      <w:r w:rsidR="00A62288">
        <w:t>kontorerhverv el.lign.</w:t>
      </w:r>
      <w:r w:rsidR="000F46A4">
        <w:t xml:space="preserve"> </w:t>
      </w:r>
      <w:r>
        <w:t>på arealer i transformationsområder i første række mod en produktionsvirksomhed</w:t>
      </w:r>
      <w:r w:rsidR="00AA3507">
        <w:rPr>
          <w:rStyle w:val="Fodnotehenvisning"/>
          <w:i/>
        </w:rPr>
        <w:footnoteReference w:id="3"/>
      </w:r>
      <w:r>
        <w:rPr>
          <w:i/>
        </w:rPr>
        <w:t>.</w:t>
      </w:r>
      <w:r w:rsidR="0058381C">
        <w:rPr>
          <w:i/>
        </w:rPr>
        <w:t xml:space="preserve"> </w:t>
      </w:r>
      <w:r w:rsidR="00736938">
        <w:t xml:space="preserve">Tillægget er en sammenskrivningen af </w:t>
      </w:r>
      <w:r w:rsidR="00B047A2">
        <w:t xml:space="preserve">Miljøstyrelsens </w:t>
      </w:r>
      <w:r w:rsidR="00736938">
        <w:t xml:space="preserve">eksisterende tillæg om transformationsområder jf. </w:t>
      </w:r>
      <w:r w:rsidR="00B047A2">
        <w:t xml:space="preserve">planlovsændringen </w:t>
      </w:r>
      <w:r w:rsidR="00736938">
        <w:t xml:space="preserve">ændringen i 2017 med de nye ændringer jf. ændringen i </w:t>
      </w:r>
      <w:r w:rsidR="00107F7A">
        <w:t xml:space="preserve">planloven i </w:t>
      </w:r>
      <w:r w:rsidR="00736938">
        <w:t xml:space="preserve">2024. </w:t>
      </w:r>
    </w:p>
    <w:p w14:paraId="02478D12" w14:textId="29458140" w:rsidR="003B41A3" w:rsidRDefault="003B41A3" w:rsidP="0025016B">
      <w:pPr>
        <w:rPr>
          <w:i/>
        </w:rPr>
      </w:pPr>
    </w:p>
    <w:p w14:paraId="6A7C2BD8" w14:textId="67AB9CF7" w:rsidR="00736938" w:rsidRDefault="00736938" w:rsidP="0025016B">
      <w:pPr>
        <w:rPr>
          <w:i/>
        </w:rPr>
      </w:pPr>
      <w:r w:rsidRPr="00736938">
        <w:t xml:space="preserve">Jf. planlovsændringen i 2017 og 2024 fremgår det </w:t>
      </w:r>
      <w:r w:rsidR="00B047A2">
        <w:t>af</w:t>
      </w:r>
      <w:r w:rsidRPr="00736938">
        <w:t xml:space="preserve"> bemærkningerne til planloven</w:t>
      </w:r>
      <w:r w:rsidRPr="00736938">
        <w:rPr>
          <w:i/>
        </w:rPr>
        <w:t>, at der som følge af stk. 3 vil ske en supplering af anvisningerne i et tillæg til Miljøstyrelsens vejledning om støj fra virksomheder, herunder fastsættelse af grænseværdier for støj, som skal være overholdt indendørs med åbne vinduer.</w:t>
      </w:r>
    </w:p>
    <w:p w14:paraId="3F5151E8" w14:textId="77777777" w:rsidR="00736938" w:rsidRDefault="00736938" w:rsidP="0025016B">
      <w:pPr>
        <w:rPr>
          <w:i/>
        </w:rPr>
      </w:pPr>
    </w:p>
    <w:p w14:paraId="74EEDF0B" w14:textId="7686E9AA" w:rsidR="003751ED" w:rsidRPr="00BD788D" w:rsidRDefault="003751ED" w:rsidP="003751ED">
      <w:r w:rsidRPr="0013688F">
        <w:rPr>
          <w:i/>
        </w:rPr>
        <w:t>Transformationsområder</w:t>
      </w:r>
      <w:r w:rsidRPr="00B074F9">
        <w:t xml:space="preserve"> </w:t>
      </w:r>
      <w:r>
        <w:t xml:space="preserve">er et begreb jf. planloven og </w:t>
      </w:r>
      <w:r w:rsidRPr="00B074F9">
        <w:t>er arealer, der er belastet af støj fra eksisterende produktionsvirksomheder</w:t>
      </w:r>
      <w:r>
        <w:t xml:space="preserve"> over Miljøstyrelsens vejledende grænseværdier. </w:t>
      </w:r>
      <w:r w:rsidRPr="003F0447">
        <w:t xml:space="preserve">Transformationsområder er jf. planloven </w:t>
      </w:r>
      <w:r w:rsidRPr="00BD788D">
        <w:t>arealer, som er er centralt beliggende i byen, og hvor kommun</w:t>
      </w:r>
      <w:r w:rsidR="00736938">
        <w:t xml:space="preserve">albestyrelsen </w:t>
      </w:r>
      <w:r w:rsidRPr="00BD788D">
        <w:t>vurderer, at der er særlige byudviklingsinteresser</w:t>
      </w:r>
      <w:r w:rsidRPr="003F0447">
        <w:t xml:space="preserve">. </w:t>
      </w:r>
    </w:p>
    <w:p w14:paraId="67A480DD" w14:textId="77777777" w:rsidR="003751ED" w:rsidRDefault="003751ED" w:rsidP="0025016B">
      <w:pPr>
        <w:rPr>
          <w:i/>
        </w:rPr>
      </w:pPr>
    </w:p>
    <w:p w14:paraId="0DFB920F" w14:textId="0FEB60C3" w:rsidR="0013688F" w:rsidRDefault="0013688F" w:rsidP="0013688F">
      <w:r>
        <w:t>Dette tillæg til Miljøstyrelsens vejledning om ”Ekstern støj fra virksomheder 1984” har som formål:</w:t>
      </w:r>
    </w:p>
    <w:p w14:paraId="071EF000" w14:textId="77777777" w:rsidR="0013688F" w:rsidRDefault="0013688F" w:rsidP="0013688F"/>
    <w:tbl>
      <w:tblPr>
        <w:tblStyle w:val="Tabel-Gitter"/>
        <w:tblW w:w="0" w:type="auto"/>
        <w:tblLook w:val="04A0" w:firstRow="1" w:lastRow="0" w:firstColumn="1" w:lastColumn="0" w:noHBand="0" w:noVBand="1"/>
      </w:tblPr>
      <w:tblGrid>
        <w:gridCol w:w="7531"/>
      </w:tblGrid>
      <w:tr w:rsidR="0013688F" w:rsidRPr="003A50C3" w14:paraId="51D24985" w14:textId="77777777" w:rsidTr="0013688F">
        <w:tc>
          <w:tcPr>
            <w:tcW w:w="7531" w:type="dxa"/>
          </w:tcPr>
          <w:p w14:paraId="48E9F113" w14:textId="3205094F" w:rsidR="0013688F" w:rsidRPr="003A50C3" w:rsidRDefault="0013688F" w:rsidP="00AA3507">
            <w:pPr>
              <w:rPr>
                <w:i/>
              </w:rPr>
            </w:pPr>
            <w:r w:rsidRPr="003A50C3">
              <w:rPr>
                <w:i/>
              </w:rPr>
              <w:t>1) at fastsætte vejledende grænseværdier for støj fra produktionsvirksomheder udendørs på bygningers facader og udendørs opholdsarealer i transformationsområder til brug for regulering af støj fra produktionsvirksomheder efter miljøbeskyttelsesloven.</w:t>
            </w:r>
          </w:p>
        </w:tc>
      </w:tr>
      <w:tr w:rsidR="0013688F" w:rsidRPr="003A50C3" w14:paraId="489D69D9" w14:textId="77777777" w:rsidTr="0013688F">
        <w:tc>
          <w:tcPr>
            <w:tcW w:w="7531" w:type="dxa"/>
          </w:tcPr>
          <w:p w14:paraId="0B5B4CC9" w14:textId="77777777" w:rsidR="0013688F" w:rsidRPr="003A50C3" w:rsidRDefault="0013688F" w:rsidP="00AA3507">
            <w:pPr>
              <w:rPr>
                <w:i/>
              </w:rPr>
            </w:pPr>
            <w:r w:rsidRPr="003A50C3">
              <w:rPr>
                <w:i/>
              </w:rPr>
              <w:t>2) at fastsætte vejledende grænseværdier indendørs (med åbne vinduer) i boliger, kontorerhverv og hoteller på arealer udlagt i transformationsområder i første række mod produktionsvirksomheder.</w:t>
            </w:r>
          </w:p>
        </w:tc>
      </w:tr>
    </w:tbl>
    <w:p w14:paraId="742647C9" w14:textId="77777777" w:rsidR="003751ED" w:rsidRPr="00BD3CF4" w:rsidRDefault="003751ED" w:rsidP="0025016B"/>
    <w:p w14:paraId="7F34FFD3" w14:textId="30BF0FD3" w:rsidR="00736938" w:rsidRDefault="0025016B" w:rsidP="0025016B">
      <w:r>
        <w:t xml:space="preserve">Efter planlovens § 15 a, stk. 1 må der kun planlægges for </w:t>
      </w:r>
      <w:r w:rsidR="00A573C2">
        <w:t>støjfølsom anvendelse</w:t>
      </w:r>
      <w:r>
        <w:t xml:space="preserve"> på støjbelastede arealer, hvis der etableres afskærmningsforanstaltninger, så </w:t>
      </w:r>
      <w:r w:rsidR="003F3F1D">
        <w:t xml:space="preserve">anvendelsen </w:t>
      </w:r>
      <w:r>
        <w:t>sikres mod støjgener</w:t>
      </w:r>
      <w:r w:rsidR="00A3651D">
        <w:t xml:space="preserve"> – dvs </w:t>
      </w:r>
      <w:r w:rsidR="00187E38">
        <w:t xml:space="preserve">under </w:t>
      </w:r>
      <w:r w:rsidR="00A3651D">
        <w:t>Miljøstyrelsens fastsatte (vejledende) grænseværdier for støj</w:t>
      </w:r>
      <w:r>
        <w:t xml:space="preserve">. </w:t>
      </w:r>
    </w:p>
    <w:p w14:paraId="314375CE" w14:textId="77777777" w:rsidR="00736938" w:rsidRDefault="00736938" w:rsidP="0025016B"/>
    <w:p w14:paraId="563C131B" w14:textId="19BCCBFB" w:rsidR="0058381C" w:rsidRDefault="001C24E4" w:rsidP="0025016B">
      <w:r>
        <w:t>Men m</w:t>
      </w:r>
      <w:r w:rsidR="0025016B">
        <w:t>ed ændringe</w:t>
      </w:r>
      <w:r w:rsidR="00736938">
        <w:t>rne</w:t>
      </w:r>
      <w:r w:rsidR="0025016B">
        <w:t xml:space="preserve"> af planloven i 2017 </w:t>
      </w:r>
      <w:r w:rsidR="003F3283">
        <w:t xml:space="preserve">og i 2024 </w:t>
      </w:r>
      <w:r w:rsidR="0025016B">
        <w:t>blev der vedtaget en undtagelsesbestemmelse til planlovens § 15 a, stk. 1</w:t>
      </w:r>
      <w:r w:rsidR="00D16269">
        <w:t>, hvor de</w:t>
      </w:r>
      <w:r w:rsidR="00EB5C72">
        <w:t>r</w:t>
      </w:r>
      <w:r w:rsidR="00D16269">
        <w:t xml:space="preserve"> kan planlægges på støjbelastede arealer</w:t>
      </w:r>
      <w:r w:rsidR="0025016B">
        <w:t xml:space="preserve">. </w:t>
      </w:r>
      <w:r w:rsidR="0068095C">
        <w:t xml:space="preserve">I 2017 var det </w:t>
      </w:r>
      <w:r w:rsidR="005B0C24">
        <w:t xml:space="preserve">kun </w:t>
      </w:r>
      <w:r w:rsidR="0068095C">
        <w:t xml:space="preserve">for boliger, men fra 2024 også </w:t>
      </w:r>
      <w:r w:rsidR="00EB5C72">
        <w:t xml:space="preserve">for </w:t>
      </w:r>
      <w:r w:rsidR="0068095C">
        <w:t xml:space="preserve">kontor og hoteller. </w:t>
      </w:r>
      <w:r w:rsidR="0025016B">
        <w:t xml:space="preserve">Den nye bestemmelse § 15 a, stk. 3 i planloven giver </w:t>
      </w:r>
      <w:r w:rsidR="0068095C">
        <w:t xml:space="preserve">derfor </w:t>
      </w:r>
      <w:r w:rsidR="0025016B">
        <w:t>mulighed for, at de vejledende grænseværdier</w:t>
      </w:r>
      <w:r w:rsidR="0025016B">
        <w:rPr>
          <w:rStyle w:val="Fodnotehenvisning"/>
        </w:rPr>
        <w:footnoteReference w:id="4"/>
      </w:r>
      <w:r w:rsidR="0025016B">
        <w:t xml:space="preserve"> </w:t>
      </w:r>
      <w:r w:rsidR="001B0538">
        <w:t xml:space="preserve">i en lokalplan </w:t>
      </w:r>
      <w:r w:rsidR="00DF7CC3">
        <w:t xml:space="preserve">kan overskrides </w:t>
      </w:r>
      <w:r w:rsidR="0025016B">
        <w:t xml:space="preserve">i første række af </w:t>
      </w:r>
      <w:r w:rsidR="00FD4133">
        <w:t xml:space="preserve">områder udlagt til </w:t>
      </w:r>
      <w:r w:rsidR="00434D52">
        <w:t xml:space="preserve">enten </w:t>
      </w:r>
      <w:r w:rsidR="0025016B">
        <w:t>boliger</w:t>
      </w:r>
      <w:r w:rsidR="00666FAB">
        <w:t xml:space="preserve"> eller</w:t>
      </w:r>
      <w:r w:rsidR="003C27B4">
        <w:t xml:space="preserve"> </w:t>
      </w:r>
      <w:r w:rsidR="003F3283">
        <w:t>hoteller</w:t>
      </w:r>
      <w:r w:rsidR="00666FAB">
        <w:t xml:space="preserve">, kontorerhverv </w:t>
      </w:r>
      <w:r w:rsidR="00666FAB">
        <w:lastRenderedPageBreak/>
        <w:t>el.lign.</w:t>
      </w:r>
      <w:r w:rsidR="003F3283">
        <w:t xml:space="preserve"> </w:t>
      </w:r>
      <w:r w:rsidR="0025016B">
        <w:t xml:space="preserve">i et </w:t>
      </w:r>
      <w:r w:rsidR="00A573C2">
        <w:t xml:space="preserve">såkaldt </w:t>
      </w:r>
      <w:r w:rsidR="0025016B">
        <w:t xml:space="preserve">transformationsområde </w:t>
      </w:r>
      <w:r w:rsidR="00FD4133">
        <w:t xml:space="preserve">udlagt </w:t>
      </w:r>
      <w:r w:rsidR="0025016B">
        <w:t>mod produktionsvirksomheder</w:t>
      </w:r>
      <w:r w:rsidR="00A3651D">
        <w:t>. Hvis kommunen har udpeget området som et område med særlige byudviklingsinteresser</w:t>
      </w:r>
      <w:r w:rsidR="0025016B">
        <w:t xml:space="preserve">, kan </w:t>
      </w:r>
      <w:r w:rsidR="00A3651D">
        <w:t xml:space="preserve">der </w:t>
      </w:r>
      <w:r w:rsidR="008F0D00">
        <w:t xml:space="preserve">jf. planloven tillades </w:t>
      </w:r>
      <w:r w:rsidR="00A3651D">
        <w:t xml:space="preserve">en </w:t>
      </w:r>
      <w:r w:rsidR="00BE1E3C">
        <w:t xml:space="preserve">permanent </w:t>
      </w:r>
      <w:r w:rsidR="0025016B">
        <w:t>overskride</w:t>
      </w:r>
      <w:r w:rsidR="00A3651D">
        <w:t xml:space="preserve">lse af </w:t>
      </w:r>
      <w:r w:rsidR="00BE1E3C">
        <w:t xml:space="preserve">de vejledende </w:t>
      </w:r>
      <w:r w:rsidR="00A3651D">
        <w:t>støj</w:t>
      </w:r>
      <w:r w:rsidR="00BE1E3C">
        <w:t>grænser</w:t>
      </w:r>
      <w:r w:rsidR="00A3651D">
        <w:t xml:space="preserve"> </w:t>
      </w:r>
      <w:r w:rsidR="0025016B">
        <w:t xml:space="preserve">med op til 5 dB støj fra produktionsvirksomheder. </w:t>
      </w:r>
    </w:p>
    <w:p w14:paraId="59B5E273" w14:textId="77777777" w:rsidR="0058381C" w:rsidRDefault="0058381C" w:rsidP="0025016B"/>
    <w:p w14:paraId="31BD4858" w14:textId="77777777" w:rsidR="001644A2" w:rsidRDefault="0058381C" w:rsidP="0025016B">
      <w:r>
        <w:t xml:space="preserve">Nedenstående figur 1 viser et udpeget transformationsområde </w:t>
      </w:r>
      <w:r w:rsidR="001644A2">
        <w:t xml:space="preserve">efter planlovens </w:t>
      </w:r>
      <w:r>
        <w:t>bestemmelse</w:t>
      </w:r>
      <w:r w:rsidR="001644A2">
        <w:t>r fra 2017 og 2024 (her med eksempel, med boliger med facaden ud mod den støjende virksomhed)</w:t>
      </w:r>
      <w:r>
        <w:t xml:space="preserve">. </w:t>
      </w:r>
    </w:p>
    <w:p w14:paraId="2F5BBFFE" w14:textId="77777777" w:rsidR="0058381C" w:rsidRDefault="0058381C" w:rsidP="0025016B">
      <w:r w:rsidRPr="0058381C">
        <w:rPr>
          <w:noProof/>
          <w:lang w:eastAsia="da-DK"/>
        </w:rPr>
        <w:drawing>
          <wp:inline distT="0" distB="0" distL="0" distR="0" wp14:anchorId="55E44B33" wp14:editId="78ADE036">
            <wp:extent cx="4465122" cy="3583648"/>
            <wp:effectExtent l="0" t="0" r="0" b="0"/>
            <wp:docPr id="7" name="Billed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t="19910" b="21544"/>
                    <a:stretch/>
                  </pic:blipFill>
                  <pic:spPr bwMode="auto">
                    <a:xfrm>
                      <a:off x="0" y="0"/>
                      <a:ext cx="4475541" cy="3592010"/>
                    </a:xfrm>
                    <a:prstGeom prst="rect">
                      <a:avLst/>
                    </a:prstGeom>
                    <a:ln>
                      <a:noFill/>
                    </a:ln>
                    <a:extLst>
                      <a:ext uri="{53640926-AAD7-44D8-BBD7-CCE9431645EC}">
                        <a14:shadowObscured xmlns:a14="http://schemas.microsoft.com/office/drawing/2010/main"/>
                      </a:ext>
                    </a:extLst>
                  </pic:spPr>
                </pic:pic>
              </a:graphicData>
            </a:graphic>
          </wp:inline>
        </w:drawing>
      </w:r>
    </w:p>
    <w:p w14:paraId="40036895" w14:textId="17AF149D" w:rsidR="0053771D" w:rsidRPr="0053771D" w:rsidRDefault="00643246" w:rsidP="0053771D">
      <w:pPr>
        <w:rPr>
          <w:i/>
          <w:sz w:val="14"/>
          <w:szCs w:val="14"/>
        </w:rPr>
      </w:pPr>
      <w:r>
        <w:t>Figur 1</w:t>
      </w:r>
      <w:r>
        <w:rPr>
          <w:rStyle w:val="Fodnotehenvisning"/>
        </w:rPr>
        <w:footnoteReference w:id="5"/>
      </w:r>
      <w:r w:rsidR="0053771D" w:rsidRPr="0053771D">
        <w:t xml:space="preserve"> </w:t>
      </w:r>
      <w:r w:rsidR="0053771D" w:rsidRPr="0053771D">
        <w:rPr>
          <w:i/>
          <w:sz w:val="14"/>
          <w:szCs w:val="14"/>
        </w:rPr>
        <w:t xml:space="preserve">En eksisterende støjende virksomhed ligger på havnen og støjer over de vejledende grænseværdier på den modsatte side af havneløbet. Planlovens almindelige bestemmelse jf. § 15 a forhindrer umiddelbart et sådant udlæg af boliger og anden støjfølsom anvendelse, da arealet er støjbelastet. De nye bestemmelser i planloven medfører nu, at der kan tillades – i særligt udpegede transformationsområder – planlægning af støjfølsom anvendelse på støjbelastede arealer med op til 5 dB på facaden, men hvor arealer bagved fortsat skal overholde de vejledende grænseværdier – og hvor der samtidigt sikres et acceptabelt indendørs støjniveau med åbne vinduer. </w:t>
      </w:r>
    </w:p>
    <w:p w14:paraId="4078E109" w14:textId="77777777" w:rsidR="0053771D" w:rsidRDefault="0053771D" w:rsidP="0053771D"/>
    <w:p w14:paraId="41638AF9" w14:textId="60E7205A" w:rsidR="009E0CFB" w:rsidRPr="009E0CFB" w:rsidRDefault="009E0CFB" w:rsidP="0053771D">
      <w:r w:rsidRPr="009E0CFB">
        <w:t xml:space="preserve">Med vedtagelse af planlovsændringen i 2017 om planlægningen i medfør af de nye bestemmelser om transformationsområder blev det </w:t>
      </w:r>
      <w:r w:rsidR="0053771D">
        <w:t xml:space="preserve">ligeledes </w:t>
      </w:r>
      <w:r w:rsidRPr="009E0CFB">
        <w:t>af Folketinget anført</w:t>
      </w:r>
      <w:r w:rsidR="003905D2">
        <w:t xml:space="preserve"> i forarbejderne til loven</w:t>
      </w:r>
      <w:r w:rsidRPr="009E0CFB">
        <w:t xml:space="preserve">, </w:t>
      </w:r>
      <w:r w:rsidRPr="009E0CFB">
        <w:rPr>
          <w:i/>
        </w:rPr>
        <w:t>at eksisterende produktionsvirksomheder ikke påføres omkostninger til afværgeforanstaltninger, som ligger udover deres miljøgodkendelse som følge af, at der planlægges for ændret anvendelse på omkringliggende arealer</w:t>
      </w:r>
      <w:r w:rsidRPr="009E0CFB">
        <w:t>.</w:t>
      </w:r>
    </w:p>
    <w:p w14:paraId="176F88AC" w14:textId="77777777" w:rsidR="00E93FFA" w:rsidRDefault="00E93FFA" w:rsidP="0053771D"/>
    <w:p w14:paraId="0B0C9507" w14:textId="4136990F" w:rsidR="00770ED5" w:rsidRDefault="009E0CFB" w:rsidP="00770ED5">
      <w:r w:rsidRPr="009E0CFB">
        <w:t>Denne vejledning angiver i forlængelse af dette gr</w:t>
      </w:r>
      <w:r>
        <w:t>ænseværdier for produktionsvirk</w:t>
      </w:r>
      <w:r w:rsidRPr="009E0CFB">
        <w:t>somheder, der er 5 dB højere end de vejledende støjgrænser i vejledning 5/1984, da planlovens ændring ellers potentielt ville kunne give skær</w:t>
      </w:r>
      <w:r>
        <w:t>pede vilkår i revurderingssi</w:t>
      </w:r>
      <w:r w:rsidRPr="009E0CFB">
        <w:t>tuation efter miljøbeskyttelsesloven.</w:t>
      </w:r>
      <w:r>
        <w:t xml:space="preserve"> </w:t>
      </w:r>
      <w:r w:rsidR="00FC7547">
        <w:t>Nyetablering og udvidelse af eksisterende virksomheder vil ligeledes kunne tillægg</w:t>
      </w:r>
      <w:r w:rsidR="00827F9F">
        <w:t>e</w:t>
      </w:r>
      <w:r w:rsidR="00107F7A">
        <w:t>s</w:t>
      </w:r>
      <w:r w:rsidR="00FC7547">
        <w:t xml:space="preserve"> 5 dB ekstra på facaden og udendørs opholdsarealer, der vender ud mod virksomheden. </w:t>
      </w:r>
    </w:p>
    <w:p w14:paraId="7CBDD567" w14:textId="77777777" w:rsidR="00331078" w:rsidRDefault="00331078" w:rsidP="0025016B"/>
    <w:p w14:paraId="19B0C289" w14:textId="77777777" w:rsidR="00331078" w:rsidRPr="00331078" w:rsidRDefault="00331078" w:rsidP="00331078">
      <w:r w:rsidRPr="00331078">
        <w:lastRenderedPageBreak/>
        <w:t>Den ændrede bestemmelse i § 15 a, stk. 3, vil ikke kunne anvendes til at lokalplanlægge til områder, hvor der både forefindes boligformål og hoteller, kontorerhverv el.lign. – dvs. områder for blandet bolig- og erhvervsbebyggelse.</w:t>
      </w:r>
    </w:p>
    <w:p w14:paraId="2D23CDD3" w14:textId="77777777" w:rsidR="00331078" w:rsidRDefault="00331078" w:rsidP="0025016B"/>
    <w:p w14:paraId="519BD924" w14:textId="77777777" w:rsidR="00DF1B16" w:rsidRDefault="00DF1B16" w:rsidP="0025016B">
      <w:r>
        <w:t xml:space="preserve">Af betænkningen til </w:t>
      </w:r>
      <w:r w:rsidR="0044687F">
        <w:t>planlovs</w:t>
      </w:r>
      <w:r>
        <w:t>lovforslaget fremgår</w:t>
      </w:r>
      <w:r w:rsidR="00E93FFA">
        <w:t xml:space="preserve"> lige</w:t>
      </w:r>
      <w:r w:rsidR="0013688F">
        <w:t>ledes</w:t>
      </w:r>
      <w:r>
        <w:rPr>
          <w:rStyle w:val="Fodnotehenvisning"/>
        </w:rPr>
        <w:footnoteReference w:id="6"/>
      </w:r>
      <w:r>
        <w:t xml:space="preserve">: </w:t>
      </w:r>
    </w:p>
    <w:p w14:paraId="62E60A79" w14:textId="56EA4294" w:rsidR="00DF1B16" w:rsidRDefault="00DF1B16" w:rsidP="0025016B">
      <w:r w:rsidRPr="001F20BF">
        <w:rPr>
          <w:i/>
        </w:rPr>
        <w:t>Transformationsområder vil ikke kunne udpeges på arealer belastet af støj over Miljøstyrelsens vejledende grænseværdier for støj fra veje, jernbaner, flyvepladser, vindmøller, skydebaner mv</w:t>
      </w:r>
      <w:r w:rsidR="00E233F3">
        <w:rPr>
          <w:i/>
        </w:rPr>
        <w:t>.</w:t>
      </w:r>
      <w:r>
        <w:t xml:space="preserve"> </w:t>
      </w:r>
    </w:p>
    <w:p w14:paraId="2E2CC057" w14:textId="77777777" w:rsidR="00331078" w:rsidRDefault="00331078" w:rsidP="0025016B"/>
    <w:p w14:paraId="05DB912A" w14:textId="77777777" w:rsidR="00DF1B16" w:rsidRDefault="00DF1B16" w:rsidP="0025016B">
      <w:r>
        <w:t xml:space="preserve">Der udarbejdes derfor </w:t>
      </w:r>
      <w:r w:rsidR="001F20BF">
        <w:t xml:space="preserve">kun dette </w:t>
      </w:r>
      <w:r>
        <w:t>tillæg til virksomhedsvejledningen</w:t>
      </w:r>
      <w:r w:rsidR="0052059D">
        <w:t xml:space="preserve">, der regulerer ”produktionsvirksomheder” jf. </w:t>
      </w:r>
      <w:r>
        <w:t>”</w:t>
      </w:r>
      <w:r w:rsidRPr="00DF1B16">
        <w:t>vejledning nr. 5/1984: ”Ekstern støj fra virksomheder”</w:t>
      </w:r>
      <w:r w:rsidR="00D03DE9">
        <w:t xml:space="preserve"> – men ikke i forhold til f.eks. veje, jernbaner</w:t>
      </w:r>
      <w:r w:rsidR="0036300A">
        <w:t>,</w:t>
      </w:r>
      <w:r w:rsidR="00D03DE9">
        <w:t xml:space="preserve"> flyvepladser, vindmøller, skydebaner mv</w:t>
      </w:r>
      <w:r w:rsidR="00E233F3">
        <w:t>.</w:t>
      </w:r>
    </w:p>
    <w:p w14:paraId="535CBDA4" w14:textId="77777777" w:rsidR="0013688F" w:rsidRDefault="0013688F" w:rsidP="0025016B"/>
    <w:p w14:paraId="4D32105A" w14:textId="77777777" w:rsidR="00BE1E3C" w:rsidRDefault="00BE1E3C">
      <w:pPr>
        <w:rPr>
          <w:rFonts w:eastAsiaTheme="majorEastAsia" w:cstheme="majorBidi"/>
          <w:b/>
          <w:bCs/>
          <w:color w:val="003127" w:themeColor="accent2"/>
          <w:sz w:val="50"/>
          <w:szCs w:val="28"/>
        </w:rPr>
      </w:pPr>
      <w:r>
        <w:br w:type="page"/>
      </w:r>
    </w:p>
    <w:p w14:paraId="27E41E10" w14:textId="560FC25A" w:rsidR="0025016B" w:rsidRDefault="00827F9F" w:rsidP="0025016B">
      <w:pPr>
        <w:pStyle w:val="Overskrift1"/>
      </w:pPr>
      <w:bookmarkStart w:id="5" w:name="_Toc194500799"/>
      <w:r>
        <w:lastRenderedPageBreak/>
        <w:t xml:space="preserve">Vejledende støjgrænser til brug for regulering af </w:t>
      </w:r>
      <w:r w:rsidR="0025016B" w:rsidRPr="000629AE">
        <w:t>virksomheder</w:t>
      </w:r>
      <w:r w:rsidR="00ED01E8">
        <w:t xml:space="preserve"> </w:t>
      </w:r>
      <w:r w:rsidR="00B047A2">
        <w:t xml:space="preserve">i </w:t>
      </w:r>
      <w:r w:rsidR="0025016B" w:rsidRPr="000629AE">
        <w:t>transformationsområder</w:t>
      </w:r>
      <w:bookmarkEnd w:id="5"/>
      <w:r w:rsidR="0025016B" w:rsidRPr="000629AE">
        <w:t xml:space="preserve">  </w:t>
      </w:r>
    </w:p>
    <w:p w14:paraId="5A7808A7" w14:textId="24B14596" w:rsidR="00331078" w:rsidRPr="0049505B" w:rsidRDefault="0049505B" w:rsidP="0049505B">
      <w:pPr>
        <w:pStyle w:val="Kommentartekst"/>
        <w:rPr>
          <w:sz w:val="18"/>
          <w:szCs w:val="18"/>
        </w:rPr>
      </w:pPr>
      <w:r w:rsidRPr="0049505B">
        <w:rPr>
          <w:sz w:val="18"/>
          <w:szCs w:val="18"/>
        </w:rPr>
        <w:t xml:space="preserve">Nedenstående tabeller angiver de vejledende støjgrænser </w:t>
      </w:r>
      <w:r w:rsidR="00ED01E8">
        <w:rPr>
          <w:sz w:val="18"/>
          <w:szCs w:val="18"/>
        </w:rPr>
        <w:t xml:space="preserve">til regulering efter miljøbeskyttelsesloven </w:t>
      </w:r>
      <w:r w:rsidRPr="0049505B">
        <w:rPr>
          <w:sz w:val="18"/>
          <w:szCs w:val="18"/>
        </w:rPr>
        <w:t>for produktionsvirksomheder (ekstern støj nr. 5/1984) jævnfør planlovens § 15 a, stk. 3</w:t>
      </w:r>
      <w:r w:rsidR="0025016B" w:rsidRPr="0049505B">
        <w:rPr>
          <w:sz w:val="18"/>
          <w:szCs w:val="18"/>
        </w:rPr>
        <w:t xml:space="preserve">, som angivet i </w:t>
      </w:r>
      <w:r w:rsidR="0068095C" w:rsidRPr="0049505B">
        <w:rPr>
          <w:sz w:val="18"/>
          <w:szCs w:val="18"/>
        </w:rPr>
        <w:t xml:space="preserve">nedenstående </w:t>
      </w:r>
      <w:r w:rsidR="0025016B" w:rsidRPr="0049505B">
        <w:rPr>
          <w:sz w:val="18"/>
          <w:szCs w:val="18"/>
        </w:rPr>
        <w:t>tabel 1</w:t>
      </w:r>
      <w:r w:rsidR="003F785A" w:rsidRPr="0049505B">
        <w:rPr>
          <w:sz w:val="18"/>
          <w:szCs w:val="18"/>
        </w:rPr>
        <w:t>, 2 og 3</w:t>
      </w:r>
      <w:r w:rsidR="0025016B" w:rsidRPr="0049505B">
        <w:rPr>
          <w:sz w:val="18"/>
          <w:szCs w:val="18"/>
        </w:rPr>
        <w:t xml:space="preserve">. </w:t>
      </w:r>
    </w:p>
    <w:p w14:paraId="744E0791" w14:textId="77777777" w:rsidR="007A1BCA" w:rsidRDefault="007A1BCA" w:rsidP="0025016B"/>
    <w:p w14:paraId="70853145" w14:textId="6493B8FA" w:rsidR="0025016B" w:rsidRDefault="006F756D" w:rsidP="00482998">
      <w:pPr>
        <w:rPr>
          <w:sz w:val="16"/>
          <w:szCs w:val="16"/>
        </w:rPr>
      </w:pPr>
      <w:r>
        <w:t>D</w:t>
      </w:r>
      <w:r w:rsidR="0025016B" w:rsidRPr="00EC3C67">
        <w:t>e anførte niveauer ”på facaden mod erhvervsområdet” gælder for facader og udendørs opholdsarealer, der vender mod erhvervsområdet</w:t>
      </w:r>
      <w:r w:rsidR="00B97D4C">
        <w:t xml:space="preserve"> (jf. tabel 1, 2 og 3 i nedenstående)</w:t>
      </w:r>
      <w:r w:rsidR="0025016B" w:rsidRPr="00EC3C67">
        <w:t xml:space="preserve">. Niveauerne er angivet som det ækvivalente, korrigerede støjniveau i dB(A) som funktion af tidsrum og områdetype. </w:t>
      </w:r>
    </w:p>
    <w:p w14:paraId="40C01DFA" w14:textId="377260A2" w:rsidR="00265595" w:rsidRPr="00FC7547" w:rsidRDefault="00265595" w:rsidP="00482998"/>
    <w:p w14:paraId="724A0B69" w14:textId="77777777" w:rsidR="00301D6B" w:rsidRPr="00FC7547" w:rsidRDefault="00301D6B" w:rsidP="00301D6B">
      <w:r w:rsidRPr="00FC7547">
        <w:t xml:space="preserve">I forhold til andre områder udenfor det udpegede transformationsområde vil virksomheden fortsat skulle reguleres med udgangspunkt i de vejledende grænseværdier jf. Miljøstyrelsens vejledning 5/1984: Ekstern støj fra virksomheder.  </w:t>
      </w:r>
    </w:p>
    <w:p w14:paraId="1DA4BD5F" w14:textId="77777777" w:rsidR="00301D6B" w:rsidRPr="00FC7547" w:rsidRDefault="00301D6B" w:rsidP="00301D6B"/>
    <w:p w14:paraId="39F207A9" w14:textId="538C9703" w:rsidR="00A01FE1" w:rsidRPr="00FC7547" w:rsidRDefault="00301D6B" w:rsidP="00301D6B">
      <w:r w:rsidRPr="00FC7547">
        <w:t>Det skal også præciseres, at de vejledende grænseværdier kun er gældende for områder udlagt til bolig-, kontor-, og hotelformål og ikke f.eks. blandet bolig og erhverv eller centerområder. Den ændrede bestemmelse i § 15 a, stk. 3, vil således ikke kunne anvendes til at lokalplanlægge til både boligformål og hoteller, kontorerhverv el.lign. – dvs. områder for blandet bolig- og erhvervsbebyggelse.</w:t>
      </w:r>
      <w:r w:rsidR="00107F7A">
        <w:t xml:space="preserve"> Tabellen indeholder derfor heller ikke vejledende grænseværdier til regulering af virksomheder i forhold til </w:t>
      </w:r>
      <w:r w:rsidR="007124B4">
        <w:t xml:space="preserve">områder med blandede byfunktioner. </w:t>
      </w:r>
    </w:p>
    <w:p w14:paraId="0CB42073" w14:textId="77777777" w:rsidR="00A01FE1" w:rsidRPr="00FC7547" w:rsidRDefault="00A01FE1" w:rsidP="00482998"/>
    <w:p w14:paraId="254AC7AE" w14:textId="77777777" w:rsidR="00265595" w:rsidRPr="00BE5A2B" w:rsidRDefault="00265595" w:rsidP="00482998">
      <w:pPr>
        <w:rPr>
          <w:b/>
          <w:i/>
          <w:sz w:val="16"/>
          <w:szCs w:val="16"/>
          <w:u w:val="single"/>
        </w:rPr>
      </w:pPr>
      <w:r w:rsidRPr="00BE5A2B">
        <w:rPr>
          <w:b/>
          <w:i/>
          <w:sz w:val="16"/>
          <w:szCs w:val="16"/>
          <w:u w:val="single"/>
        </w:rPr>
        <w:t>Boliger</w:t>
      </w:r>
    </w:p>
    <w:p w14:paraId="305EF1CF" w14:textId="38494C26" w:rsidR="005A34AC" w:rsidRPr="00827F9F" w:rsidRDefault="00673675" w:rsidP="00482998">
      <w:pPr>
        <w:rPr>
          <w:b/>
          <w:sz w:val="16"/>
          <w:szCs w:val="16"/>
        </w:rPr>
      </w:pPr>
      <w:r w:rsidRPr="00B97D4C">
        <w:rPr>
          <w:b/>
          <w:sz w:val="16"/>
          <w:szCs w:val="16"/>
        </w:rPr>
        <w:t>Tabel 1</w:t>
      </w:r>
      <w:r w:rsidRPr="00796E58">
        <w:rPr>
          <w:sz w:val="16"/>
          <w:szCs w:val="16"/>
        </w:rPr>
        <w:t xml:space="preserve">. </w:t>
      </w:r>
      <w:r w:rsidR="005A34AC" w:rsidRPr="00827F9F">
        <w:rPr>
          <w:b/>
          <w:sz w:val="16"/>
          <w:szCs w:val="16"/>
        </w:rPr>
        <w:t>Vejledende grænseværdier for boliger</w:t>
      </w:r>
      <w:r w:rsidR="0057786F" w:rsidRPr="00827F9F">
        <w:rPr>
          <w:b/>
          <w:sz w:val="16"/>
          <w:szCs w:val="16"/>
        </w:rPr>
        <w:t xml:space="preserve"> </w:t>
      </w:r>
      <w:r w:rsidR="0049505B" w:rsidRPr="00827F9F">
        <w:rPr>
          <w:b/>
          <w:sz w:val="16"/>
          <w:szCs w:val="16"/>
        </w:rPr>
        <w:t>i transformationsområder</w:t>
      </w:r>
      <w:r w:rsidR="0057786F" w:rsidRPr="00827F9F">
        <w:rPr>
          <w:b/>
          <w:sz w:val="16"/>
          <w:szCs w:val="16"/>
        </w:rPr>
        <w:t xml:space="preserve"> </w:t>
      </w:r>
      <w:r w:rsidR="00091B77" w:rsidRPr="00827F9F">
        <w:rPr>
          <w:b/>
          <w:sz w:val="16"/>
          <w:szCs w:val="16"/>
        </w:rPr>
        <w:t xml:space="preserve">inklusive 5 dB ekstra </w:t>
      </w:r>
      <w:r w:rsidR="0057786F" w:rsidRPr="00827F9F">
        <w:rPr>
          <w:b/>
          <w:sz w:val="16"/>
          <w:szCs w:val="16"/>
        </w:rPr>
        <w:t>jf. planlovens § 15 a stk. 3.</w:t>
      </w:r>
      <w:r w:rsidR="005A34AC" w:rsidRPr="00827F9F">
        <w:rPr>
          <w:b/>
          <w:sz w:val="16"/>
          <w:szCs w:val="16"/>
        </w:rPr>
        <w:t>:</w:t>
      </w:r>
    </w:p>
    <w:tbl>
      <w:tblPr>
        <w:tblStyle w:val="MFVM-Tabel2"/>
        <w:tblW w:w="5000" w:type="pct"/>
        <w:tblLook w:val="04A0" w:firstRow="1" w:lastRow="0" w:firstColumn="1" w:lastColumn="0" w:noHBand="0" w:noVBand="1"/>
      </w:tblPr>
      <w:tblGrid>
        <w:gridCol w:w="1980"/>
        <w:gridCol w:w="1852"/>
        <w:gridCol w:w="1854"/>
        <w:gridCol w:w="1855"/>
      </w:tblGrid>
      <w:tr w:rsidR="0025016B" w14:paraId="557ED8EA" w14:textId="77777777" w:rsidTr="00AA3507">
        <w:tc>
          <w:tcPr>
            <w:tcW w:w="1313" w:type="pct"/>
            <w:tcBorders>
              <w:top w:val="single" w:sz="4" w:space="0" w:color="auto"/>
            </w:tcBorders>
          </w:tcPr>
          <w:p w14:paraId="456F533D" w14:textId="5F6863C0" w:rsidR="0025016B" w:rsidRDefault="0025016B" w:rsidP="00AA3507">
            <w:pPr>
              <w:pStyle w:val="Tabel-TekstTotal"/>
              <w:keepNext/>
              <w:keepLines/>
            </w:pPr>
          </w:p>
        </w:tc>
        <w:tc>
          <w:tcPr>
            <w:tcW w:w="3687" w:type="pct"/>
            <w:gridSpan w:val="3"/>
            <w:tcBorders>
              <w:top w:val="single" w:sz="4" w:space="0" w:color="auto"/>
            </w:tcBorders>
          </w:tcPr>
          <w:p w14:paraId="5AD9181C" w14:textId="77777777" w:rsidR="0025016B" w:rsidRPr="00FA25C8" w:rsidRDefault="0025016B" w:rsidP="00AA3507">
            <w:pPr>
              <w:pStyle w:val="Tabel-TekstTotal"/>
              <w:keepNext/>
              <w:keepLines/>
              <w:jc w:val="center"/>
            </w:pPr>
            <w:r>
              <w:t>Tidsrum</w:t>
            </w:r>
          </w:p>
        </w:tc>
      </w:tr>
      <w:tr w:rsidR="0025016B" w14:paraId="2E8A14C0" w14:textId="77777777" w:rsidTr="00AA3507">
        <w:tc>
          <w:tcPr>
            <w:tcW w:w="1313" w:type="pct"/>
            <w:tcBorders>
              <w:bottom w:val="single" w:sz="4" w:space="0" w:color="auto"/>
            </w:tcBorders>
            <w:hideMark/>
          </w:tcPr>
          <w:p w14:paraId="7E5474AD" w14:textId="77777777" w:rsidR="0025016B" w:rsidRDefault="0025016B" w:rsidP="00AA3507">
            <w:pPr>
              <w:pStyle w:val="Tabel-TekstTotal"/>
              <w:keepNext/>
              <w:keepLines/>
            </w:pPr>
            <w:r>
              <w:t>Områdetype</w:t>
            </w:r>
          </w:p>
          <w:p w14:paraId="090D11BA" w14:textId="77777777" w:rsidR="0025016B" w:rsidRDefault="0025016B" w:rsidP="00AA3507">
            <w:pPr>
              <w:pStyle w:val="Tabel-TekstTotal"/>
              <w:keepNext/>
              <w:keepLines/>
              <w:rPr>
                <w:lang w:val="en-GB"/>
              </w:rPr>
            </w:pPr>
          </w:p>
        </w:tc>
        <w:tc>
          <w:tcPr>
            <w:tcW w:w="1228" w:type="pct"/>
            <w:tcBorders>
              <w:top w:val="single" w:sz="4" w:space="0" w:color="auto"/>
              <w:bottom w:val="single" w:sz="4" w:space="0" w:color="auto"/>
            </w:tcBorders>
            <w:hideMark/>
          </w:tcPr>
          <w:p w14:paraId="556DD03B" w14:textId="77777777" w:rsidR="0025016B" w:rsidRDefault="0025016B" w:rsidP="00AA3507">
            <w:pPr>
              <w:pStyle w:val="Tabel-TekstTotal"/>
              <w:keepNext/>
              <w:keepLines/>
              <w:jc w:val="center"/>
            </w:pPr>
            <w:r>
              <w:t>Mandag – fredag</w:t>
            </w:r>
          </w:p>
          <w:p w14:paraId="70DA4218" w14:textId="77777777" w:rsidR="0025016B" w:rsidRPr="00C93428" w:rsidRDefault="0025016B" w:rsidP="00AA3507">
            <w:pPr>
              <w:pStyle w:val="Tabel-TekstTotal"/>
              <w:keepNext/>
              <w:keepLines/>
              <w:jc w:val="center"/>
            </w:pPr>
            <w:r w:rsidRPr="00C93428">
              <w:t>kl. 07.00 – 18.00</w:t>
            </w:r>
          </w:p>
          <w:p w14:paraId="00268AAF" w14:textId="77777777" w:rsidR="0025016B" w:rsidRPr="00C93428" w:rsidRDefault="0025016B" w:rsidP="00AA3507">
            <w:pPr>
              <w:pStyle w:val="Tabel-TekstTotal"/>
              <w:keepNext/>
              <w:keepLines/>
              <w:jc w:val="center"/>
            </w:pPr>
            <w:r w:rsidRPr="00C93428">
              <w:t>Lørdag</w:t>
            </w:r>
          </w:p>
          <w:p w14:paraId="61A307B5" w14:textId="77777777" w:rsidR="0025016B" w:rsidRPr="00C93428" w:rsidRDefault="0025016B" w:rsidP="00AA3507">
            <w:pPr>
              <w:pStyle w:val="Tabel-TekstTotal"/>
              <w:keepNext/>
              <w:keepLines/>
              <w:jc w:val="center"/>
            </w:pPr>
            <w:r>
              <w:t>kl. 07.00 – 14.00</w:t>
            </w:r>
          </w:p>
        </w:tc>
        <w:tc>
          <w:tcPr>
            <w:tcW w:w="1229" w:type="pct"/>
            <w:tcBorders>
              <w:top w:val="single" w:sz="4" w:space="0" w:color="auto"/>
              <w:bottom w:val="single" w:sz="4" w:space="0" w:color="auto"/>
            </w:tcBorders>
            <w:hideMark/>
          </w:tcPr>
          <w:p w14:paraId="466B8412" w14:textId="77777777" w:rsidR="0025016B" w:rsidRDefault="0025016B" w:rsidP="00AA3507">
            <w:pPr>
              <w:pStyle w:val="Tabel-TekstTotal"/>
              <w:keepNext/>
              <w:keepLines/>
              <w:jc w:val="center"/>
            </w:pPr>
            <w:r>
              <w:t>Mandag- fredag</w:t>
            </w:r>
          </w:p>
          <w:p w14:paraId="25B67C2F" w14:textId="77777777" w:rsidR="0025016B" w:rsidRPr="00000087" w:rsidRDefault="0025016B" w:rsidP="00AA3507">
            <w:pPr>
              <w:pStyle w:val="Tabel-TekstTotal"/>
              <w:keepNext/>
              <w:keepLines/>
              <w:jc w:val="center"/>
            </w:pPr>
            <w:r w:rsidRPr="00000087">
              <w:t>kl. 18.00 – 22.00</w:t>
            </w:r>
          </w:p>
          <w:p w14:paraId="64C6E227" w14:textId="77777777" w:rsidR="0025016B" w:rsidRPr="00000087" w:rsidRDefault="0025016B" w:rsidP="00AA3507">
            <w:pPr>
              <w:pStyle w:val="Tabel-TekstTotal"/>
              <w:keepNext/>
              <w:keepLines/>
              <w:jc w:val="center"/>
            </w:pPr>
            <w:r w:rsidRPr="00000087">
              <w:t>Lørdag</w:t>
            </w:r>
          </w:p>
          <w:p w14:paraId="3CDECC28" w14:textId="77777777" w:rsidR="0025016B" w:rsidRPr="00000087" w:rsidRDefault="0025016B" w:rsidP="00AA3507">
            <w:pPr>
              <w:pStyle w:val="Tabel-TekstTotal"/>
              <w:keepNext/>
              <w:keepLines/>
              <w:jc w:val="center"/>
            </w:pPr>
            <w:r w:rsidRPr="00000087">
              <w:t>kl. 14.00 – 22.00</w:t>
            </w:r>
          </w:p>
          <w:p w14:paraId="4A4AFA24" w14:textId="77777777" w:rsidR="0025016B" w:rsidRDefault="0025016B" w:rsidP="00AA3507">
            <w:pPr>
              <w:pStyle w:val="Tabel-TekstTotal"/>
              <w:keepNext/>
              <w:keepLines/>
              <w:jc w:val="center"/>
              <w:rPr>
                <w:lang w:val="en-GB"/>
              </w:rPr>
            </w:pPr>
            <w:r>
              <w:rPr>
                <w:lang w:val="en-GB"/>
              </w:rPr>
              <w:t>Søn- og helligdag</w:t>
            </w:r>
          </w:p>
          <w:p w14:paraId="396B083A" w14:textId="77777777" w:rsidR="0025016B" w:rsidRDefault="0025016B" w:rsidP="00AA3507">
            <w:pPr>
              <w:pStyle w:val="Tabel-TekstTotal"/>
              <w:keepNext/>
              <w:keepLines/>
              <w:jc w:val="center"/>
              <w:rPr>
                <w:lang w:val="en-GB"/>
              </w:rPr>
            </w:pPr>
            <w:r>
              <w:rPr>
                <w:lang w:val="en-GB"/>
              </w:rPr>
              <w:t>kl. 07.00 – 22.00</w:t>
            </w:r>
          </w:p>
        </w:tc>
        <w:tc>
          <w:tcPr>
            <w:tcW w:w="1230" w:type="pct"/>
            <w:tcBorders>
              <w:top w:val="single" w:sz="4" w:space="0" w:color="auto"/>
              <w:bottom w:val="single" w:sz="4" w:space="0" w:color="auto"/>
            </w:tcBorders>
          </w:tcPr>
          <w:p w14:paraId="5A27680B" w14:textId="77777777" w:rsidR="0025016B" w:rsidRDefault="0025016B" w:rsidP="00AA3507">
            <w:pPr>
              <w:pStyle w:val="Tabel-TekstTotal"/>
              <w:keepNext/>
              <w:keepLines/>
              <w:jc w:val="center"/>
            </w:pPr>
            <w:r>
              <w:t>Alle dage</w:t>
            </w:r>
          </w:p>
          <w:p w14:paraId="34CF5912" w14:textId="77777777" w:rsidR="0025016B" w:rsidRDefault="0025016B" w:rsidP="00AA3507">
            <w:pPr>
              <w:pStyle w:val="Tabel-TekstTotal"/>
              <w:keepNext/>
              <w:keepLines/>
              <w:jc w:val="center"/>
            </w:pPr>
            <w:r>
              <w:t>kl. 22.00 – 07.00</w:t>
            </w:r>
          </w:p>
          <w:p w14:paraId="1198D0AC" w14:textId="77777777" w:rsidR="0025016B" w:rsidRDefault="0025016B" w:rsidP="00AA3507">
            <w:pPr>
              <w:pStyle w:val="Tabel-TekstTotal"/>
              <w:keepNext/>
              <w:keepLines/>
              <w:jc w:val="center"/>
            </w:pPr>
          </w:p>
        </w:tc>
      </w:tr>
      <w:tr w:rsidR="0025016B" w14:paraId="5F191842" w14:textId="77777777" w:rsidTr="00AA3507">
        <w:tc>
          <w:tcPr>
            <w:tcW w:w="1313" w:type="pct"/>
            <w:tcBorders>
              <w:top w:val="single" w:sz="4" w:space="0" w:color="auto"/>
              <w:bottom w:val="single" w:sz="4" w:space="0" w:color="auto"/>
            </w:tcBorders>
            <w:hideMark/>
          </w:tcPr>
          <w:p w14:paraId="024AE16C" w14:textId="77777777" w:rsidR="0025016B" w:rsidRDefault="0025016B" w:rsidP="00AA3507">
            <w:pPr>
              <w:pStyle w:val="Tabel-Tekst"/>
              <w:keepNext/>
              <w:keepLines/>
              <w:tabs>
                <w:tab w:val="left" w:pos="284"/>
              </w:tabs>
            </w:pPr>
          </w:p>
          <w:p w14:paraId="0DB68D48" w14:textId="77777777" w:rsidR="0025016B" w:rsidRDefault="0025016B" w:rsidP="00AA3507">
            <w:pPr>
              <w:pStyle w:val="Tabel-Tekst"/>
              <w:keepNext/>
              <w:keepLines/>
              <w:tabs>
                <w:tab w:val="left" w:pos="284"/>
              </w:tabs>
            </w:pPr>
            <w:r>
              <w:t>Etageboligområder</w:t>
            </w:r>
          </w:p>
          <w:p w14:paraId="2F56BA9B" w14:textId="77777777" w:rsidR="00386ECC" w:rsidRDefault="00386ECC" w:rsidP="00AA3507">
            <w:pPr>
              <w:pStyle w:val="Tabel-Tekst"/>
              <w:keepNext/>
              <w:keepLines/>
              <w:tabs>
                <w:tab w:val="left" w:pos="284"/>
              </w:tabs>
            </w:pPr>
          </w:p>
          <w:p w14:paraId="2D41A6AC" w14:textId="77777777" w:rsidR="00386ECC" w:rsidRPr="00386ECC" w:rsidRDefault="00386ECC" w:rsidP="00AA3507">
            <w:pPr>
              <w:pStyle w:val="Tabel-Tekst"/>
              <w:keepNext/>
              <w:keepLines/>
              <w:tabs>
                <w:tab w:val="left" w:pos="284"/>
              </w:tabs>
            </w:pPr>
          </w:p>
        </w:tc>
        <w:tc>
          <w:tcPr>
            <w:tcW w:w="1228" w:type="pct"/>
            <w:tcBorders>
              <w:top w:val="single" w:sz="4" w:space="0" w:color="auto"/>
              <w:bottom w:val="single" w:sz="4" w:space="0" w:color="auto"/>
            </w:tcBorders>
            <w:vAlign w:val="center"/>
            <w:hideMark/>
          </w:tcPr>
          <w:p w14:paraId="4AA3F092" w14:textId="77777777" w:rsidR="0025016B" w:rsidRDefault="0025016B" w:rsidP="00AA3507">
            <w:pPr>
              <w:pStyle w:val="Tabel-Tekst"/>
              <w:keepNext/>
              <w:keepLines/>
              <w:jc w:val="center"/>
            </w:pPr>
          </w:p>
          <w:p w14:paraId="0E50F3F3" w14:textId="77777777" w:rsidR="00F33687" w:rsidRDefault="0025016B" w:rsidP="00AA3507">
            <w:pPr>
              <w:pStyle w:val="Tabel-Tekst"/>
              <w:keepNext/>
              <w:keepLines/>
              <w:jc w:val="center"/>
            </w:pPr>
            <w:r>
              <w:t xml:space="preserve">55 dB </w:t>
            </w:r>
          </w:p>
          <w:p w14:paraId="52AB5BC3" w14:textId="77777777" w:rsidR="0025016B" w:rsidRDefault="0025016B" w:rsidP="00AA3507">
            <w:pPr>
              <w:pStyle w:val="Tabel-Tekst"/>
              <w:keepNext/>
              <w:keepLines/>
              <w:jc w:val="center"/>
            </w:pPr>
            <w:r>
              <w:t>på facaden, skel og udendørs opholdsarealer i første række mod erhvervsområdet</w:t>
            </w:r>
          </w:p>
          <w:p w14:paraId="12EC214F" w14:textId="77777777" w:rsidR="0025016B" w:rsidRPr="00756734" w:rsidRDefault="0025016B" w:rsidP="00AA3507">
            <w:pPr>
              <w:pStyle w:val="Tabel-Tekst"/>
              <w:keepNext/>
              <w:keepLines/>
              <w:jc w:val="center"/>
            </w:pPr>
          </w:p>
        </w:tc>
        <w:tc>
          <w:tcPr>
            <w:tcW w:w="1229" w:type="pct"/>
            <w:tcBorders>
              <w:top w:val="single" w:sz="4" w:space="0" w:color="auto"/>
              <w:bottom w:val="single" w:sz="4" w:space="0" w:color="auto"/>
            </w:tcBorders>
            <w:vAlign w:val="center"/>
            <w:hideMark/>
          </w:tcPr>
          <w:p w14:paraId="07C68288" w14:textId="77777777" w:rsidR="0025016B" w:rsidRDefault="0025016B" w:rsidP="00AA3507">
            <w:pPr>
              <w:pStyle w:val="Tabel-Tekst"/>
              <w:keepNext/>
              <w:keepLines/>
              <w:jc w:val="center"/>
            </w:pPr>
            <w:r>
              <w:t xml:space="preserve"> </w:t>
            </w:r>
          </w:p>
          <w:p w14:paraId="658A6309" w14:textId="77777777" w:rsidR="00F33687" w:rsidRDefault="0025016B" w:rsidP="001E7729">
            <w:pPr>
              <w:pStyle w:val="Tabel-Tekst"/>
              <w:keepNext/>
              <w:keepLines/>
              <w:jc w:val="center"/>
            </w:pPr>
            <w:r>
              <w:t>50</w:t>
            </w:r>
            <w:r w:rsidRPr="00756734">
              <w:t xml:space="preserve"> </w:t>
            </w:r>
            <w:r>
              <w:t>dB</w:t>
            </w:r>
          </w:p>
          <w:p w14:paraId="090642FD" w14:textId="77777777" w:rsidR="0025016B" w:rsidRDefault="0025016B" w:rsidP="001E7729">
            <w:pPr>
              <w:pStyle w:val="Tabel-Tekst"/>
              <w:keepNext/>
              <w:keepLines/>
              <w:jc w:val="center"/>
            </w:pPr>
            <w:r w:rsidRPr="00756734">
              <w:t>på facaden</w:t>
            </w:r>
            <w:r>
              <w:t>, skel</w:t>
            </w:r>
            <w:r w:rsidRPr="00756734">
              <w:t xml:space="preserve"> </w:t>
            </w:r>
            <w:r w:rsidRPr="0034766C">
              <w:t xml:space="preserve">og udendørs opholdsarealer </w:t>
            </w:r>
            <w:r>
              <w:t xml:space="preserve">i første række </w:t>
            </w:r>
            <w:r w:rsidRPr="00756734">
              <w:t xml:space="preserve">mod </w:t>
            </w:r>
            <w:r>
              <w:t>erhvervsområdet</w:t>
            </w:r>
          </w:p>
          <w:p w14:paraId="50449AE8" w14:textId="77777777" w:rsidR="0025016B" w:rsidRPr="00756734" w:rsidRDefault="0025016B" w:rsidP="00AA3507">
            <w:pPr>
              <w:pStyle w:val="Tabel-Tekst"/>
              <w:keepNext/>
              <w:keepLines/>
              <w:jc w:val="center"/>
            </w:pPr>
          </w:p>
        </w:tc>
        <w:tc>
          <w:tcPr>
            <w:tcW w:w="1230" w:type="pct"/>
            <w:tcBorders>
              <w:top w:val="single" w:sz="4" w:space="0" w:color="auto"/>
              <w:bottom w:val="single" w:sz="4" w:space="0" w:color="auto"/>
            </w:tcBorders>
            <w:vAlign w:val="center"/>
          </w:tcPr>
          <w:p w14:paraId="72F79C8E" w14:textId="77777777" w:rsidR="0025016B" w:rsidRDefault="0025016B" w:rsidP="00AA3507">
            <w:pPr>
              <w:pStyle w:val="Tabel-Tekst"/>
              <w:keepNext/>
              <w:keepLines/>
              <w:jc w:val="center"/>
            </w:pPr>
            <w:r>
              <w:t xml:space="preserve"> </w:t>
            </w:r>
          </w:p>
          <w:p w14:paraId="203DF178" w14:textId="77777777" w:rsidR="00F33687" w:rsidRDefault="0025016B" w:rsidP="00AA3507">
            <w:pPr>
              <w:pStyle w:val="Tabel-Tekst"/>
              <w:keepNext/>
              <w:keepLines/>
              <w:jc w:val="center"/>
            </w:pPr>
            <w:r>
              <w:t>45</w:t>
            </w:r>
            <w:r w:rsidRPr="004B19CC">
              <w:t xml:space="preserve"> </w:t>
            </w:r>
            <w:r>
              <w:t xml:space="preserve">dB </w:t>
            </w:r>
          </w:p>
          <w:p w14:paraId="03654211" w14:textId="77777777" w:rsidR="0025016B" w:rsidRDefault="0025016B" w:rsidP="00AA3507">
            <w:pPr>
              <w:pStyle w:val="Tabel-Tekst"/>
              <w:keepNext/>
              <w:keepLines/>
              <w:jc w:val="center"/>
            </w:pPr>
            <w:r w:rsidRPr="004B19CC">
              <w:t>på facaden</w:t>
            </w:r>
            <w:r>
              <w:t>, skel</w:t>
            </w:r>
            <w:r w:rsidRPr="004B19CC">
              <w:t xml:space="preserve"> </w:t>
            </w:r>
            <w:r w:rsidRPr="0034766C">
              <w:t xml:space="preserve">og udendørs opholdsarealer </w:t>
            </w:r>
            <w:r>
              <w:t xml:space="preserve">i første række </w:t>
            </w:r>
            <w:r w:rsidRPr="004B19CC">
              <w:t xml:space="preserve">mod </w:t>
            </w:r>
            <w:r>
              <w:t>erhvervsområdet</w:t>
            </w:r>
          </w:p>
          <w:p w14:paraId="5EA445DD" w14:textId="77777777" w:rsidR="0025016B" w:rsidRPr="00756734" w:rsidRDefault="0025016B" w:rsidP="00AA3507">
            <w:pPr>
              <w:pStyle w:val="Tabel-Tekst"/>
              <w:keepNext/>
              <w:keepLines/>
              <w:jc w:val="center"/>
            </w:pPr>
          </w:p>
        </w:tc>
      </w:tr>
      <w:tr w:rsidR="0025016B" w14:paraId="64729EE9" w14:textId="77777777" w:rsidTr="00AA3507">
        <w:tc>
          <w:tcPr>
            <w:tcW w:w="1313" w:type="pct"/>
            <w:tcBorders>
              <w:top w:val="single" w:sz="4" w:space="0" w:color="auto"/>
              <w:bottom w:val="single" w:sz="4" w:space="0" w:color="auto"/>
            </w:tcBorders>
            <w:hideMark/>
          </w:tcPr>
          <w:p w14:paraId="60C4882C" w14:textId="77777777" w:rsidR="0025016B" w:rsidRDefault="0025016B" w:rsidP="00AA3507">
            <w:pPr>
              <w:pStyle w:val="Tabel-Tekst"/>
              <w:keepNext/>
              <w:keepLines/>
              <w:tabs>
                <w:tab w:val="left" w:pos="284"/>
              </w:tabs>
              <w:ind w:left="284" w:hanging="227"/>
            </w:pPr>
          </w:p>
          <w:p w14:paraId="6EA8E4E9" w14:textId="77777777" w:rsidR="0036300A" w:rsidRDefault="0025016B" w:rsidP="00AA3507">
            <w:pPr>
              <w:pStyle w:val="Tabel-Tekst"/>
              <w:keepNext/>
              <w:keepLines/>
              <w:tabs>
                <w:tab w:val="left" w:pos="284"/>
              </w:tabs>
              <w:ind w:left="284" w:hanging="227"/>
            </w:pPr>
            <w:r>
              <w:t xml:space="preserve">Boligområder for </w:t>
            </w:r>
          </w:p>
          <w:p w14:paraId="6062B22F" w14:textId="77777777" w:rsidR="0036300A" w:rsidRDefault="0025016B" w:rsidP="00AA3507">
            <w:pPr>
              <w:pStyle w:val="Tabel-Tekst"/>
              <w:keepNext/>
              <w:keepLines/>
              <w:tabs>
                <w:tab w:val="left" w:pos="284"/>
              </w:tabs>
              <w:ind w:left="284" w:hanging="227"/>
            </w:pPr>
            <w:r>
              <w:t xml:space="preserve">åben og lav </w:t>
            </w:r>
          </w:p>
          <w:p w14:paraId="455A9283" w14:textId="77777777" w:rsidR="0025016B" w:rsidRDefault="0025016B" w:rsidP="0036300A">
            <w:pPr>
              <w:pStyle w:val="Tabel-Tekst"/>
              <w:keepNext/>
              <w:keepLines/>
              <w:tabs>
                <w:tab w:val="left" w:pos="284"/>
              </w:tabs>
              <w:ind w:left="284" w:hanging="227"/>
            </w:pPr>
            <w:r>
              <w:t xml:space="preserve">boligbebyggelse </w:t>
            </w:r>
          </w:p>
          <w:p w14:paraId="3EB37279" w14:textId="77777777" w:rsidR="00386ECC" w:rsidRDefault="00386ECC" w:rsidP="0036300A">
            <w:pPr>
              <w:pStyle w:val="Tabel-Tekst"/>
              <w:keepNext/>
              <w:keepLines/>
              <w:tabs>
                <w:tab w:val="left" w:pos="284"/>
              </w:tabs>
              <w:ind w:left="284" w:hanging="227"/>
            </w:pPr>
          </w:p>
          <w:p w14:paraId="053B5F5B" w14:textId="77777777" w:rsidR="00386ECC" w:rsidRDefault="00386ECC" w:rsidP="0036300A">
            <w:pPr>
              <w:pStyle w:val="Tabel-Tekst"/>
              <w:keepNext/>
              <w:keepLines/>
              <w:tabs>
                <w:tab w:val="left" w:pos="284"/>
              </w:tabs>
              <w:ind w:left="284" w:hanging="227"/>
            </w:pPr>
          </w:p>
          <w:p w14:paraId="51C5DFE7" w14:textId="77777777" w:rsidR="00386ECC" w:rsidRPr="00536322" w:rsidRDefault="00386ECC" w:rsidP="0036300A">
            <w:pPr>
              <w:pStyle w:val="Tabel-Tekst"/>
              <w:keepNext/>
              <w:keepLines/>
              <w:tabs>
                <w:tab w:val="left" w:pos="284"/>
              </w:tabs>
              <w:ind w:left="284" w:hanging="227"/>
            </w:pPr>
          </w:p>
        </w:tc>
        <w:tc>
          <w:tcPr>
            <w:tcW w:w="1228" w:type="pct"/>
            <w:tcBorders>
              <w:top w:val="single" w:sz="4" w:space="0" w:color="auto"/>
              <w:bottom w:val="single" w:sz="4" w:space="0" w:color="auto"/>
            </w:tcBorders>
            <w:vAlign w:val="center"/>
            <w:hideMark/>
          </w:tcPr>
          <w:p w14:paraId="2F2B8373" w14:textId="77777777" w:rsidR="0025016B" w:rsidRDefault="0025016B" w:rsidP="00AA3507">
            <w:pPr>
              <w:pStyle w:val="Tabel-Tekst"/>
              <w:keepNext/>
              <w:keepLines/>
              <w:jc w:val="center"/>
            </w:pPr>
          </w:p>
          <w:p w14:paraId="335EA726" w14:textId="77777777" w:rsidR="00F33687" w:rsidRDefault="0025016B" w:rsidP="00AA3507">
            <w:pPr>
              <w:pStyle w:val="Tabel-Tekst"/>
              <w:keepNext/>
              <w:keepLines/>
              <w:jc w:val="center"/>
            </w:pPr>
            <w:r>
              <w:t xml:space="preserve"> 50 </w:t>
            </w:r>
            <w:r w:rsidR="00F33687">
              <w:t xml:space="preserve">dB </w:t>
            </w:r>
          </w:p>
          <w:p w14:paraId="513F2483" w14:textId="77777777" w:rsidR="0025016B" w:rsidRDefault="0025016B" w:rsidP="00AA3507">
            <w:pPr>
              <w:pStyle w:val="Tabel-Tekst"/>
              <w:keepNext/>
              <w:keepLines/>
              <w:jc w:val="center"/>
            </w:pPr>
            <w:r>
              <w:t xml:space="preserve">på facaden </w:t>
            </w:r>
            <w:r w:rsidRPr="0034766C">
              <w:t>og udendørs opholdsarealer</w:t>
            </w:r>
            <w:r>
              <w:t xml:space="preserve"> i første række mod erhvervsområdet</w:t>
            </w:r>
          </w:p>
          <w:p w14:paraId="7E6888E8" w14:textId="77777777" w:rsidR="0025016B" w:rsidRPr="00756734" w:rsidRDefault="0025016B" w:rsidP="00AA3507">
            <w:pPr>
              <w:pStyle w:val="Tabel-Tekst"/>
              <w:keepNext/>
              <w:keepLines/>
              <w:jc w:val="center"/>
            </w:pPr>
          </w:p>
        </w:tc>
        <w:tc>
          <w:tcPr>
            <w:tcW w:w="1229" w:type="pct"/>
            <w:tcBorders>
              <w:top w:val="single" w:sz="4" w:space="0" w:color="auto"/>
              <w:bottom w:val="single" w:sz="4" w:space="0" w:color="auto"/>
            </w:tcBorders>
            <w:vAlign w:val="center"/>
            <w:hideMark/>
          </w:tcPr>
          <w:p w14:paraId="0B592BE3" w14:textId="77777777" w:rsidR="0025016B" w:rsidRDefault="0025016B" w:rsidP="00AA3507">
            <w:pPr>
              <w:pStyle w:val="Tabel-Tekst"/>
              <w:keepNext/>
              <w:keepLines/>
              <w:jc w:val="center"/>
            </w:pPr>
            <w:r>
              <w:t xml:space="preserve"> </w:t>
            </w:r>
          </w:p>
          <w:p w14:paraId="76F563D3" w14:textId="77777777" w:rsidR="00F33687" w:rsidRDefault="0025016B" w:rsidP="00AA3507">
            <w:pPr>
              <w:pStyle w:val="Tabel-Tekst"/>
              <w:keepNext/>
              <w:keepLines/>
              <w:jc w:val="center"/>
            </w:pPr>
            <w:r>
              <w:t xml:space="preserve">45 </w:t>
            </w:r>
            <w:r w:rsidR="00F33687">
              <w:t xml:space="preserve">dB </w:t>
            </w:r>
          </w:p>
          <w:p w14:paraId="3F0396FB" w14:textId="77777777" w:rsidR="0025016B" w:rsidRDefault="0025016B" w:rsidP="00AA3507">
            <w:pPr>
              <w:pStyle w:val="Tabel-Tekst"/>
              <w:keepNext/>
              <w:keepLines/>
              <w:jc w:val="center"/>
            </w:pPr>
            <w:r>
              <w:t xml:space="preserve">på facaden </w:t>
            </w:r>
            <w:r w:rsidRPr="0034766C">
              <w:t xml:space="preserve">og udendørs opholdsarealer </w:t>
            </w:r>
            <w:r>
              <w:t>i første række mod erhvervsområdet</w:t>
            </w:r>
          </w:p>
          <w:p w14:paraId="07C3E272" w14:textId="77777777" w:rsidR="0025016B" w:rsidRPr="00756734" w:rsidRDefault="0025016B" w:rsidP="00AA3507">
            <w:pPr>
              <w:pStyle w:val="Tabel-Tekst"/>
              <w:keepNext/>
              <w:keepLines/>
              <w:jc w:val="center"/>
            </w:pPr>
          </w:p>
        </w:tc>
        <w:tc>
          <w:tcPr>
            <w:tcW w:w="1230" w:type="pct"/>
            <w:tcBorders>
              <w:top w:val="single" w:sz="4" w:space="0" w:color="auto"/>
              <w:bottom w:val="single" w:sz="4" w:space="0" w:color="auto"/>
            </w:tcBorders>
            <w:vAlign w:val="center"/>
          </w:tcPr>
          <w:p w14:paraId="33D8C7B4" w14:textId="77777777" w:rsidR="00F33687" w:rsidRDefault="0025016B" w:rsidP="00AA3507">
            <w:pPr>
              <w:pStyle w:val="Tabel-Tekst"/>
              <w:keepNext/>
              <w:keepLines/>
              <w:jc w:val="center"/>
            </w:pPr>
            <w:r>
              <w:t xml:space="preserve">40 </w:t>
            </w:r>
            <w:r w:rsidR="00F33687">
              <w:t xml:space="preserve">dB </w:t>
            </w:r>
          </w:p>
          <w:p w14:paraId="16D42A97" w14:textId="39AE50DE" w:rsidR="0025016B" w:rsidRPr="00756734" w:rsidRDefault="0025016B" w:rsidP="00AA3507">
            <w:pPr>
              <w:pStyle w:val="Tabel-Tekst"/>
              <w:keepNext/>
              <w:keepLines/>
              <w:jc w:val="center"/>
            </w:pPr>
            <w:r>
              <w:t xml:space="preserve">på facaden </w:t>
            </w:r>
            <w:r w:rsidRPr="0034766C">
              <w:t>og udendørs opholdsarealer</w:t>
            </w:r>
            <w:r>
              <w:t xml:space="preserve"> i første række mod erhvervsområdet</w:t>
            </w:r>
          </w:p>
        </w:tc>
      </w:tr>
    </w:tbl>
    <w:p w14:paraId="35F4B5DE" w14:textId="77777777" w:rsidR="00ED01E8" w:rsidRDefault="00ED01E8" w:rsidP="0025016B">
      <w:pPr>
        <w:rPr>
          <w:b/>
          <w:i/>
          <w:u w:val="single"/>
        </w:rPr>
      </w:pPr>
    </w:p>
    <w:p w14:paraId="6F0E296C" w14:textId="2559C59E" w:rsidR="00ED42B9" w:rsidRPr="006E77A2" w:rsidRDefault="00ED42B9" w:rsidP="00ED42B9">
      <w:pPr>
        <w:rPr>
          <w:b/>
          <w:u w:val="single"/>
        </w:rPr>
      </w:pPr>
      <w:r w:rsidRPr="006E77A2">
        <w:rPr>
          <w:b/>
          <w:u w:val="single"/>
        </w:rPr>
        <w:t>Tabel 1a Vejledende maksimalværdier for støjniveauet fra virksomheder målt udendørs for boliger</w:t>
      </w:r>
      <w:r w:rsidR="006E77A2">
        <w:rPr>
          <w:b/>
          <w:u w:val="single"/>
        </w:rPr>
        <w:t xml:space="preserve"> i transformationsområder</w:t>
      </w:r>
      <w:r w:rsidRPr="006E77A2">
        <w:rPr>
          <w:b/>
          <w:u w:val="single"/>
        </w:rPr>
        <w:t>.</w:t>
      </w:r>
    </w:p>
    <w:tbl>
      <w:tblPr>
        <w:tblStyle w:val="MFVM-Tabel2"/>
        <w:tblW w:w="5000" w:type="pct"/>
        <w:tblLook w:val="04A0" w:firstRow="1" w:lastRow="0" w:firstColumn="1" w:lastColumn="0" w:noHBand="0" w:noVBand="1"/>
      </w:tblPr>
      <w:tblGrid>
        <w:gridCol w:w="1980"/>
        <w:gridCol w:w="1852"/>
        <w:gridCol w:w="1854"/>
        <w:gridCol w:w="1855"/>
      </w:tblGrid>
      <w:tr w:rsidR="00ED42B9" w:rsidRPr="00756734" w14:paraId="1BE57132" w14:textId="77777777" w:rsidTr="00ED42B9">
        <w:tc>
          <w:tcPr>
            <w:tcW w:w="1313" w:type="pct"/>
            <w:tcBorders>
              <w:top w:val="single" w:sz="4" w:space="0" w:color="auto"/>
              <w:bottom w:val="single" w:sz="4" w:space="0" w:color="auto"/>
            </w:tcBorders>
            <w:hideMark/>
          </w:tcPr>
          <w:p w14:paraId="1C43A078" w14:textId="77777777" w:rsidR="00ED42B9" w:rsidRDefault="00ED42B9" w:rsidP="00736938">
            <w:pPr>
              <w:pStyle w:val="Tabel-Tekst"/>
              <w:keepNext/>
              <w:keepLines/>
              <w:tabs>
                <w:tab w:val="left" w:pos="284"/>
              </w:tabs>
            </w:pPr>
          </w:p>
          <w:p w14:paraId="696FE373" w14:textId="77777777" w:rsidR="00ED42B9" w:rsidRDefault="00ED42B9" w:rsidP="00736938">
            <w:pPr>
              <w:pStyle w:val="Tabel-Tekst"/>
              <w:keepNext/>
              <w:keepLines/>
              <w:tabs>
                <w:tab w:val="left" w:pos="284"/>
              </w:tabs>
            </w:pPr>
            <w:r>
              <w:t>Etageboligområder</w:t>
            </w:r>
          </w:p>
          <w:p w14:paraId="0475940A" w14:textId="77777777" w:rsidR="00ED42B9" w:rsidRDefault="00ED42B9" w:rsidP="00736938">
            <w:pPr>
              <w:pStyle w:val="Tabel-Tekst"/>
              <w:keepNext/>
              <w:keepLines/>
              <w:tabs>
                <w:tab w:val="left" w:pos="284"/>
              </w:tabs>
            </w:pPr>
          </w:p>
          <w:p w14:paraId="2DBCEE45" w14:textId="77777777" w:rsidR="00ED42B9" w:rsidRPr="00386ECC" w:rsidRDefault="00ED42B9" w:rsidP="00736938">
            <w:pPr>
              <w:pStyle w:val="Tabel-Tekst"/>
              <w:keepNext/>
              <w:keepLines/>
              <w:tabs>
                <w:tab w:val="left" w:pos="284"/>
              </w:tabs>
            </w:pPr>
          </w:p>
        </w:tc>
        <w:tc>
          <w:tcPr>
            <w:tcW w:w="1228" w:type="pct"/>
            <w:tcBorders>
              <w:top w:val="single" w:sz="4" w:space="0" w:color="auto"/>
              <w:bottom w:val="single" w:sz="4" w:space="0" w:color="auto"/>
            </w:tcBorders>
            <w:vAlign w:val="center"/>
          </w:tcPr>
          <w:p w14:paraId="02630B05" w14:textId="77777777" w:rsidR="00ED42B9" w:rsidRPr="00756734" w:rsidRDefault="00ED42B9" w:rsidP="00736938">
            <w:pPr>
              <w:pStyle w:val="Tabel-Tekst"/>
              <w:keepNext/>
              <w:keepLines/>
              <w:jc w:val="center"/>
            </w:pPr>
          </w:p>
        </w:tc>
        <w:tc>
          <w:tcPr>
            <w:tcW w:w="1229" w:type="pct"/>
            <w:tcBorders>
              <w:top w:val="single" w:sz="4" w:space="0" w:color="auto"/>
              <w:bottom w:val="single" w:sz="4" w:space="0" w:color="auto"/>
            </w:tcBorders>
            <w:vAlign w:val="center"/>
          </w:tcPr>
          <w:p w14:paraId="37BE5930" w14:textId="77777777" w:rsidR="00ED42B9" w:rsidRPr="00756734" w:rsidRDefault="00ED42B9" w:rsidP="00736938">
            <w:pPr>
              <w:pStyle w:val="Tabel-Tekst"/>
              <w:keepNext/>
              <w:keepLines/>
              <w:jc w:val="center"/>
            </w:pPr>
          </w:p>
        </w:tc>
        <w:tc>
          <w:tcPr>
            <w:tcW w:w="1230" w:type="pct"/>
            <w:tcBorders>
              <w:top w:val="single" w:sz="4" w:space="0" w:color="auto"/>
              <w:bottom w:val="single" w:sz="4" w:space="0" w:color="auto"/>
            </w:tcBorders>
            <w:vAlign w:val="center"/>
          </w:tcPr>
          <w:p w14:paraId="1C7059AF" w14:textId="79022A97" w:rsidR="00ED42B9" w:rsidRDefault="00ED42B9" w:rsidP="00736938">
            <w:pPr>
              <w:pStyle w:val="Tabel-Tekst"/>
              <w:keepNext/>
              <w:keepLines/>
              <w:jc w:val="center"/>
            </w:pPr>
            <w:r>
              <w:t xml:space="preserve"> Alle dage </w:t>
            </w:r>
          </w:p>
          <w:p w14:paraId="6328EE38" w14:textId="6313F285" w:rsidR="00ED42B9" w:rsidRDefault="00ED42B9" w:rsidP="00736938">
            <w:pPr>
              <w:pStyle w:val="Tabel-Tekst"/>
              <w:keepNext/>
              <w:keepLines/>
              <w:jc w:val="center"/>
            </w:pPr>
            <w:r>
              <w:t xml:space="preserve">Kl. 22-07 </w:t>
            </w:r>
          </w:p>
          <w:p w14:paraId="0F4BCB7C" w14:textId="77777777" w:rsidR="00A714BB" w:rsidRDefault="00A714BB" w:rsidP="00736938">
            <w:pPr>
              <w:pStyle w:val="Tabel-Tekst"/>
              <w:keepNext/>
              <w:keepLines/>
              <w:jc w:val="center"/>
            </w:pPr>
          </w:p>
          <w:p w14:paraId="1D2D60D9" w14:textId="61A5B381" w:rsidR="00ED42B9" w:rsidRDefault="00ED42B9" w:rsidP="00ED42B9">
            <w:pPr>
              <w:pStyle w:val="Tabel-Tekst"/>
              <w:keepNext/>
              <w:keepLines/>
              <w:ind w:left="0"/>
            </w:pPr>
            <w:r>
              <w:t xml:space="preserve">               60</w:t>
            </w:r>
            <w:r w:rsidRPr="004B19CC">
              <w:t xml:space="preserve"> </w:t>
            </w:r>
            <w:r>
              <w:t>dB</w:t>
            </w:r>
            <w:r w:rsidR="00A714BB">
              <w:t xml:space="preserve"> </w:t>
            </w:r>
          </w:p>
          <w:p w14:paraId="70E9293D" w14:textId="77777777" w:rsidR="00ED42B9" w:rsidRDefault="00ED42B9" w:rsidP="00736938">
            <w:pPr>
              <w:pStyle w:val="Tabel-Tekst"/>
              <w:keepNext/>
              <w:keepLines/>
              <w:jc w:val="center"/>
            </w:pPr>
            <w:r w:rsidRPr="004B19CC">
              <w:t>på facaden</w:t>
            </w:r>
            <w:r>
              <w:t>, skel</w:t>
            </w:r>
            <w:r w:rsidRPr="004B19CC">
              <w:t xml:space="preserve"> </w:t>
            </w:r>
            <w:r w:rsidRPr="0034766C">
              <w:t xml:space="preserve">og udendørs opholdsarealer </w:t>
            </w:r>
            <w:r>
              <w:t xml:space="preserve">i første række </w:t>
            </w:r>
            <w:r w:rsidRPr="004B19CC">
              <w:t xml:space="preserve">mod </w:t>
            </w:r>
            <w:r>
              <w:t>erhvervsområdet</w:t>
            </w:r>
          </w:p>
          <w:p w14:paraId="3BE00325" w14:textId="77777777" w:rsidR="00ED42B9" w:rsidRPr="00756734" w:rsidRDefault="00ED42B9" w:rsidP="00736938">
            <w:pPr>
              <w:pStyle w:val="Tabel-Tekst"/>
              <w:keepNext/>
              <w:keepLines/>
              <w:jc w:val="center"/>
            </w:pPr>
          </w:p>
        </w:tc>
      </w:tr>
      <w:tr w:rsidR="00ED42B9" w:rsidRPr="00756734" w14:paraId="7355656D" w14:textId="77777777" w:rsidTr="00ED42B9">
        <w:tc>
          <w:tcPr>
            <w:tcW w:w="1313" w:type="pct"/>
            <w:tcBorders>
              <w:top w:val="single" w:sz="4" w:space="0" w:color="auto"/>
              <w:bottom w:val="single" w:sz="4" w:space="0" w:color="auto"/>
            </w:tcBorders>
            <w:hideMark/>
          </w:tcPr>
          <w:p w14:paraId="4C343AF8" w14:textId="77777777" w:rsidR="00ED42B9" w:rsidRDefault="00ED42B9" w:rsidP="00736938">
            <w:pPr>
              <w:pStyle w:val="Tabel-Tekst"/>
              <w:keepNext/>
              <w:keepLines/>
              <w:tabs>
                <w:tab w:val="left" w:pos="284"/>
              </w:tabs>
              <w:ind w:left="284" w:hanging="227"/>
            </w:pPr>
          </w:p>
          <w:p w14:paraId="0AC71197" w14:textId="77777777" w:rsidR="00ED42B9" w:rsidRDefault="00ED42B9" w:rsidP="00736938">
            <w:pPr>
              <w:pStyle w:val="Tabel-Tekst"/>
              <w:keepNext/>
              <w:keepLines/>
              <w:tabs>
                <w:tab w:val="left" w:pos="284"/>
              </w:tabs>
              <w:ind w:left="284" w:hanging="227"/>
            </w:pPr>
            <w:r>
              <w:t xml:space="preserve">Boligområder for </w:t>
            </w:r>
          </w:p>
          <w:p w14:paraId="11FA8B00" w14:textId="77777777" w:rsidR="00ED42B9" w:rsidRDefault="00ED42B9" w:rsidP="00736938">
            <w:pPr>
              <w:pStyle w:val="Tabel-Tekst"/>
              <w:keepNext/>
              <w:keepLines/>
              <w:tabs>
                <w:tab w:val="left" w:pos="284"/>
              </w:tabs>
              <w:ind w:left="284" w:hanging="227"/>
            </w:pPr>
            <w:r>
              <w:t xml:space="preserve">åben og lav </w:t>
            </w:r>
          </w:p>
          <w:p w14:paraId="53B33ADE" w14:textId="77777777" w:rsidR="00ED42B9" w:rsidRDefault="00ED42B9" w:rsidP="00736938">
            <w:pPr>
              <w:pStyle w:val="Tabel-Tekst"/>
              <w:keepNext/>
              <w:keepLines/>
              <w:tabs>
                <w:tab w:val="left" w:pos="284"/>
              </w:tabs>
              <w:ind w:left="284" w:hanging="227"/>
            </w:pPr>
            <w:r>
              <w:t xml:space="preserve">boligbebyggelse </w:t>
            </w:r>
          </w:p>
          <w:p w14:paraId="1DE63583" w14:textId="77777777" w:rsidR="00ED42B9" w:rsidRDefault="00ED42B9" w:rsidP="00736938">
            <w:pPr>
              <w:pStyle w:val="Tabel-Tekst"/>
              <w:keepNext/>
              <w:keepLines/>
              <w:tabs>
                <w:tab w:val="left" w:pos="284"/>
              </w:tabs>
              <w:ind w:left="284" w:hanging="227"/>
            </w:pPr>
          </w:p>
          <w:p w14:paraId="239F946B" w14:textId="77777777" w:rsidR="00ED42B9" w:rsidRDefault="00ED42B9" w:rsidP="00736938">
            <w:pPr>
              <w:pStyle w:val="Tabel-Tekst"/>
              <w:keepNext/>
              <w:keepLines/>
              <w:tabs>
                <w:tab w:val="left" w:pos="284"/>
              </w:tabs>
              <w:ind w:left="284" w:hanging="227"/>
            </w:pPr>
          </w:p>
          <w:p w14:paraId="3C0D9EB1" w14:textId="77777777" w:rsidR="00ED42B9" w:rsidRPr="00536322" w:rsidRDefault="00ED42B9" w:rsidP="00736938">
            <w:pPr>
              <w:pStyle w:val="Tabel-Tekst"/>
              <w:keepNext/>
              <w:keepLines/>
              <w:tabs>
                <w:tab w:val="left" w:pos="284"/>
              </w:tabs>
              <w:ind w:left="284" w:hanging="227"/>
            </w:pPr>
          </w:p>
        </w:tc>
        <w:tc>
          <w:tcPr>
            <w:tcW w:w="1228" w:type="pct"/>
            <w:tcBorders>
              <w:top w:val="single" w:sz="4" w:space="0" w:color="auto"/>
              <w:bottom w:val="single" w:sz="4" w:space="0" w:color="auto"/>
            </w:tcBorders>
            <w:vAlign w:val="center"/>
          </w:tcPr>
          <w:p w14:paraId="22185E8B" w14:textId="77777777" w:rsidR="00ED42B9" w:rsidRPr="00756734" w:rsidRDefault="00ED42B9" w:rsidP="00736938">
            <w:pPr>
              <w:pStyle w:val="Tabel-Tekst"/>
              <w:keepNext/>
              <w:keepLines/>
              <w:jc w:val="center"/>
            </w:pPr>
          </w:p>
        </w:tc>
        <w:tc>
          <w:tcPr>
            <w:tcW w:w="1229" w:type="pct"/>
            <w:tcBorders>
              <w:top w:val="single" w:sz="4" w:space="0" w:color="auto"/>
              <w:bottom w:val="single" w:sz="4" w:space="0" w:color="auto"/>
            </w:tcBorders>
            <w:vAlign w:val="center"/>
          </w:tcPr>
          <w:p w14:paraId="1888A655" w14:textId="77777777" w:rsidR="00ED42B9" w:rsidRPr="00756734" w:rsidRDefault="00ED42B9" w:rsidP="00736938">
            <w:pPr>
              <w:pStyle w:val="Tabel-Tekst"/>
              <w:keepNext/>
              <w:keepLines/>
              <w:jc w:val="center"/>
            </w:pPr>
          </w:p>
        </w:tc>
        <w:tc>
          <w:tcPr>
            <w:tcW w:w="1230" w:type="pct"/>
            <w:tcBorders>
              <w:top w:val="single" w:sz="4" w:space="0" w:color="auto"/>
              <w:bottom w:val="single" w:sz="4" w:space="0" w:color="auto"/>
            </w:tcBorders>
            <w:vAlign w:val="center"/>
          </w:tcPr>
          <w:p w14:paraId="4D61D4FC" w14:textId="77777777" w:rsidR="00ED42B9" w:rsidRDefault="00ED42B9" w:rsidP="00736938">
            <w:pPr>
              <w:pStyle w:val="Tabel-Tekst"/>
              <w:keepNext/>
              <w:keepLines/>
              <w:jc w:val="center"/>
            </w:pPr>
            <w:r>
              <w:t xml:space="preserve"> </w:t>
            </w:r>
          </w:p>
          <w:p w14:paraId="3D3493AD" w14:textId="22A056A3" w:rsidR="00ED42B9" w:rsidRDefault="00ED42B9" w:rsidP="00736938">
            <w:pPr>
              <w:pStyle w:val="Tabel-Tekst"/>
              <w:keepNext/>
              <w:keepLines/>
              <w:jc w:val="center"/>
            </w:pPr>
            <w:r>
              <w:t xml:space="preserve">60 dB </w:t>
            </w:r>
          </w:p>
          <w:p w14:paraId="25121C4E" w14:textId="77777777" w:rsidR="00ED42B9" w:rsidRDefault="00ED42B9" w:rsidP="00736938">
            <w:pPr>
              <w:pStyle w:val="Tabel-Tekst"/>
              <w:keepNext/>
              <w:keepLines/>
              <w:jc w:val="center"/>
            </w:pPr>
            <w:r>
              <w:t xml:space="preserve">på facaden </w:t>
            </w:r>
            <w:r w:rsidRPr="0034766C">
              <w:t>og udendørs opholdsarealer</w:t>
            </w:r>
            <w:r>
              <w:t xml:space="preserve"> i første række mod erhvervsområdet</w:t>
            </w:r>
          </w:p>
          <w:p w14:paraId="42D4A89D" w14:textId="77777777" w:rsidR="00ED42B9" w:rsidRPr="00756734" w:rsidRDefault="00ED42B9" w:rsidP="00736938">
            <w:pPr>
              <w:pStyle w:val="Tabel-Tekst"/>
              <w:keepNext/>
              <w:keepLines/>
              <w:jc w:val="center"/>
            </w:pPr>
          </w:p>
        </w:tc>
      </w:tr>
    </w:tbl>
    <w:p w14:paraId="28266052" w14:textId="77777777" w:rsidR="00ED42B9" w:rsidRDefault="00ED42B9" w:rsidP="0025016B">
      <w:pPr>
        <w:rPr>
          <w:b/>
          <w:i/>
          <w:u w:val="single"/>
        </w:rPr>
      </w:pPr>
    </w:p>
    <w:p w14:paraId="5D6CF8BB" w14:textId="77777777" w:rsidR="00B047A2" w:rsidRDefault="00265595" w:rsidP="0025016B">
      <w:pPr>
        <w:rPr>
          <w:b/>
          <w:i/>
          <w:u w:val="single"/>
        </w:rPr>
      </w:pPr>
      <w:r w:rsidRPr="00BE5A2B">
        <w:rPr>
          <w:b/>
          <w:i/>
          <w:u w:val="single"/>
        </w:rPr>
        <w:t xml:space="preserve">Hoteller </w:t>
      </w:r>
    </w:p>
    <w:p w14:paraId="6F8EE269" w14:textId="61999EC6" w:rsidR="00034147" w:rsidRDefault="00FD26E4" w:rsidP="0025016B">
      <w:r>
        <w:t>I</w:t>
      </w:r>
      <w:r w:rsidR="00E50A2E">
        <w:t xml:space="preserve"> Miljøstyrelsen</w:t>
      </w:r>
      <w:r w:rsidR="004065EB">
        <w:t>s</w:t>
      </w:r>
      <w:r w:rsidR="00E50A2E">
        <w:t xml:space="preserve"> vedledning fra 2003</w:t>
      </w:r>
      <w:r w:rsidR="00E50A2E">
        <w:rPr>
          <w:rStyle w:val="Fodnotehenvisning"/>
        </w:rPr>
        <w:footnoteReference w:id="7"/>
      </w:r>
      <w:r w:rsidR="00E50A2E">
        <w:t xml:space="preserve"> betragtes hoteller som boliger, og</w:t>
      </w:r>
      <w:r w:rsidR="00E50A2E" w:rsidRPr="00E50A2E">
        <w:t xml:space="preserve"> </w:t>
      </w:r>
      <w:r w:rsidR="00E50A2E">
        <w:t>de vejledende støjgrænser</w:t>
      </w:r>
      <w:r w:rsidR="006F756D">
        <w:t xml:space="preserve"> skal derfor benyttes</w:t>
      </w:r>
      <w:r w:rsidR="00E50A2E">
        <w:t xml:space="preserve"> for de områder hotellet i øvrigt ligger i j</w:t>
      </w:r>
      <w:r>
        <w:t>ævn</w:t>
      </w:r>
      <w:r w:rsidR="00E50A2E">
        <w:t>f</w:t>
      </w:r>
      <w:r>
        <w:t>ør</w:t>
      </w:r>
      <w:r w:rsidR="00E50A2E">
        <w:t xml:space="preserve"> de områdetyper der fremgår af Miljøstyrelsens vejledning ekstern støj fra virksomheder fra 1984.</w:t>
      </w:r>
    </w:p>
    <w:p w14:paraId="5790C5DD" w14:textId="77777777" w:rsidR="000E7D11" w:rsidRPr="00034147" w:rsidRDefault="000E7D11" w:rsidP="000E7D11">
      <w:pPr>
        <w:rPr>
          <w:i/>
        </w:rPr>
      </w:pPr>
    </w:p>
    <w:p w14:paraId="68038287" w14:textId="6DFC525C" w:rsidR="00E50A2E" w:rsidRPr="00E50A2E" w:rsidRDefault="00E50A2E" w:rsidP="00E50A2E">
      <w:r w:rsidRPr="00E50A2E">
        <w:t>J</w:t>
      </w:r>
      <w:r w:rsidR="00FD26E4">
        <w:t>ævn</w:t>
      </w:r>
      <w:r w:rsidRPr="00E50A2E">
        <w:t>f</w:t>
      </w:r>
      <w:r w:rsidR="00FD26E4">
        <w:t>ør</w:t>
      </w:r>
      <w:r w:rsidRPr="00E50A2E">
        <w:t xml:space="preserve"> planlovens regler for transformationsområder, kan der dog ikke lokalplanlægges for hoteller i områder, hvor der samtidigt ligger boliger. Dvs. </w:t>
      </w:r>
      <w:r w:rsidR="0049505B">
        <w:t>miljømyndigheden</w:t>
      </w:r>
      <w:r w:rsidRPr="00E50A2E">
        <w:t xml:space="preserve"> </w:t>
      </w:r>
      <w:r w:rsidR="0049505B">
        <w:t xml:space="preserve">(kommunen eller </w:t>
      </w:r>
      <w:r w:rsidR="0049505B">
        <w:lastRenderedPageBreak/>
        <w:t xml:space="preserve">Miljøstyrelsen) </w:t>
      </w:r>
      <w:r w:rsidRPr="00E50A2E">
        <w:t>må vurdere, hvilke planlagte områder hotellet i øvrigt er omgivet af, for en vurdering af, hvilken grænseværdi, der skal lægges til grund for regulering af produktionsvirksomheder</w:t>
      </w:r>
    </w:p>
    <w:p w14:paraId="69B36DAD" w14:textId="77777777" w:rsidR="000E7D11" w:rsidRDefault="000E7D11" w:rsidP="0025016B"/>
    <w:p w14:paraId="2383709F" w14:textId="42989157" w:rsidR="00682BBA" w:rsidRDefault="00682BBA" w:rsidP="00682BBA">
      <w:r w:rsidRPr="00EC3C67">
        <w:rPr>
          <w:b/>
        </w:rPr>
        <w:t>Tabel 2.</w:t>
      </w:r>
      <w:r>
        <w:t xml:space="preserve"> Vejledende grænseværdier for hoteller </w:t>
      </w:r>
      <w:r w:rsidR="00B97D4C" w:rsidRPr="00B97D4C">
        <w:t>inklusive 5 dB</w:t>
      </w:r>
      <w:r w:rsidR="00653C90">
        <w:t xml:space="preserve"> på facaden </w:t>
      </w:r>
      <w:r w:rsidR="0079018A" w:rsidRPr="0079018A">
        <w:t>jf. planlovens § 15 a stk. 3.</w:t>
      </w:r>
      <w:r w:rsidR="0079018A">
        <w:t>:</w:t>
      </w:r>
      <w:r w:rsidR="00B97D4C" w:rsidRPr="00B97D4C">
        <w:t xml:space="preserve"> </w:t>
      </w:r>
    </w:p>
    <w:tbl>
      <w:tblPr>
        <w:tblStyle w:val="MFVM-Tabel2"/>
        <w:tblW w:w="5000" w:type="pct"/>
        <w:tblLook w:val="04A0" w:firstRow="1" w:lastRow="0" w:firstColumn="1" w:lastColumn="0" w:noHBand="0" w:noVBand="1"/>
      </w:tblPr>
      <w:tblGrid>
        <w:gridCol w:w="1980"/>
        <w:gridCol w:w="1852"/>
        <w:gridCol w:w="1854"/>
        <w:gridCol w:w="1855"/>
      </w:tblGrid>
      <w:tr w:rsidR="003F3F1D" w:rsidRPr="003F3F1D" w14:paraId="31EE67DD" w14:textId="77777777" w:rsidTr="00AA3507">
        <w:tc>
          <w:tcPr>
            <w:tcW w:w="1313" w:type="pct"/>
            <w:tcBorders>
              <w:top w:val="single" w:sz="4" w:space="0" w:color="auto"/>
            </w:tcBorders>
          </w:tcPr>
          <w:p w14:paraId="04845763" w14:textId="77777777" w:rsidR="003F3F1D" w:rsidRPr="00295143" w:rsidRDefault="003F3F1D" w:rsidP="00295143">
            <w:pPr>
              <w:pStyle w:val="Tabel-TekstTotal"/>
              <w:keepNext/>
              <w:keepLines/>
              <w:jc w:val="center"/>
            </w:pPr>
          </w:p>
        </w:tc>
        <w:tc>
          <w:tcPr>
            <w:tcW w:w="3687" w:type="pct"/>
            <w:gridSpan w:val="3"/>
            <w:tcBorders>
              <w:top w:val="single" w:sz="4" w:space="0" w:color="auto"/>
            </w:tcBorders>
          </w:tcPr>
          <w:p w14:paraId="64191959" w14:textId="77777777" w:rsidR="003F3F1D" w:rsidRPr="00295143" w:rsidRDefault="003F3F1D" w:rsidP="00295143">
            <w:pPr>
              <w:pStyle w:val="Tabel-TekstTotal"/>
              <w:keepNext/>
              <w:keepLines/>
              <w:jc w:val="center"/>
            </w:pPr>
            <w:r w:rsidRPr="00295143">
              <w:t>Tidsrum</w:t>
            </w:r>
          </w:p>
        </w:tc>
      </w:tr>
      <w:tr w:rsidR="003F3F1D" w:rsidRPr="003F3F1D" w14:paraId="2B2689ED" w14:textId="77777777" w:rsidTr="00AA3507">
        <w:tc>
          <w:tcPr>
            <w:tcW w:w="1313" w:type="pct"/>
            <w:tcBorders>
              <w:bottom w:val="single" w:sz="4" w:space="0" w:color="auto"/>
            </w:tcBorders>
            <w:hideMark/>
          </w:tcPr>
          <w:p w14:paraId="22135EC8" w14:textId="77777777" w:rsidR="003F3F1D" w:rsidRPr="00295143" w:rsidRDefault="003F3F1D" w:rsidP="00295143">
            <w:pPr>
              <w:pStyle w:val="Tabel-TekstTotal"/>
              <w:keepNext/>
              <w:keepLines/>
            </w:pPr>
            <w:r w:rsidRPr="00295143">
              <w:t>Områdetype</w:t>
            </w:r>
          </w:p>
          <w:p w14:paraId="5C27DBCC" w14:textId="77777777" w:rsidR="003F3F1D" w:rsidRPr="00295143" w:rsidRDefault="003F3F1D" w:rsidP="00295143">
            <w:pPr>
              <w:pStyle w:val="Tabel-TekstTotal"/>
              <w:keepNext/>
              <w:keepLines/>
              <w:jc w:val="center"/>
            </w:pPr>
          </w:p>
        </w:tc>
        <w:tc>
          <w:tcPr>
            <w:tcW w:w="1228" w:type="pct"/>
            <w:tcBorders>
              <w:top w:val="single" w:sz="4" w:space="0" w:color="auto"/>
              <w:bottom w:val="single" w:sz="4" w:space="0" w:color="auto"/>
            </w:tcBorders>
            <w:hideMark/>
          </w:tcPr>
          <w:p w14:paraId="00280358" w14:textId="77777777" w:rsidR="003F3F1D" w:rsidRPr="00295143" w:rsidRDefault="003F3F1D" w:rsidP="00295143">
            <w:pPr>
              <w:pStyle w:val="Tabel-TekstTotal"/>
              <w:keepNext/>
              <w:keepLines/>
              <w:jc w:val="center"/>
            </w:pPr>
            <w:r w:rsidRPr="00295143">
              <w:t>Mandag – fredag</w:t>
            </w:r>
          </w:p>
          <w:p w14:paraId="1A14FF78" w14:textId="77777777" w:rsidR="003F3F1D" w:rsidRPr="00295143" w:rsidRDefault="003F3F1D" w:rsidP="00295143">
            <w:pPr>
              <w:pStyle w:val="Tabel-TekstTotal"/>
              <w:keepNext/>
              <w:keepLines/>
              <w:jc w:val="center"/>
            </w:pPr>
            <w:r w:rsidRPr="00295143">
              <w:t>kl. 07.00 – 18.00</w:t>
            </w:r>
          </w:p>
          <w:p w14:paraId="3299506C" w14:textId="77777777" w:rsidR="003F3F1D" w:rsidRPr="00295143" w:rsidRDefault="003F3F1D" w:rsidP="00295143">
            <w:pPr>
              <w:pStyle w:val="Tabel-TekstTotal"/>
              <w:keepNext/>
              <w:keepLines/>
              <w:jc w:val="center"/>
            </w:pPr>
            <w:r w:rsidRPr="00295143">
              <w:t>Lørdag</w:t>
            </w:r>
          </w:p>
          <w:p w14:paraId="3EAF1F6D" w14:textId="77777777" w:rsidR="003F3F1D" w:rsidRPr="00295143" w:rsidRDefault="003F3F1D" w:rsidP="00295143">
            <w:pPr>
              <w:pStyle w:val="Tabel-TekstTotal"/>
              <w:keepNext/>
              <w:keepLines/>
              <w:jc w:val="center"/>
            </w:pPr>
            <w:r w:rsidRPr="00295143">
              <w:t>kl. 07.00 – 14.00</w:t>
            </w:r>
          </w:p>
        </w:tc>
        <w:tc>
          <w:tcPr>
            <w:tcW w:w="1229" w:type="pct"/>
            <w:tcBorders>
              <w:top w:val="single" w:sz="4" w:space="0" w:color="auto"/>
              <w:bottom w:val="single" w:sz="4" w:space="0" w:color="auto"/>
            </w:tcBorders>
            <w:hideMark/>
          </w:tcPr>
          <w:p w14:paraId="5F555CA2" w14:textId="77777777" w:rsidR="003F3F1D" w:rsidRPr="00295143" w:rsidRDefault="003F3F1D" w:rsidP="00295143">
            <w:pPr>
              <w:pStyle w:val="Tabel-TekstTotal"/>
              <w:keepNext/>
              <w:keepLines/>
              <w:jc w:val="center"/>
            </w:pPr>
            <w:r w:rsidRPr="00295143">
              <w:t>Mandag- fredag</w:t>
            </w:r>
          </w:p>
          <w:p w14:paraId="68CF89FE" w14:textId="77777777" w:rsidR="003F3F1D" w:rsidRPr="00295143" w:rsidRDefault="003F3F1D" w:rsidP="00295143">
            <w:pPr>
              <w:pStyle w:val="Tabel-TekstTotal"/>
              <w:keepNext/>
              <w:keepLines/>
              <w:jc w:val="center"/>
            </w:pPr>
            <w:r w:rsidRPr="00295143">
              <w:t>kl. 18.00 – 22.00</w:t>
            </w:r>
          </w:p>
          <w:p w14:paraId="7CEDB8A0" w14:textId="77777777" w:rsidR="003F3F1D" w:rsidRPr="00295143" w:rsidRDefault="003F3F1D" w:rsidP="00295143">
            <w:pPr>
              <w:pStyle w:val="Tabel-TekstTotal"/>
              <w:keepNext/>
              <w:keepLines/>
              <w:jc w:val="center"/>
            </w:pPr>
            <w:r w:rsidRPr="00295143">
              <w:t>Lørdag</w:t>
            </w:r>
          </w:p>
          <w:p w14:paraId="46D0CCC8" w14:textId="77777777" w:rsidR="003F3F1D" w:rsidRPr="00295143" w:rsidRDefault="003F3F1D" w:rsidP="00295143">
            <w:pPr>
              <w:pStyle w:val="Tabel-TekstTotal"/>
              <w:keepNext/>
              <w:keepLines/>
              <w:jc w:val="center"/>
            </w:pPr>
            <w:r w:rsidRPr="00295143">
              <w:t>kl. 14.00 – 22.00</w:t>
            </w:r>
          </w:p>
          <w:p w14:paraId="534CFBD5" w14:textId="77777777" w:rsidR="003F3F1D" w:rsidRPr="00295143" w:rsidRDefault="003F3F1D" w:rsidP="00295143">
            <w:pPr>
              <w:pStyle w:val="Tabel-TekstTotal"/>
              <w:keepNext/>
              <w:keepLines/>
              <w:jc w:val="center"/>
            </w:pPr>
            <w:r w:rsidRPr="00295143">
              <w:t>Søn- og helligdag</w:t>
            </w:r>
          </w:p>
          <w:p w14:paraId="4B65F8CA" w14:textId="77777777" w:rsidR="003F3F1D" w:rsidRPr="00295143" w:rsidRDefault="003F3F1D" w:rsidP="00295143">
            <w:pPr>
              <w:pStyle w:val="Tabel-TekstTotal"/>
              <w:keepNext/>
              <w:keepLines/>
              <w:jc w:val="center"/>
            </w:pPr>
            <w:r w:rsidRPr="00295143">
              <w:t>kl. 07.00 – 22.00</w:t>
            </w:r>
          </w:p>
        </w:tc>
        <w:tc>
          <w:tcPr>
            <w:tcW w:w="1230" w:type="pct"/>
            <w:tcBorders>
              <w:top w:val="single" w:sz="4" w:space="0" w:color="auto"/>
              <w:bottom w:val="single" w:sz="4" w:space="0" w:color="auto"/>
            </w:tcBorders>
          </w:tcPr>
          <w:p w14:paraId="22063221" w14:textId="77777777" w:rsidR="003F3F1D" w:rsidRPr="00295143" w:rsidRDefault="003F3F1D" w:rsidP="00295143">
            <w:pPr>
              <w:pStyle w:val="Tabel-TekstTotal"/>
              <w:keepNext/>
              <w:keepLines/>
              <w:jc w:val="center"/>
            </w:pPr>
            <w:r w:rsidRPr="00295143">
              <w:t>Alle dage</w:t>
            </w:r>
          </w:p>
          <w:p w14:paraId="62BDE02C" w14:textId="77777777" w:rsidR="003F3F1D" w:rsidRPr="00295143" w:rsidRDefault="003F3F1D" w:rsidP="00295143">
            <w:pPr>
              <w:pStyle w:val="Tabel-TekstTotal"/>
              <w:keepNext/>
              <w:keepLines/>
              <w:jc w:val="center"/>
            </w:pPr>
            <w:r w:rsidRPr="00295143">
              <w:t>kl. 22.00 – 07.00</w:t>
            </w:r>
          </w:p>
          <w:p w14:paraId="294DDD10" w14:textId="77777777" w:rsidR="003F3F1D" w:rsidRPr="00295143" w:rsidRDefault="003F3F1D" w:rsidP="00295143">
            <w:pPr>
              <w:pStyle w:val="Tabel-TekstTotal"/>
              <w:keepNext/>
              <w:keepLines/>
              <w:jc w:val="center"/>
            </w:pPr>
          </w:p>
        </w:tc>
      </w:tr>
      <w:tr w:rsidR="003F3F1D" w:rsidRPr="003F3F1D" w14:paraId="32DD1E9A" w14:textId="77777777" w:rsidTr="007A6BEF">
        <w:trPr>
          <w:trHeight w:val="1820"/>
        </w:trPr>
        <w:tc>
          <w:tcPr>
            <w:tcW w:w="1313" w:type="pct"/>
            <w:tcBorders>
              <w:top w:val="single" w:sz="4" w:space="0" w:color="auto"/>
              <w:bottom w:val="single" w:sz="4" w:space="0" w:color="auto"/>
            </w:tcBorders>
            <w:hideMark/>
          </w:tcPr>
          <w:p w14:paraId="00861E25" w14:textId="77777777" w:rsidR="00EC3C67" w:rsidRDefault="00EC3C67" w:rsidP="00295143">
            <w:pPr>
              <w:pStyle w:val="Tabel-Tekst"/>
              <w:keepNext/>
              <w:keepLines/>
            </w:pPr>
          </w:p>
          <w:p w14:paraId="343F2B23" w14:textId="77777777" w:rsidR="003F3F1D" w:rsidRPr="00295143" w:rsidRDefault="003F3F1D" w:rsidP="00295143">
            <w:pPr>
              <w:pStyle w:val="Tabel-Tekst"/>
              <w:keepNext/>
              <w:keepLines/>
            </w:pPr>
          </w:p>
          <w:p w14:paraId="7666B24F" w14:textId="77777777" w:rsidR="003F3F1D" w:rsidRPr="00295143" w:rsidRDefault="008E672C" w:rsidP="00770821">
            <w:pPr>
              <w:pStyle w:val="Tabel-Tekst"/>
              <w:keepNext/>
              <w:keepLines/>
            </w:pPr>
            <w:r w:rsidRPr="00295143">
              <w:t xml:space="preserve">Hotel (hvis </w:t>
            </w:r>
            <w:r w:rsidR="00100D0B" w:rsidRPr="00295143">
              <w:t>planlagte</w:t>
            </w:r>
            <w:r w:rsidR="00770821">
              <w:t xml:space="preserve"> </w:t>
            </w:r>
            <w:r w:rsidR="00CE6EE3">
              <w:t xml:space="preserve">og eksisterende </w:t>
            </w:r>
            <w:r w:rsidR="00100D0B" w:rsidRPr="00295143">
              <w:t>områder</w:t>
            </w:r>
            <w:r w:rsidRPr="00295143">
              <w:t xml:space="preserve"> omkring </w:t>
            </w:r>
            <w:r w:rsidR="00100D0B" w:rsidRPr="00295143">
              <w:t xml:space="preserve">hoteller i øvrigt </w:t>
            </w:r>
            <w:r w:rsidRPr="00295143">
              <w:t>er blandede byfunktioner</w:t>
            </w:r>
            <w:r w:rsidR="007412A5">
              <w:rPr>
                <w:rStyle w:val="Fodnotehenvisning"/>
              </w:rPr>
              <w:footnoteReference w:id="8"/>
            </w:r>
            <w:r w:rsidRPr="00295143">
              <w:t>)</w:t>
            </w:r>
          </w:p>
        </w:tc>
        <w:tc>
          <w:tcPr>
            <w:tcW w:w="1228" w:type="pct"/>
            <w:tcBorders>
              <w:top w:val="single" w:sz="4" w:space="0" w:color="auto"/>
              <w:bottom w:val="single" w:sz="4" w:space="0" w:color="auto"/>
            </w:tcBorders>
            <w:vAlign w:val="center"/>
            <w:hideMark/>
          </w:tcPr>
          <w:p w14:paraId="5CD368D0" w14:textId="77777777" w:rsidR="00B45A2E" w:rsidRPr="00295143" w:rsidRDefault="008E672C" w:rsidP="00295143">
            <w:pPr>
              <w:pStyle w:val="Tabel-Tekst"/>
              <w:keepNext/>
              <w:keepLines/>
              <w:jc w:val="center"/>
            </w:pPr>
            <w:r w:rsidRPr="00295143">
              <w:t>60</w:t>
            </w:r>
            <w:r w:rsidR="006C432E" w:rsidRPr="00295143">
              <w:t xml:space="preserve"> dB</w:t>
            </w:r>
          </w:p>
          <w:p w14:paraId="3568C935" w14:textId="77777777" w:rsidR="003F3F1D" w:rsidRPr="00295143" w:rsidRDefault="008E672C" w:rsidP="00295143">
            <w:pPr>
              <w:pStyle w:val="Tabel-Tekst"/>
              <w:keepNext/>
              <w:keepLines/>
              <w:jc w:val="center"/>
            </w:pPr>
            <w:r w:rsidRPr="00295143">
              <w:t>på facaden, skel og udendørs opholdsar</w:t>
            </w:r>
            <w:r w:rsidR="00295143">
              <w:t>ea</w:t>
            </w:r>
            <w:r w:rsidRPr="00295143">
              <w:t>ler i første række mod erhvervsområdet</w:t>
            </w:r>
          </w:p>
        </w:tc>
        <w:tc>
          <w:tcPr>
            <w:tcW w:w="1229" w:type="pct"/>
            <w:tcBorders>
              <w:top w:val="single" w:sz="4" w:space="0" w:color="auto"/>
              <w:bottom w:val="single" w:sz="4" w:space="0" w:color="auto"/>
            </w:tcBorders>
            <w:vAlign w:val="center"/>
            <w:hideMark/>
          </w:tcPr>
          <w:p w14:paraId="0FFBC156" w14:textId="77777777" w:rsidR="003F3F1D" w:rsidRPr="00295143" w:rsidRDefault="008E672C" w:rsidP="00295143">
            <w:pPr>
              <w:pStyle w:val="Tabel-Tekst"/>
              <w:keepNext/>
              <w:keepLines/>
              <w:jc w:val="center"/>
            </w:pPr>
            <w:r w:rsidRPr="00295143">
              <w:t>50</w:t>
            </w:r>
            <w:r w:rsidR="006C432E" w:rsidRPr="00295143">
              <w:t xml:space="preserve"> dB</w:t>
            </w:r>
          </w:p>
          <w:p w14:paraId="4834B3DE" w14:textId="77777777" w:rsidR="003F3F1D" w:rsidRPr="00295143" w:rsidRDefault="008E672C" w:rsidP="00295143">
            <w:pPr>
              <w:pStyle w:val="Tabel-Tekst"/>
              <w:keepNext/>
              <w:keepLines/>
              <w:ind w:left="0"/>
              <w:jc w:val="center"/>
            </w:pPr>
            <w:r w:rsidRPr="00295143">
              <w:t>på facaden, skel og udendørs opholdsarealer i første række mod erhvervsområdet</w:t>
            </w:r>
          </w:p>
        </w:tc>
        <w:tc>
          <w:tcPr>
            <w:tcW w:w="1230" w:type="pct"/>
            <w:tcBorders>
              <w:top w:val="single" w:sz="4" w:space="0" w:color="auto"/>
              <w:bottom w:val="single" w:sz="4" w:space="0" w:color="auto"/>
            </w:tcBorders>
            <w:vAlign w:val="center"/>
          </w:tcPr>
          <w:p w14:paraId="28E52B42" w14:textId="77777777" w:rsidR="003F3F1D" w:rsidRPr="00295143" w:rsidRDefault="003F3F1D" w:rsidP="00295143">
            <w:pPr>
              <w:pStyle w:val="Tabel-Tekst"/>
              <w:keepNext/>
              <w:keepLines/>
              <w:jc w:val="center"/>
            </w:pPr>
            <w:r w:rsidRPr="00295143">
              <w:t xml:space="preserve"> </w:t>
            </w:r>
            <w:r w:rsidR="008E672C" w:rsidRPr="00295143">
              <w:t>45</w:t>
            </w:r>
            <w:r w:rsidR="006C432E" w:rsidRPr="00295143">
              <w:t xml:space="preserve"> dB</w:t>
            </w:r>
          </w:p>
          <w:p w14:paraId="7AB9541F" w14:textId="77777777" w:rsidR="003F3F1D" w:rsidRPr="00295143" w:rsidRDefault="008E672C" w:rsidP="00295143">
            <w:pPr>
              <w:pStyle w:val="Tabel-Tekst"/>
              <w:keepNext/>
              <w:keepLines/>
              <w:jc w:val="center"/>
            </w:pPr>
            <w:r w:rsidRPr="00295143">
              <w:t>på facaden, skel og udendørs ophold</w:t>
            </w:r>
            <w:r w:rsidR="00295143">
              <w:t>s</w:t>
            </w:r>
            <w:r w:rsidRPr="00295143">
              <w:t>are</w:t>
            </w:r>
            <w:r w:rsidR="00295143">
              <w:t>a</w:t>
            </w:r>
            <w:r w:rsidRPr="00295143">
              <w:t>ler i første række mod erhvervsområdet</w:t>
            </w:r>
          </w:p>
        </w:tc>
      </w:tr>
      <w:tr w:rsidR="007A6BEF" w:rsidRPr="003F3F1D" w14:paraId="631C23A8" w14:textId="77777777" w:rsidTr="00AA3507">
        <w:trPr>
          <w:trHeight w:val="1875"/>
        </w:trPr>
        <w:tc>
          <w:tcPr>
            <w:tcW w:w="1313" w:type="pct"/>
            <w:tcBorders>
              <w:top w:val="single" w:sz="4" w:space="0" w:color="auto"/>
              <w:bottom w:val="single" w:sz="4" w:space="0" w:color="auto"/>
            </w:tcBorders>
          </w:tcPr>
          <w:p w14:paraId="67EBBECD" w14:textId="77777777" w:rsidR="00EC3C67" w:rsidRDefault="00EC3C67" w:rsidP="007A6BEF">
            <w:pPr>
              <w:pStyle w:val="Tabel-Tekst"/>
              <w:keepNext/>
              <w:keepLines/>
            </w:pPr>
          </w:p>
          <w:p w14:paraId="5A03BBE7" w14:textId="77777777" w:rsidR="007A6BEF" w:rsidRPr="00CC08AC" w:rsidRDefault="007A6BEF" w:rsidP="007A6BEF">
            <w:pPr>
              <w:pStyle w:val="Tabel-Tekst"/>
              <w:keepNext/>
              <w:keepLines/>
            </w:pPr>
            <w:r w:rsidRPr="00CC08AC">
              <w:tab/>
            </w:r>
          </w:p>
          <w:p w14:paraId="5C4C694E" w14:textId="77777777" w:rsidR="007A6BEF" w:rsidRPr="00295143" w:rsidRDefault="007A6BEF" w:rsidP="007A6BEF">
            <w:pPr>
              <w:pStyle w:val="Tabel-Tekst"/>
              <w:keepNext/>
              <w:keepLines/>
            </w:pPr>
            <w:r w:rsidRPr="00CC08AC">
              <w:t xml:space="preserve">Hotel (hvis planlagte </w:t>
            </w:r>
            <w:r w:rsidR="00CE6EE3">
              <w:t xml:space="preserve">og eksisterende </w:t>
            </w:r>
            <w:r w:rsidRPr="00CC08AC">
              <w:t>områder omkring hoteller i øvrigt er etageboliger)</w:t>
            </w:r>
          </w:p>
        </w:tc>
        <w:tc>
          <w:tcPr>
            <w:tcW w:w="1228" w:type="pct"/>
            <w:tcBorders>
              <w:top w:val="single" w:sz="4" w:space="0" w:color="auto"/>
              <w:bottom w:val="single" w:sz="4" w:space="0" w:color="auto"/>
            </w:tcBorders>
            <w:vAlign w:val="center"/>
          </w:tcPr>
          <w:p w14:paraId="7A70ADC0" w14:textId="77777777" w:rsidR="007A6BEF" w:rsidRPr="00800C2B" w:rsidRDefault="007A6BEF" w:rsidP="007A6BEF">
            <w:pPr>
              <w:pStyle w:val="Tabel-Tekst"/>
              <w:keepNext/>
              <w:keepLines/>
              <w:jc w:val="center"/>
            </w:pPr>
            <w:r w:rsidRPr="00800C2B">
              <w:t xml:space="preserve">55 dB </w:t>
            </w:r>
          </w:p>
          <w:p w14:paraId="4FC6857A" w14:textId="77777777" w:rsidR="007A6BEF" w:rsidRPr="00800C2B" w:rsidRDefault="007A6BEF" w:rsidP="007A6BEF">
            <w:pPr>
              <w:pStyle w:val="Tabel-Tekst"/>
              <w:keepNext/>
              <w:keepLines/>
              <w:jc w:val="center"/>
            </w:pPr>
            <w:r w:rsidRPr="00800C2B">
              <w:t>på facaden, skel og udendørs opholdsarealer i første række mod erhvervsområdet</w:t>
            </w:r>
          </w:p>
          <w:p w14:paraId="0DFB745D" w14:textId="77777777" w:rsidR="007A6BEF" w:rsidRPr="00295143" w:rsidRDefault="007A6BEF" w:rsidP="007A6BEF">
            <w:pPr>
              <w:pStyle w:val="Tabel-Tekst"/>
              <w:keepNext/>
              <w:keepLines/>
              <w:jc w:val="center"/>
            </w:pPr>
          </w:p>
        </w:tc>
        <w:tc>
          <w:tcPr>
            <w:tcW w:w="1229" w:type="pct"/>
            <w:tcBorders>
              <w:top w:val="single" w:sz="4" w:space="0" w:color="auto"/>
              <w:bottom w:val="single" w:sz="4" w:space="0" w:color="auto"/>
            </w:tcBorders>
            <w:vAlign w:val="center"/>
          </w:tcPr>
          <w:p w14:paraId="02ABBB80" w14:textId="77777777" w:rsidR="007A6BEF" w:rsidRPr="00A35CFA" w:rsidRDefault="007A6BEF" w:rsidP="007A6BEF">
            <w:pPr>
              <w:pStyle w:val="Tabel-Tekst"/>
              <w:keepNext/>
              <w:keepLines/>
              <w:jc w:val="center"/>
            </w:pPr>
            <w:r w:rsidRPr="00A35CFA">
              <w:t xml:space="preserve">50 dB </w:t>
            </w:r>
          </w:p>
          <w:p w14:paraId="1144DB52" w14:textId="77777777" w:rsidR="007A6BEF" w:rsidRPr="00A35CFA" w:rsidRDefault="007A6BEF" w:rsidP="007A6BEF">
            <w:pPr>
              <w:pStyle w:val="Tabel-Tekst"/>
              <w:keepNext/>
              <w:keepLines/>
              <w:jc w:val="center"/>
            </w:pPr>
            <w:r w:rsidRPr="00A35CFA">
              <w:t>på facaden, skel og udendørs opholdsarealer i første række mod erhvervsområdet</w:t>
            </w:r>
          </w:p>
          <w:p w14:paraId="199E86A6" w14:textId="77777777" w:rsidR="007A6BEF" w:rsidRPr="00295143" w:rsidRDefault="007A6BEF" w:rsidP="007A6BEF">
            <w:pPr>
              <w:pStyle w:val="Tabel-Tekst"/>
              <w:keepNext/>
              <w:keepLines/>
              <w:jc w:val="center"/>
            </w:pPr>
          </w:p>
        </w:tc>
        <w:tc>
          <w:tcPr>
            <w:tcW w:w="1230" w:type="pct"/>
            <w:tcBorders>
              <w:top w:val="single" w:sz="4" w:space="0" w:color="auto"/>
              <w:bottom w:val="single" w:sz="4" w:space="0" w:color="auto"/>
            </w:tcBorders>
            <w:vAlign w:val="center"/>
          </w:tcPr>
          <w:p w14:paraId="71A05F13" w14:textId="77777777" w:rsidR="007A6BEF" w:rsidRPr="002028F3" w:rsidRDefault="007A6BEF" w:rsidP="007A6BEF">
            <w:pPr>
              <w:pStyle w:val="Tabel-Tekst"/>
              <w:keepNext/>
              <w:keepLines/>
              <w:jc w:val="center"/>
            </w:pPr>
            <w:r w:rsidRPr="002028F3">
              <w:t xml:space="preserve">45 dB </w:t>
            </w:r>
          </w:p>
          <w:p w14:paraId="306C54C3" w14:textId="77777777" w:rsidR="007A6BEF" w:rsidRPr="002028F3" w:rsidRDefault="007A6BEF" w:rsidP="007A6BEF">
            <w:pPr>
              <w:pStyle w:val="Tabel-Tekst"/>
              <w:keepNext/>
              <w:keepLines/>
              <w:jc w:val="center"/>
            </w:pPr>
            <w:r w:rsidRPr="002028F3">
              <w:t>på facaden, skel og udendørs opholdsarealer i første række mod erhvervsområdet</w:t>
            </w:r>
          </w:p>
          <w:p w14:paraId="46FC963B" w14:textId="77777777" w:rsidR="007A6BEF" w:rsidRPr="00295143" w:rsidRDefault="007A6BEF" w:rsidP="007A6BEF">
            <w:pPr>
              <w:pStyle w:val="Tabel-Tekst"/>
              <w:keepNext/>
              <w:keepLines/>
              <w:jc w:val="center"/>
            </w:pPr>
          </w:p>
        </w:tc>
      </w:tr>
      <w:tr w:rsidR="003F3F1D" w:rsidRPr="003F3F1D" w14:paraId="2632162E" w14:textId="77777777" w:rsidTr="00E50A2E">
        <w:trPr>
          <w:trHeight w:val="1585"/>
        </w:trPr>
        <w:tc>
          <w:tcPr>
            <w:tcW w:w="1313" w:type="pct"/>
            <w:tcBorders>
              <w:top w:val="single" w:sz="4" w:space="0" w:color="auto"/>
              <w:bottom w:val="single" w:sz="4" w:space="0" w:color="auto"/>
            </w:tcBorders>
            <w:hideMark/>
          </w:tcPr>
          <w:p w14:paraId="4990D626" w14:textId="77777777" w:rsidR="003F3F1D" w:rsidRPr="00295143" w:rsidRDefault="003F3F1D" w:rsidP="00295143">
            <w:pPr>
              <w:pStyle w:val="Tabel-Tekst"/>
              <w:keepNext/>
              <w:keepLines/>
            </w:pPr>
            <w:r w:rsidRPr="00295143">
              <w:tab/>
              <w:t xml:space="preserve"> </w:t>
            </w:r>
          </w:p>
          <w:p w14:paraId="54743BC8" w14:textId="77777777" w:rsidR="00295143" w:rsidRDefault="003F3F1D" w:rsidP="00295143">
            <w:pPr>
              <w:pStyle w:val="Tabel-Tekst"/>
              <w:keepNext/>
              <w:keepLines/>
            </w:pPr>
            <w:r w:rsidRPr="00295143">
              <w:t>Hotel (</w:t>
            </w:r>
            <w:r w:rsidR="00100D0B" w:rsidRPr="00295143">
              <w:t xml:space="preserve">hvis planlagte </w:t>
            </w:r>
            <w:r w:rsidR="00770821">
              <w:t xml:space="preserve">og </w:t>
            </w:r>
            <w:r w:rsidR="00A079B6">
              <w:t xml:space="preserve">eksisterende </w:t>
            </w:r>
            <w:r w:rsidR="00100D0B" w:rsidRPr="00295143">
              <w:t xml:space="preserve">områder omkring hoteller i øvrigt er </w:t>
            </w:r>
            <w:r w:rsidR="00295143">
              <w:t xml:space="preserve">åben og lav </w:t>
            </w:r>
          </w:p>
          <w:p w14:paraId="0A26488B" w14:textId="77777777" w:rsidR="003F3F1D" w:rsidRPr="00295143" w:rsidRDefault="00295143" w:rsidP="00295143">
            <w:pPr>
              <w:pStyle w:val="Tabel-Tekst"/>
              <w:keepNext/>
              <w:keepLines/>
            </w:pPr>
            <w:r>
              <w:t>boligbebyggelse</w:t>
            </w:r>
            <w:r w:rsidR="003F3F1D" w:rsidRPr="00295143">
              <w:t>)</w:t>
            </w:r>
          </w:p>
          <w:p w14:paraId="79B9AAA6" w14:textId="77777777" w:rsidR="003F3F1D" w:rsidRPr="00295143" w:rsidRDefault="003F3F1D" w:rsidP="00295143">
            <w:pPr>
              <w:pStyle w:val="Tabel-Tekst"/>
              <w:keepNext/>
              <w:keepLines/>
              <w:jc w:val="center"/>
            </w:pPr>
          </w:p>
          <w:p w14:paraId="62D49E4F" w14:textId="77777777" w:rsidR="003F3F1D" w:rsidRPr="00295143" w:rsidRDefault="003F3F1D" w:rsidP="00295143">
            <w:pPr>
              <w:pStyle w:val="Tabel-Tekst"/>
              <w:keepNext/>
              <w:keepLines/>
              <w:jc w:val="center"/>
            </w:pPr>
          </w:p>
        </w:tc>
        <w:tc>
          <w:tcPr>
            <w:tcW w:w="1228" w:type="pct"/>
            <w:tcBorders>
              <w:top w:val="single" w:sz="4" w:space="0" w:color="auto"/>
              <w:bottom w:val="single" w:sz="4" w:space="0" w:color="auto"/>
            </w:tcBorders>
            <w:vAlign w:val="center"/>
            <w:hideMark/>
          </w:tcPr>
          <w:p w14:paraId="11CA2E38" w14:textId="77777777" w:rsidR="003F3F1D" w:rsidRPr="00295143" w:rsidRDefault="003F3F1D" w:rsidP="00295143">
            <w:pPr>
              <w:pStyle w:val="Tabel-Tekst"/>
              <w:keepNext/>
              <w:keepLines/>
              <w:jc w:val="center"/>
            </w:pPr>
            <w:r w:rsidRPr="00295143">
              <w:t xml:space="preserve"> 50 dB </w:t>
            </w:r>
          </w:p>
          <w:p w14:paraId="145BD4F1" w14:textId="77777777" w:rsidR="003F3F1D" w:rsidRPr="00295143" w:rsidRDefault="003F3F1D" w:rsidP="00295143">
            <w:pPr>
              <w:pStyle w:val="Tabel-Tekst"/>
              <w:keepNext/>
              <w:keepLines/>
              <w:jc w:val="center"/>
            </w:pPr>
            <w:r w:rsidRPr="00295143">
              <w:t>på facaden og udendørs opholdsarealer i første række mod erhvervsområdet</w:t>
            </w:r>
          </w:p>
          <w:p w14:paraId="2204D6AD" w14:textId="77777777" w:rsidR="003F3F1D" w:rsidRPr="00295143" w:rsidRDefault="003F3F1D" w:rsidP="00295143">
            <w:pPr>
              <w:pStyle w:val="Tabel-Tekst"/>
              <w:keepNext/>
              <w:keepLines/>
              <w:jc w:val="center"/>
            </w:pPr>
          </w:p>
        </w:tc>
        <w:tc>
          <w:tcPr>
            <w:tcW w:w="1229" w:type="pct"/>
            <w:tcBorders>
              <w:top w:val="single" w:sz="4" w:space="0" w:color="auto"/>
              <w:bottom w:val="single" w:sz="4" w:space="0" w:color="auto"/>
            </w:tcBorders>
            <w:vAlign w:val="center"/>
            <w:hideMark/>
          </w:tcPr>
          <w:p w14:paraId="2EAC7C5F" w14:textId="77777777" w:rsidR="003F3F1D" w:rsidRPr="00295143" w:rsidRDefault="003F3F1D" w:rsidP="00295143">
            <w:pPr>
              <w:pStyle w:val="Tabel-Tekst"/>
              <w:keepNext/>
              <w:keepLines/>
              <w:jc w:val="center"/>
            </w:pPr>
            <w:r w:rsidRPr="00295143">
              <w:t xml:space="preserve"> 45 dB </w:t>
            </w:r>
          </w:p>
          <w:p w14:paraId="2A2C13F7" w14:textId="77777777" w:rsidR="003F3F1D" w:rsidRPr="00295143" w:rsidRDefault="003F3F1D" w:rsidP="00295143">
            <w:pPr>
              <w:pStyle w:val="Tabel-Tekst"/>
              <w:keepNext/>
              <w:keepLines/>
              <w:jc w:val="center"/>
            </w:pPr>
            <w:r w:rsidRPr="00295143">
              <w:t>på facaden og udendørs opholdsarealer i første række mod erhvervsområdet</w:t>
            </w:r>
          </w:p>
          <w:p w14:paraId="7806C132" w14:textId="77777777" w:rsidR="003F3F1D" w:rsidRPr="00295143" w:rsidRDefault="003F3F1D" w:rsidP="00295143">
            <w:pPr>
              <w:pStyle w:val="Tabel-Tekst"/>
              <w:keepNext/>
              <w:keepLines/>
              <w:jc w:val="center"/>
            </w:pPr>
          </w:p>
        </w:tc>
        <w:tc>
          <w:tcPr>
            <w:tcW w:w="1230" w:type="pct"/>
            <w:tcBorders>
              <w:top w:val="single" w:sz="4" w:space="0" w:color="auto"/>
              <w:bottom w:val="single" w:sz="4" w:space="0" w:color="auto"/>
            </w:tcBorders>
            <w:vAlign w:val="center"/>
          </w:tcPr>
          <w:p w14:paraId="362E8C88" w14:textId="77777777" w:rsidR="003F3F1D" w:rsidRPr="00295143" w:rsidRDefault="003F3F1D" w:rsidP="00295143">
            <w:pPr>
              <w:pStyle w:val="Tabel-Tekst"/>
              <w:keepNext/>
              <w:keepLines/>
              <w:jc w:val="center"/>
            </w:pPr>
            <w:r w:rsidRPr="00295143">
              <w:t xml:space="preserve"> 40 dB </w:t>
            </w:r>
          </w:p>
          <w:p w14:paraId="32D21081" w14:textId="77777777" w:rsidR="003F3F1D" w:rsidRPr="00295143" w:rsidRDefault="003F3F1D" w:rsidP="00295143">
            <w:pPr>
              <w:pStyle w:val="Tabel-Tekst"/>
              <w:keepNext/>
              <w:keepLines/>
              <w:jc w:val="center"/>
            </w:pPr>
            <w:r w:rsidRPr="00295143">
              <w:t>på facaden og udendørs opholdsarealer i første række mod erhvervsområdet</w:t>
            </w:r>
          </w:p>
          <w:p w14:paraId="3FCFE933" w14:textId="77777777" w:rsidR="003F3F1D" w:rsidRPr="00295143" w:rsidRDefault="003F3F1D" w:rsidP="00295143">
            <w:pPr>
              <w:pStyle w:val="Tabel-Tekst"/>
              <w:keepNext/>
              <w:keepLines/>
              <w:jc w:val="center"/>
            </w:pPr>
          </w:p>
        </w:tc>
      </w:tr>
    </w:tbl>
    <w:p w14:paraId="6A89B594" w14:textId="77777777" w:rsidR="000E7D11" w:rsidRDefault="000E7D11" w:rsidP="000E7D11"/>
    <w:p w14:paraId="4007EAEC" w14:textId="63D2DC13" w:rsidR="00265595" w:rsidRPr="00BE5A2B" w:rsidRDefault="00265595" w:rsidP="0025016B">
      <w:pPr>
        <w:rPr>
          <w:b/>
          <w:i/>
          <w:u w:val="single"/>
        </w:rPr>
      </w:pPr>
      <w:r w:rsidRPr="00BE5A2B">
        <w:rPr>
          <w:b/>
          <w:i/>
          <w:u w:val="single"/>
        </w:rPr>
        <w:t>Kontorerhverv og lignende</w:t>
      </w:r>
    </w:p>
    <w:p w14:paraId="0ACC38C1" w14:textId="77777777" w:rsidR="006B79FC" w:rsidRDefault="006B79FC" w:rsidP="0025016B"/>
    <w:p w14:paraId="57A9EF7F" w14:textId="720CA127" w:rsidR="006B79FC" w:rsidRDefault="006B79FC" w:rsidP="0025016B">
      <w:r w:rsidRPr="006B79FC">
        <w:t>J</w:t>
      </w:r>
      <w:r w:rsidR="00FD26E4">
        <w:t>ævn</w:t>
      </w:r>
      <w:r w:rsidRPr="006B79FC">
        <w:t>f</w:t>
      </w:r>
      <w:r w:rsidR="00FD26E4">
        <w:t>ør</w:t>
      </w:r>
      <w:r w:rsidRPr="006B79FC">
        <w:t xml:space="preserve"> planlovens regler for transformationsområder, kan der ikke lokalplanlægges for </w:t>
      </w:r>
      <w:r>
        <w:t>kontorhverv og lignende</w:t>
      </w:r>
      <w:r w:rsidRPr="006B79FC">
        <w:t xml:space="preserve">, hvor der samtidigt ligger boliger. </w:t>
      </w:r>
    </w:p>
    <w:p w14:paraId="2D55BB7F" w14:textId="77777777" w:rsidR="00C506AC" w:rsidRDefault="00C506AC" w:rsidP="0025016B"/>
    <w:p w14:paraId="4D06C13E" w14:textId="698F3A3E" w:rsidR="00C506AC" w:rsidRPr="0049505B" w:rsidRDefault="00C506AC" w:rsidP="0025016B">
      <w:r w:rsidRPr="0049505B">
        <w:t>Af vejledningen</w:t>
      </w:r>
      <w:r w:rsidR="00FD26E4">
        <w:rPr>
          <w:rStyle w:val="Fodnotehenvisning"/>
        </w:rPr>
        <w:footnoteReference w:id="9"/>
      </w:r>
      <w:r w:rsidRPr="0049505B">
        <w:t xml:space="preserve"> fra 2003</w:t>
      </w:r>
      <w:r w:rsidR="00FD26E4">
        <w:t xml:space="preserve"> fremgår</w:t>
      </w:r>
    </w:p>
    <w:p w14:paraId="173033A7" w14:textId="335868F1" w:rsidR="00C506AC" w:rsidRPr="00C506AC" w:rsidRDefault="00FD26E4" w:rsidP="0025016B">
      <w:pPr>
        <w:rPr>
          <w:i/>
        </w:rPr>
      </w:pPr>
      <w:r>
        <w:rPr>
          <w:i/>
        </w:rPr>
        <w:t>”</w:t>
      </w:r>
      <w:r w:rsidR="00C506AC" w:rsidRPr="00C506AC">
        <w:rPr>
          <w:i/>
        </w:rPr>
        <w:t>Efter Miljøstyrelsens opfattelse kan det være rimeligt at fastsætte støjgrænser for områder af denne type på 50 – 55 dB. Nogle former for kontorbyggeri, fx domiciler, vil have et ønske om særlig støjsvag og repræsentativ beliggenhed. Andre kontorer kan ligge på en produktionsvirksomhed eller være etableret i tilknytning til andre former for erhverv. Sådanne kontorer er typisk indrettet på en beliggenhed i støjende omgivelser, og kan fx være særligt støjisolerede. Her kan der efter forholdene fastsættes højere støjgrænser</w:t>
      </w:r>
      <w:r>
        <w:rPr>
          <w:i/>
        </w:rPr>
        <w:t>.”</w:t>
      </w:r>
    </w:p>
    <w:p w14:paraId="2F3A5620" w14:textId="77777777" w:rsidR="006B79FC" w:rsidRDefault="006B79FC" w:rsidP="0025016B"/>
    <w:p w14:paraId="6C06D5E6" w14:textId="36BA5E13" w:rsidR="00A205DE" w:rsidRDefault="00A205DE" w:rsidP="0025016B">
      <w:r>
        <w:t>Som det fremgår af vejledningen fra 2003 er der er vis gra</w:t>
      </w:r>
      <w:r w:rsidR="001209DF">
        <w:t>d</w:t>
      </w:r>
      <w:r>
        <w:t xml:space="preserve"> af råderum </w:t>
      </w:r>
      <w:r w:rsidR="007C22ED">
        <w:t>ved fastsættelse af grænseværdier for kontorerhverv</w:t>
      </w:r>
      <w:r>
        <w:t xml:space="preserve">– herunder vil det ikke umiddelbart give mening af fastsætte grænseværdier om natten, hvis kontorerne har lukket aften/nat. </w:t>
      </w:r>
    </w:p>
    <w:p w14:paraId="2EBFC66C" w14:textId="77777777" w:rsidR="00FD26E4" w:rsidRDefault="00FD26E4" w:rsidP="0025016B"/>
    <w:p w14:paraId="5D48D54F" w14:textId="1C65D74A" w:rsidR="005A34AC" w:rsidRDefault="00673675" w:rsidP="0025016B">
      <w:r w:rsidRPr="00EC3C67">
        <w:rPr>
          <w:b/>
        </w:rPr>
        <w:t>Tabel 3.</w:t>
      </w:r>
      <w:r>
        <w:t xml:space="preserve"> </w:t>
      </w:r>
      <w:r w:rsidR="005A34AC">
        <w:t xml:space="preserve">Vejledende grænseværdier for kontorerhverv </w:t>
      </w:r>
      <w:r w:rsidR="00B338CE">
        <w:t>og lignende</w:t>
      </w:r>
      <w:r w:rsidR="00B338CE">
        <w:rPr>
          <w:rStyle w:val="Fodnotehenvisning"/>
        </w:rPr>
        <w:footnoteReference w:id="10"/>
      </w:r>
      <w:r w:rsidR="00B338CE">
        <w:t xml:space="preserve"> </w:t>
      </w:r>
      <w:r w:rsidR="00B97D4C" w:rsidRPr="00B97D4C">
        <w:t xml:space="preserve">inklusive </w:t>
      </w:r>
      <w:r w:rsidR="00091B77">
        <w:t>ekstra</w:t>
      </w:r>
      <w:r w:rsidR="00B97D4C" w:rsidRPr="00B97D4C">
        <w:t xml:space="preserve"> 5 dB jf. planlovens § 15 a stk. 3.:</w:t>
      </w:r>
    </w:p>
    <w:p w14:paraId="4E2C222C" w14:textId="77777777" w:rsidR="00C011F0" w:rsidRDefault="00C011F0" w:rsidP="0025016B"/>
    <w:tbl>
      <w:tblPr>
        <w:tblStyle w:val="MFVM-Tabel2"/>
        <w:tblW w:w="5000" w:type="pct"/>
        <w:tblLook w:val="04A0" w:firstRow="1" w:lastRow="0" w:firstColumn="1" w:lastColumn="0" w:noHBand="0" w:noVBand="1"/>
      </w:tblPr>
      <w:tblGrid>
        <w:gridCol w:w="1980"/>
        <w:gridCol w:w="1852"/>
        <w:gridCol w:w="1854"/>
        <w:gridCol w:w="1855"/>
      </w:tblGrid>
      <w:tr w:rsidR="003F3F1D" w14:paraId="13A8F050" w14:textId="77777777" w:rsidTr="00AA3507">
        <w:tc>
          <w:tcPr>
            <w:tcW w:w="1313" w:type="pct"/>
            <w:tcBorders>
              <w:top w:val="single" w:sz="4" w:space="0" w:color="auto"/>
            </w:tcBorders>
          </w:tcPr>
          <w:p w14:paraId="0E27D019" w14:textId="77777777" w:rsidR="003F3F1D" w:rsidRDefault="003F3F1D" w:rsidP="00AA3507">
            <w:pPr>
              <w:pStyle w:val="Tabel-TekstTotal"/>
              <w:keepNext/>
              <w:keepLines/>
            </w:pPr>
          </w:p>
        </w:tc>
        <w:tc>
          <w:tcPr>
            <w:tcW w:w="3687" w:type="pct"/>
            <w:gridSpan w:val="3"/>
            <w:tcBorders>
              <w:top w:val="single" w:sz="4" w:space="0" w:color="auto"/>
            </w:tcBorders>
          </w:tcPr>
          <w:p w14:paraId="286707F4" w14:textId="77777777" w:rsidR="003F3F1D" w:rsidRPr="00FA25C8" w:rsidRDefault="003F3F1D" w:rsidP="00AA3507">
            <w:pPr>
              <w:pStyle w:val="Tabel-TekstTotal"/>
              <w:keepNext/>
              <w:keepLines/>
              <w:jc w:val="center"/>
            </w:pPr>
            <w:r>
              <w:t>Tidsrum</w:t>
            </w:r>
          </w:p>
        </w:tc>
      </w:tr>
      <w:tr w:rsidR="003F3F1D" w14:paraId="3F1BE657" w14:textId="77777777" w:rsidTr="00AA3507">
        <w:tc>
          <w:tcPr>
            <w:tcW w:w="1313" w:type="pct"/>
            <w:tcBorders>
              <w:bottom w:val="single" w:sz="4" w:space="0" w:color="auto"/>
            </w:tcBorders>
            <w:hideMark/>
          </w:tcPr>
          <w:p w14:paraId="5317EA47" w14:textId="77777777" w:rsidR="003F3F1D" w:rsidRDefault="003F3F1D" w:rsidP="00AA3507">
            <w:pPr>
              <w:pStyle w:val="Tabel-TekstTotal"/>
              <w:keepNext/>
              <w:keepLines/>
            </w:pPr>
            <w:r>
              <w:t>Områdetype</w:t>
            </w:r>
          </w:p>
          <w:p w14:paraId="57838EFE" w14:textId="77777777" w:rsidR="003F3F1D" w:rsidRDefault="003F3F1D" w:rsidP="00AA3507">
            <w:pPr>
              <w:pStyle w:val="Tabel-TekstTotal"/>
              <w:keepNext/>
              <w:keepLines/>
              <w:rPr>
                <w:lang w:val="en-GB"/>
              </w:rPr>
            </w:pPr>
          </w:p>
        </w:tc>
        <w:tc>
          <w:tcPr>
            <w:tcW w:w="1228" w:type="pct"/>
            <w:tcBorders>
              <w:top w:val="single" w:sz="4" w:space="0" w:color="auto"/>
              <w:bottom w:val="single" w:sz="4" w:space="0" w:color="auto"/>
            </w:tcBorders>
          </w:tcPr>
          <w:p w14:paraId="6D118102" w14:textId="77777777" w:rsidR="003F3F1D" w:rsidRPr="00C93428" w:rsidRDefault="003F3F1D" w:rsidP="00AA3507">
            <w:pPr>
              <w:pStyle w:val="Tabel-TekstTotal"/>
              <w:keepNext/>
              <w:keepLines/>
              <w:jc w:val="center"/>
            </w:pPr>
          </w:p>
        </w:tc>
        <w:tc>
          <w:tcPr>
            <w:tcW w:w="1229" w:type="pct"/>
            <w:tcBorders>
              <w:top w:val="single" w:sz="4" w:space="0" w:color="auto"/>
              <w:bottom w:val="single" w:sz="4" w:space="0" w:color="auto"/>
            </w:tcBorders>
          </w:tcPr>
          <w:p w14:paraId="538F28A7" w14:textId="77777777" w:rsidR="003F3F1D" w:rsidRDefault="003F3F1D" w:rsidP="00AA3507">
            <w:pPr>
              <w:pStyle w:val="Tabel-TekstTotal"/>
              <w:keepNext/>
              <w:keepLines/>
              <w:jc w:val="center"/>
              <w:rPr>
                <w:lang w:val="en-GB"/>
              </w:rPr>
            </w:pPr>
            <w:r>
              <w:rPr>
                <w:lang w:val="en-GB"/>
              </w:rPr>
              <w:t xml:space="preserve">Alle dage </w:t>
            </w:r>
          </w:p>
        </w:tc>
        <w:tc>
          <w:tcPr>
            <w:tcW w:w="1230" w:type="pct"/>
            <w:tcBorders>
              <w:top w:val="single" w:sz="4" w:space="0" w:color="auto"/>
              <w:bottom w:val="single" w:sz="4" w:space="0" w:color="auto"/>
            </w:tcBorders>
          </w:tcPr>
          <w:p w14:paraId="3617837B" w14:textId="77777777" w:rsidR="003F3F1D" w:rsidRDefault="003F3F1D" w:rsidP="00AA3507">
            <w:pPr>
              <w:pStyle w:val="Tabel-TekstTotal"/>
              <w:keepNext/>
              <w:keepLines/>
              <w:jc w:val="center"/>
            </w:pPr>
          </w:p>
        </w:tc>
      </w:tr>
      <w:tr w:rsidR="003F3F1D" w14:paraId="131675DE" w14:textId="77777777" w:rsidTr="00AA3507">
        <w:tc>
          <w:tcPr>
            <w:tcW w:w="1313" w:type="pct"/>
            <w:tcBorders>
              <w:top w:val="single" w:sz="4" w:space="0" w:color="auto"/>
              <w:bottom w:val="single" w:sz="4" w:space="0" w:color="auto"/>
            </w:tcBorders>
            <w:hideMark/>
          </w:tcPr>
          <w:p w14:paraId="2C607D96" w14:textId="77777777" w:rsidR="003F3F1D" w:rsidRDefault="003F3F1D" w:rsidP="00AA3507">
            <w:pPr>
              <w:pStyle w:val="Tabel-Tekst"/>
              <w:keepNext/>
              <w:keepLines/>
              <w:tabs>
                <w:tab w:val="left" w:pos="284"/>
              </w:tabs>
            </w:pPr>
          </w:p>
          <w:p w14:paraId="0CBE9F23" w14:textId="77777777" w:rsidR="003F3F1D" w:rsidRDefault="003F3F1D" w:rsidP="00AA3507">
            <w:pPr>
              <w:pStyle w:val="Tabel-Tekst"/>
              <w:keepNext/>
              <w:keepLines/>
              <w:tabs>
                <w:tab w:val="left" w:pos="284"/>
              </w:tabs>
            </w:pPr>
            <w:r>
              <w:t>Kontor</w:t>
            </w:r>
            <w:r w:rsidR="00BA4EBF">
              <w:rPr>
                <w:rStyle w:val="Fodnotehenvisning"/>
              </w:rPr>
              <w:footnoteReference w:id="11"/>
            </w:r>
            <w:r>
              <w:t xml:space="preserve"> </w:t>
            </w:r>
          </w:p>
          <w:p w14:paraId="07EBCBAC" w14:textId="77777777" w:rsidR="003F3F1D" w:rsidRDefault="003F3F1D" w:rsidP="00AA3507">
            <w:pPr>
              <w:pStyle w:val="Tabel-Tekst"/>
              <w:keepNext/>
              <w:keepLines/>
              <w:tabs>
                <w:tab w:val="left" w:pos="284"/>
              </w:tabs>
            </w:pPr>
          </w:p>
          <w:p w14:paraId="7BF143AC" w14:textId="77777777" w:rsidR="003F3F1D" w:rsidRPr="00386ECC" w:rsidRDefault="003F3F1D" w:rsidP="00AA3507">
            <w:pPr>
              <w:pStyle w:val="Tabel-Tekst"/>
              <w:keepNext/>
              <w:keepLines/>
              <w:tabs>
                <w:tab w:val="left" w:pos="284"/>
              </w:tabs>
            </w:pPr>
          </w:p>
        </w:tc>
        <w:tc>
          <w:tcPr>
            <w:tcW w:w="1228" w:type="pct"/>
            <w:tcBorders>
              <w:top w:val="single" w:sz="4" w:space="0" w:color="auto"/>
              <w:bottom w:val="single" w:sz="4" w:space="0" w:color="auto"/>
            </w:tcBorders>
            <w:vAlign w:val="center"/>
            <w:hideMark/>
          </w:tcPr>
          <w:p w14:paraId="71BE148B" w14:textId="77777777" w:rsidR="003F3F1D" w:rsidRDefault="003F3F1D" w:rsidP="00AA3507">
            <w:pPr>
              <w:pStyle w:val="Tabel-Tekst"/>
              <w:keepNext/>
              <w:keepLines/>
              <w:jc w:val="center"/>
            </w:pPr>
          </w:p>
          <w:p w14:paraId="24270A77" w14:textId="77777777" w:rsidR="003F3F1D" w:rsidRPr="00756734" w:rsidRDefault="003F3F1D" w:rsidP="00AA3507">
            <w:pPr>
              <w:pStyle w:val="Tabel-Tekst"/>
              <w:keepNext/>
              <w:keepLines/>
              <w:jc w:val="center"/>
            </w:pPr>
          </w:p>
        </w:tc>
        <w:tc>
          <w:tcPr>
            <w:tcW w:w="1229" w:type="pct"/>
            <w:tcBorders>
              <w:top w:val="single" w:sz="4" w:space="0" w:color="auto"/>
              <w:bottom w:val="single" w:sz="4" w:space="0" w:color="auto"/>
            </w:tcBorders>
            <w:vAlign w:val="center"/>
          </w:tcPr>
          <w:p w14:paraId="08C9355A" w14:textId="77777777" w:rsidR="003F3F1D" w:rsidRDefault="003F3F1D" w:rsidP="00AA3507">
            <w:pPr>
              <w:pStyle w:val="Tabel-Tekst"/>
              <w:keepNext/>
              <w:keepLines/>
              <w:jc w:val="center"/>
            </w:pPr>
            <w:r>
              <w:t>5</w:t>
            </w:r>
            <w:r w:rsidR="00A953AB">
              <w:t>5</w:t>
            </w:r>
            <w:r>
              <w:t xml:space="preserve"> – 60</w:t>
            </w:r>
            <w:r w:rsidRPr="00386ECC">
              <w:t xml:space="preserve"> dB</w:t>
            </w:r>
          </w:p>
          <w:p w14:paraId="2A106110" w14:textId="77777777" w:rsidR="003F3F1D" w:rsidRDefault="003F3F1D" w:rsidP="00AA3507">
            <w:pPr>
              <w:pStyle w:val="Tabel-Tekst"/>
              <w:keepNext/>
              <w:keepLines/>
              <w:jc w:val="center"/>
            </w:pPr>
            <w:r>
              <w:t>på facaden, skel og udendørs opholdsarealer i første række mod erhvervsområdet</w:t>
            </w:r>
          </w:p>
          <w:p w14:paraId="51687276" w14:textId="77777777" w:rsidR="003F3F1D" w:rsidRPr="00756734" w:rsidRDefault="003F3F1D" w:rsidP="00AA3507">
            <w:pPr>
              <w:pStyle w:val="Tabel-Tekst"/>
              <w:keepNext/>
              <w:keepLines/>
              <w:jc w:val="center"/>
            </w:pPr>
          </w:p>
        </w:tc>
        <w:tc>
          <w:tcPr>
            <w:tcW w:w="1230" w:type="pct"/>
            <w:tcBorders>
              <w:top w:val="single" w:sz="4" w:space="0" w:color="auto"/>
              <w:bottom w:val="single" w:sz="4" w:space="0" w:color="auto"/>
            </w:tcBorders>
            <w:vAlign w:val="center"/>
          </w:tcPr>
          <w:p w14:paraId="2EFBF5EE" w14:textId="77777777" w:rsidR="003F3F1D" w:rsidRPr="00756734" w:rsidRDefault="003F3F1D" w:rsidP="00AA3507">
            <w:pPr>
              <w:pStyle w:val="Tabel-Tekst"/>
              <w:keepNext/>
              <w:keepLines/>
              <w:jc w:val="center"/>
            </w:pPr>
          </w:p>
        </w:tc>
      </w:tr>
    </w:tbl>
    <w:p w14:paraId="5FB48749" w14:textId="77777777" w:rsidR="00295143" w:rsidRDefault="00295143" w:rsidP="0025016B"/>
    <w:p w14:paraId="2BB6D9DB" w14:textId="77777777" w:rsidR="0025016B" w:rsidRPr="0025016B" w:rsidRDefault="0025016B" w:rsidP="0025016B"/>
    <w:p w14:paraId="06E6AA67" w14:textId="76561EF1" w:rsidR="00BE1E3C" w:rsidRDefault="00BE1E3C">
      <w:pPr>
        <w:rPr>
          <w:rFonts w:eastAsiaTheme="majorEastAsia" w:cstheme="majorBidi"/>
          <w:b/>
          <w:bCs/>
          <w:color w:val="003127" w:themeColor="accent2"/>
          <w:sz w:val="50"/>
          <w:szCs w:val="28"/>
        </w:rPr>
      </w:pPr>
    </w:p>
    <w:p w14:paraId="780BCF8B" w14:textId="1C5BC022" w:rsidR="00350E11" w:rsidRDefault="00350E11" w:rsidP="00350E11">
      <w:pPr>
        <w:pStyle w:val="Overskrift1"/>
      </w:pPr>
      <w:bookmarkStart w:id="6" w:name="_Toc194500800"/>
      <w:r w:rsidRPr="001A69D2">
        <w:t xml:space="preserve">Fastsættelse af indendørs grænseværdier med åbne </w:t>
      </w:r>
      <w:r>
        <w:t>vinduer</w:t>
      </w:r>
      <w:bookmarkEnd w:id="6"/>
      <w:r>
        <w:t xml:space="preserve"> </w:t>
      </w:r>
    </w:p>
    <w:p w14:paraId="7826128F" w14:textId="33880D46" w:rsidR="00350E11" w:rsidRDefault="00350E11" w:rsidP="00350E11">
      <w:r>
        <w:t>Denne del henvender sig udelukkende til planlæggere, der j</w:t>
      </w:r>
      <w:r w:rsidR="00FD26E4">
        <w:t>ævn</w:t>
      </w:r>
      <w:r>
        <w:t>f</w:t>
      </w:r>
      <w:r w:rsidR="00FD26E4">
        <w:t>ør</w:t>
      </w:r>
      <w:r>
        <w:t xml:space="preserve"> planloven skal sikre det indendørs støjniveau, når der planlægges for boliger</w:t>
      </w:r>
      <w:r w:rsidR="00B804FA">
        <w:t xml:space="preserve">, hoteller samt kontorerhverv eller lignende </w:t>
      </w:r>
      <w:r>
        <w:t xml:space="preserve">i transformationsområder på arealer i første række mod produktionsvirksomheder. De indendørs grænseværdier benyttes udelukkende i en planlægningssituation efter planloven og ikke til regulering efter miljøbeskyttelsesloven. </w:t>
      </w:r>
    </w:p>
    <w:p w14:paraId="67A2FCF2" w14:textId="465AD8AB" w:rsidR="00F31E03" w:rsidRDefault="00F31E03" w:rsidP="00350E11"/>
    <w:p w14:paraId="2636E2C0" w14:textId="0838D470" w:rsidR="00DF05C9" w:rsidRDefault="00DF05C9" w:rsidP="00350E11">
      <w:r>
        <w:t>Vedrørende planlovsændringen i 2017 og 2024 skal Miljøstyrelsen ifølge betænkningen til loven fastsættes: g</w:t>
      </w:r>
      <w:r w:rsidRPr="00DE4111">
        <w:rPr>
          <w:i/>
        </w:rPr>
        <w:t>rænseværdier for støj, som skal være overholdt indendørs med åbne vinduer.</w:t>
      </w:r>
      <w:r w:rsidRPr="00DF05C9">
        <w:t xml:space="preserve"> </w:t>
      </w:r>
      <w:r>
        <w:t>Dette er tilsvarende tillægget fra 2007 til Miljøstyrelsens vejledning om ekstern støj fra virksomheder, hvor der ligeledes blev fastsat grænseværdier for støj indendørs som følge af, at en planlovsændring tillod blandede byfunktioner og støjisolering af boliger (huludfyldning) på arealer, der er vedvarende støjbelastede.</w:t>
      </w:r>
    </w:p>
    <w:p w14:paraId="25D24DDC" w14:textId="77777777" w:rsidR="00DF05C9" w:rsidRDefault="00DF05C9" w:rsidP="00350E11"/>
    <w:p w14:paraId="72CEB9A3" w14:textId="7FDF072A" w:rsidR="00F31E03" w:rsidRDefault="00F31E03" w:rsidP="00350E11">
      <w:r w:rsidRPr="00F31E03">
        <w:t xml:space="preserve">Lokalplaner, der åbner mulighed for at udlægge boliger på arealer i første række mod produktionsvirksomheder i transformationsområder, der på facaden vil være udsat for støj over de vejledende grænseværdier for støj fra produktionsvirksomheder, skal </w:t>
      </w:r>
      <w:r w:rsidR="00DF05C9">
        <w:t xml:space="preserve">derfor </w:t>
      </w:r>
      <w:r w:rsidRPr="00F31E03">
        <w:t>indeholde bestemmelser, der sikrer, at bebyggelse</w:t>
      </w:r>
      <w:r w:rsidR="0079018A">
        <w:t>n</w:t>
      </w:r>
      <w:r w:rsidRPr="00F31E03">
        <w:t xml:space="preserve">s facader udformes, så støjniveauet i sove- og opholdsrum indendørs med åbne vinduer overholder de vejledende grænseværdi anført </w:t>
      </w:r>
      <w:r w:rsidR="0079018A">
        <w:t xml:space="preserve">i tabellerne </w:t>
      </w:r>
      <w:r w:rsidR="00DF05C9">
        <w:t xml:space="preserve">4, 5 og 6 </w:t>
      </w:r>
      <w:r w:rsidRPr="00F31E03">
        <w:t>nedenfor</w:t>
      </w:r>
      <w:r w:rsidR="0079018A">
        <w:t>.</w:t>
      </w:r>
    </w:p>
    <w:p w14:paraId="7FB4875D" w14:textId="77777777" w:rsidR="00B804FA" w:rsidRDefault="00B804FA" w:rsidP="00350E11"/>
    <w:p w14:paraId="5CAC38A6" w14:textId="073A74DA" w:rsidR="00DF05C9" w:rsidRDefault="00F67E3C" w:rsidP="00350E11">
      <w:r>
        <w:t>For nedestående tabel 4, 5 og 6 gælder g</w:t>
      </w:r>
      <w:r w:rsidR="00CA6437" w:rsidRPr="00CA6437">
        <w:t>rænseværdier for støjbidrag fra produktionsvirksomheder indendørs i sove- og opholdsrum</w:t>
      </w:r>
      <w:r w:rsidR="0079018A">
        <w:t xml:space="preserve"> samt</w:t>
      </w:r>
      <w:r>
        <w:t xml:space="preserve"> arbejdsrum</w:t>
      </w:r>
      <w:r w:rsidR="00CA6437" w:rsidRPr="00CA6437">
        <w:t xml:space="preserve"> til brug for planlægning af boliger</w:t>
      </w:r>
      <w:r>
        <w:t xml:space="preserve">, hoteller og kontorerhverv </w:t>
      </w:r>
      <w:r w:rsidR="00CA6437" w:rsidRPr="00CA6437">
        <w:t>i første række</w:t>
      </w:r>
      <w:r w:rsidR="00DF05C9">
        <w:t xml:space="preserve"> mod virksomheder</w:t>
      </w:r>
      <w:r w:rsidR="00CA6437" w:rsidRPr="00CA6437">
        <w:t xml:space="preserve"> i transformationsområder. </w:t>
      </w:r>
    </w:p>
    <w:p w14:paraId="5F7F2E59" w14:textId="77777777" w:rsidR="00DF05C9" w:rsidRDefault="00DF05C9" w:rsidP="00350E11"/>
    <w:p w14:paraId="4BBA0361" w14:textId="5B4F08DB" w:rsidR="00CA6437" w:rsidRDefault="00CA6437" w:rsidP="00350E11">
      <w:r w:rsidRPr="00CA6437">
        <w:t>Værdierne gælder for støjbelastningen L</w:t>
      </w:r>
      <w:r w:rsidRPr="001209DF">
        <w:rPr>
          <w:vertAlign w:val="subscript"/>
        </w:rPr>
        <w:t>r</w:t>
      </w:r>
      <w:r w:rsidRPr="00CA6437">
        <w:t xml:space="preserve"> fra hver enkelt produktionsvirksomhed, bestemt over et referencetidsrum på 8 timer om dagen (dog kun 7 timer lørdage kl. 07 – 14 og 4 timer lørdage kl. 14 - 18), en time om aftenen og ½ time om natten. Der forudsættes en efterklangstid på 0,5 sekunder, samt at alle oplukkelige vinduer er åbnet 0,35 m</w:t>
      </w:r>
      <w:r w:rsidRPr="001209DF">
        <w:rPr>
          <w:vertAlign w:val="superscript"/>
        </w:rPr>
        <w:t>2</w:t>
      </w:r>
      <w:r w:rsidR="0079018A">
        <w:t>.</w:t>
      </w:r>
    </w:p>
    <w:p w14:paraId="0213A4A3" w14:textId="77777777" w:rsidR="00DF05C9" w:rsidRPr="0079018A" w:rsidRDefault="00DF05C9" w:rsidP="00350E11"/>
    <w:p w14:paraId="4FD56F28" w14:textId="3D86D7F1" w:rsidR="00607BE4" w:rsidRDefault="00350E11" w:rsidP="00350E11">
      <w:pPr>
        <w:autoSpaceDE w:val="0"/>
        <w:autoSpaceDN w:val="0"/>
        <w:adjustRightInd w:val="0"/>
      </w:pPr>
      <w:r>
        <w:t>Miljøstyrelsen fastsætter i</w:t>
      </w:r>
      <w:r w:rsidR="008D7F31">
        <w:t xml:space="preserve"> dette tillæg </w:t>
      </w:r>
      <w:r>
        <w:t>støjgrænser indendørs, der svarer til de indendørs støjgrænser og åbningsareal for vinduer, fastsat i tillægget til vejledning fra Miljøstyrelsen fra 2007. Det beskyttelsesniveau</w:t>
      </w:r>
      <w:r w:rsidR="0079018A">
        <w:t>,</w:t>
      </w:r>
      <w:r>
        <w:t xml:space="preserve"> som fastsættes i boliger</w:t>
      </w:r>
      <w:r w:rsidR="00DF05C9">
        <w:t xml:space="preserve">, hotel og kontor </w:t>
      </w:r>
      <w:r>
        <w:t xml:space="preserve">indendørs i første række i transformationsområder, svarer derfor til det beskyttelsesniveau, som blev brugt indendørs i tillægget fra 2007. </w:t>
      </w:r>
    </w:p>
    <w:p w14:paraId="4A163EB4" w14:textId="73FD0D14" w:rsidR="00607BE4" w:rsidRDefault="00607BE4" w:rsidP="00350E11">
      <w:pPr>
        <w:autoSpaceDE w:val="0"/>
        <w:autoSpaceDN w:val="0"/>
        <w:adjustRightInd w:val="0"/>
      </w:pPr>
    </w:p>
    <w:p w14:paraId="4DEBBCF7" w14:textId="6C69A0F8" w:rsidR="0043540C" w:rsidRDefault="0043540C" w:rsidP="00350E11">
      <w:pPr>
        <w:autoSpaceDE w:val="0"/>
        <w:autoSpaceDN w:val="0"/>
        <w:adjustRightInd w:val="0"/>
        <w:rPr>
          <w:i/>
          <w:u w:val="single"/>
        </w:rPr>
      </w:pPr>
      <w:r w:rsidRPr="003C27B4">
        <w:rPr>
          <w:i/>
          <w:u w:val="single"/>
        </w:rPr>
        <w:t xml:space="preserve">Indendørs grænseværdier for </w:t>
      </w:r>
      <w:r>
        <w:rPr>
          <w:i/>
          <w:u w:val="single"/>
        </w:rPr>
        <w:t>boliger med åbne vinduer</w:t>
      </w:r>
      <w:r>
        <w:rPr>
          <w:rStyle w:val="Fodnotehenvisning"/>
          <w:i/>
          <w:u w:val="single"/>
        </w:rPr>
        <w:footnoteReference w:id="12"/>
      </w:r>
    </w:p>
    <w:p w14:paraId="2B5133E5" w14:textId="77777777" w:rsidR="00D64505" w:rsidRDefault="00D64505" w:rsidP="00350E11">
      <w:pPr>
        <w:autoSpaceDE w:val="0"/>
        <w:autoSpaceDN w:val="0"/>
        <w:adjustRightInd w:val="0"/>
      </w:pPr>
    </w:p>
    <w:p w14:paraId="52704BD1" w14:textId="7916FD68" w:rsidR="008539E9" w:rsidRPr="00720A92" w:rsidRDefault="008539E9" w:rsidP="008539E9">
      <w:pPr>
        <w:keepNext/>
        <w:spacing w:before="120" w:after="200"/>
        <w:contextualSpacing/>
        <w:rPr>
          <w:rFonts w:eastAsia="Arial" w:cs="Times New Roman"/>
          <w:b/>
          <w:bCs/>
          <w:sz w:val="16"/>
          <w:szCs w:val="16"/>
        </w:rPr>
      </w:pPr>
      <w:r w:rsidRPr="00720A92">
        <w:rPr>
          <w:rFonts w:eastAsia="Arial" w:cs="Times New Roman"/>
          <w:b/>
          <w:bCs/>
          <w:sz w:val="16"/>
          <w:szCs w:val="16"/>
        </w:rPr>
        <w:t xml:space="preserve">TABEL </w:t>
      </w:r>
      <w:r w:rsidR="00416050">
        <w:rPr>
          <w:rFonts w:eastAsia="Arial" w:cs="Times New Roman"/>
          <w:b/>
          <w:bCs/>
          <w:sz w:val="16"/>
          <w:szCs w:val="16"/>
        </w:rPr>
        <w:t>4</w:t>
      </w:r>
      <w:r w:rsidRPr="00720A92">
        <w:rPr>
          <w:rFonts w:eastAsia="Arial" w:cs="Times New Roman"/>
          <w:b/>
          <w:bCs/>
          <w:sz w:val="16"/>
          <w:szCs w:val="16"/>
        </w:rPr>
        <w:t xml:space="preserve"> </w:t>
      </w:r>
      <w:r w:rsidR="00B16A01" w:rsidRPr="00B16A01">
        <w:rPr>
          <w:rFonts w:eastAsia="Arial" w:cs="Times New Roman"/>
          <w:b/>
          <w:bCs/>
          <w:sz w:val="16"/>
          <w:szCs w:val="16"/>
        </w:rPr>
        <w:t xml:space="preserve">Vejledende grænseværdier indendørs for </w:t>
      </w:r>
      <w:r w:rsidR="00B16A01">
        <w:rPr>
          <w:rFonts w:eastAsia="Arial" w:cs="Times New Roman"/>
          <w:b/>
          <w:bCs/>
          <w:sz w:val="16"/>
          <w:szCs w:val="16"/>
        </w:rPr>
        <w:t xml:space="preserve">boliger </w:t>
      </w:r>
      <w:r w:rsidR="00B16A01" w:rsidRPr="00B16A01">
        <w:rPr>
          <w:rFonts w:eastAsia="Arial" w:cs="Times New Roman"/>
          <w:b/>
          <w:bCs/>
          <w:sz w:val="16"/>
          <w:szCs w:val="16"/>
        </w:rPr>
        <w:t>med åbne vinduer</w:t>
      </w:r>
      <w:r w:rsidR="0079018A">
        <w:rPr>
          <w:rFonts w:eastAsia="Arial" w:cs="Times New Roman"/>
          <w:b/>
          <w:bCs/>
          <w:sz w:val="16"/>
          <w:szCs w:val="16"/>
        </w:rPr>
        <w:t xml:space="preserve"> for</w:t>
      </w:r>
      <w:r w:rsidR="00B16A01" w:rsidRPr="00B16A01">
        <w:rPr>
          <w:rFonts w:eastAsia="Arial" w:cs="Times New Roman"/>
          <w:b/>
          <w:bCs/>
          <w:sz w:val="16"/>
          <w:szCs w:val="16"/>
        </w:rPr>
        <w:t xml:space="preserve"> ekstern støj fra virksomheder</w:t>
      </w:r>
    </w:p>
    <w:tbl>
      <w:tblPr>
        <w:tblStyle w:val="MFVM-Tabel21"/>
        <w:tblW w:w="5000" w:type="pct"/>
        <w:tblLook w:val="04A0" w:firstRow="1" w:lastRow="0" w:firstColumn="1" w:lastColumn="0" w:noHBand="0" w:noVBand="1"/>
      </w:tblPr>
      <w:tblGrid>
        <w:gridCol w:w="1980"/>
        <w:gridCol w:w="1852"/>
        <w:gridCol w:w="1854"/>
        <w:gridCol w:w="1855"/>
      </w:tblGrid>
      <w:tr w:rsidR="008539E9" w:rsidRPr="003C49D0" w14:paraId="3959FD75" w14:textId="77777777" w:rsidTr="00AA3507">
        <w:tc>
          <w:tcPr>
            <w:tcW w:w="1313" w:type="pct"/>
            <w:tcBorders>
              <w:top w:val="single" w:sz="4" w:space="0" w:color="auto"/>
            </w:tcBorders>
          </w:tcPr>
          <w:p w14:paraId="39197541" w14:textId="77777777" w:rsidR="008539E9" w:rsidRPr="003C49D0" w:rsidRDefault="008539E9" w:rsidP="00AA3507">
            <w:pPr>
              <w:keepNext/>
              <w:keepLines/>
              <w:spacing w:line="220" w:lineRule="atLeast"/>
              <w:ind w:left="57" w:right="57"/>
              <w:rPr>
                <w:rFonts w:eastAsia="Arial" w:cs="Times New Roman"/>
                <w:b/>
                <w:color w:val="00874B"/>
              </w:rPr>
            </w:pPr>
          </w:p>
        </w:tc>
        <w:tc>
          <w:tcPr>
            <w:tcW w:w="3687" w:type="pct"/>
            <w:gridSpan w:val="3"/>
            <w:tcBorders>
              <w:top w:val="single" w:sz="4" w:space="0" w:color="auto"/>
            </w:tcBorders>
          </w:tcPr>
          <w:p w14:paraId="20B420C6" w14:textId="77777777" w:rsidR="008539E9" w:rsidRPr="003C49D0" w:rsidRDefault="008539E9" w:rsidP="00AA3507">
            <w:pPr>
              <w:keepNext/>
              <w:keepLines/>
              <w:spacing w:line="220" w:lineRule="atLeast"/>
              <w:ind w:left="57" w:right="57"/>
              <w:jc w:val="center"/>
              <w:rPr>
                <w:rFonts w:eastAsia="Arial" w:cs="Times New Roman"/>
                <w:b/>
                <w:color w:val="00874B"/>
              </w:rPr>
            </w:pPr>
            <w:r w:rsidRPr="003C49D0">
              <w:rPr>
                <w:rFonts w:eastAsia="Arial" w:cs="Times New Roman"/>
                <w:b/>
                <w:color w:val="00874B"/>
              </w:rPr>
              <w:t>Tidsrum</w:t>
            </w:r>
          </w:p>
        </w:tc>
      </w:tr>
      <w:tr w:rsidR="008539E9" w:rsidRPr="003C49D0" w14:paraId="43873724" w14:textId="77777777" w:rsidTr="00AA3507">
        <w:tc>
          <w:tcPr>
            <w:tcW w:w="1313" w:type="pct"/>
            <w:tcBorders>
              <w:bottom w:val="single" w:sz="4" w:space="0" w:color="auto"/>
            </w:tcBorders>
            <w:hideMark/>
          </w:tcPr>
          <w:p w14:paraId="4C5D4DD1" w14:textId="77777777" w:rsidR="008539E9" w:rsidRPr="003C49D0" w:rsidRDefault="008539E9" w:rsidP="00AA3507">
            <w:pPr>
              <w:keepNext/>
              <w:keepLines/>
              <w:spacing w:line="220" w:lineRule="atLeast"/>
              <w:ind w:left="57" w:right="57"/>
              <w:rPr>
                <w:rFonts w:eastAsia="Arial" w:cs="Times New Roman"/>
                <w:b/>
                <w:color w:val="00874B"/>
              </w:rPr>
            </w:pPr>
            <w:r w:rsidRPr="003C49D0">
              <w:rPr>
                <w:rFonts w:eastAsia="Arial" w:cs="Times New Roman"/>
                <w:b/>
                <w:color w:val="00874B"/>
              </w:rPr>
              <w:t>Områdetype</w:t>
            </w:r>
          </w:p>
          <w:p w14:paraId="327F1C60" w14:textId="77777777" w:rsidR="008539E9" w:rsidRPr="00493765" w:rsidRDefault="008539E9" w:rsidP="00AA3507">
            <w:pPr>
              <w:keepNext/>
              <w:keepLines/>
              <w:spacing w:line="220" w:lineRule="atLeast"/>
              <w:ind w:left="57" w:right="57"/>
              <w:rPr>
                <w:rFonts w:eastAsia="Arial" w:cs="Times New Roman"/>
                <w:b/>
                <w:color w:val="00874B"/>
              </w:rPr>
            </w:pPr>
            <w:r w:rsidRPr="003C49D0">
              <w:rPr>
                <w:rFonts w:eastAsia="Arial" w:cs="Times New Roman"/>
                <w:b/>
                <w:color w:val="00874B"/>
              </w:rPr>
              <w:t>(</w:t>
            </w:r>
            <w:r>
              <w:rPr>
                <w:rFonts w:eastAsia="Arial" w:cs="Times New Roman"/>
                <w:b/>
                <w:color w:val="00874B"/>
              </w:rPr>
              <w:t xml:space="preserve">planlagt og </w:t>
            </w:r>
            <w:r w:rsidRPr="003C49D0">
              <w:rPr>
                <w:rFonts w:eastAsia="Arial" w:cs="Times New Roman"/>
                <w:b/>
                <w:color w:val="00874B"/>
              </w:rPr>
              <w:t>faktisk anvendelse)</w:t>
            </w:r>
          </w:p>
        </w:tc>
        <w:tc>
          <w:tcPr>
            <w:tcW w:w="1228" w:type="pct"/>
            <w:tcBorders>
              <w:top w:val="single" w:sz="4" w:space="0" w:color="auto"/>
              <w:bottom w:val="single" w:sz="4" w:space="0" w:color="auto"/>
            </w:tcBorders>
            <w:hideMark/>
          </w:tcPr>
          <w:p w14:paraId="5170535C" w14:textId="77777777" w:rsidR="008539E9" w:rsidRPr="003C49D0" w:rsidRDefault="008539E9" w:rsidP="00AA3507">
            <w:pPr>
              <w:keepNext/>
              <w:keepLines/>
              <w:spacing w:line="220" w:lineRule="atLeast"/>
              <w:ind w:left="57" w:right="57"/>
              <w:jc w:val="center"/>
              <w:rPr>
                <w:rFonts w:eastAsia="Arial" w:cs="Times New Roman"/>
                <w:b/>
                <w:color w:val="00874B"/>
              </w:rPr>
            </w:pPr>
            <w:r w:rsidRPr="003C49D0">
              <w:rPr>
                <w:rFonts w:eastAsia="Arial" w:cs="Times New Roman"/>
                <w:b/>
                <w:color w:val="00874B"/>
              </w:rPr>
              <w:t>Mandag – fredag</w:t>
            </w:r>
          </w:p>
          <w:p w14:paraId="5D3ACB02" w14:textId="77777777" w:rsidR="008539E9" w:rsidRPr="003C49D0" w:rsidRDefault="008539E9" w:rsidP="00AA3507">
            <w:pPr>
              <w:keepNext/>
              <w:keepLines/>
              <w:spacing w:line="220" w:lineRule="atLeast"/>
              <w:ind w:left="57" w:right="57"/>
              <w:jc w:val="center"/>
              <w:rPr>
                <w:rFonts w:eastAsia="Arial" w:cs="Times New Roman"/>
                <w:b/>
                <w:color w:val="00874B"/>
              </w:rPr>
            </w:pPr>
            <w:r w:rsidRPr="003C49D0">
              <w:rPr>
                <w:rFonts w:eastAsia="Arial" w:cs="Times New Roman"/>
                <w:b/>
                <w:color w:val="00874B"/>
              </w:rPr>
              <w:t>kl. 07.00 – 18.00</w:t>
            </w:r>
          </w:p>
          <w:p w14:paraId="338AFCB8" w14:textId="77777777" w:rsidR="008539E9" w:rsidRPr="003C49D0" w:rsidRDefault="008539E9" w:rsidP="00AA3507">
            <w:pPr>
              <w:keepNext/>
              <w:keepLines/>
              <w:spacing w:line="220" w:lineRule="atLeast"/>
              <w:ind w:left="57" w:right="57"/>
              <w:jc w:val="center"/>
              <w:rPr>
                <w:rFonts w:eastAsia="Arial" w:cs="Times New Roman"/>
                <w:b/>
                <w:color w:val="00874B"/>
              </w:rPr>
            </w:pPr>
            <w:r w:rsidRPr="003C49D0">
              <w:rPr>
                <w:rFonts w:eastAsia="Arial" w:cs="Times New Roman"/>
                <w:b/>
                <w:color w:val="00874B"/>
              </w:rPr>
              <w:t>Lørdag</w:t>
            </w:r>
          </w:p>
          <w:p w14:paraId="760DF562" w14:textId="77777777" w:rsidR="008539E9" w:rsidRPr="003C49D0" w:rsidRDefault="008539E9" w:rsidP="00AA3507">
            <w:pPr>
              <w:keepNext/>
              <w:keepLines/>
              <w:spacing w:line="220" w:lineRule="atLeast"/>
              <w:ind w:left="57" w:right="57"/>
              <w:jc w:val="center"/>
              <w:rPr>
                <w:rFonts w:eastAsia="Arial" w:cs="Times New Roman"/>
                <w:b/>
                <w:color w:val="00874B"/>
              </w:rPr>
            </w:pPr>
            <w:r w:rsidRPr="003C49D0">
              <w:rPr>
                <w:rFonts w:eastAsia="Arial" w:cs="Times New Roman"/>
                <w:b/>
                <w:color w:val="00874B"/>
              </w:rPr>
              <w:t>kl. 07.00 – 14.00</w:t>
            </w:r>
          </w:p>
        </w:tc>
        <w:tc>
          <w:tcPr>
            <w:tcW w:w="1229" w:type="pct"/>
            <w:tcBorders>
              <w:top w:val="single" w:sz="4" w:space="0" w:color="auto"/>
              <w:bottom w:val="single" w:sz="4" w:space="0" w:color="auto"/>
            </w:tcBorders>
            <w:hideMark/>
          </w:tcPr>
          <w:p w14:paraId="108BA8F1" w14:textId="77777777" w:rsidR="008539E9" w:rsidRPr="003C49D0" w:rsidRDefault="008539E9" w:rsidP="00AA3507">
            <w:pPr>
              <w:keepNext/>
              <w:keepLines/>
              <w:spacing w:line="220" w:lineRule="atLeast"/>
              <w:ind w:left="57" w:right="57"/>
              <w:jc w:val="center"/>
              <w:rPr>
                <w:rFonts w:eastAsia="Arial" w:cs="Times New Roman"/>
                <w:b/>
                <w:color w:val="00874B"/>
              </w:rPr>
            </w:pPr>
            <w:r w:rsidRPr="003C49D0">
              <w:rPr>
                <w:rFonts w:eastAsia="Arial" w:cs="Times New Roman"/>
                <w:b/>
                <w:color w:val="00874B"/>
              </w:rPr>
              <w:t>Mandag- fredag</w:t>
            </w:r>
          </w:p>
          <w:p w14:paraId="58DCCE3C" w14:textId="77777777" w:rsidR="008539E9" w:rsidRPr="003C49D0" w:rsidRDefault="008539E9" w:rsidP="00AA3507">
            <w:pPr>
              <w:keepNext/>
              <w:keepLines/>
              <w:spacing w:line="220" w:lineRule="atLeast"/>
              <w:ind w:left="57" w:right="57"/>
              <w:jc w:val="center"/>
              <w:rPr>
                <w:rFonts w:eastAsia="Arial" w:cs="Times New Roman"/>
                <w:b/>
                <w:color w:val="00874B"/>
              </w:rPr>
            </w:pPr>
            <w:r w:rsidRPr="003C49D0">
              <w:rPr>
                <w:rFonts w:eastAsia="Arial" w:cs="Times New Roman"/>
                <w:b/>
                <w:color w:val="00874B"/>
              </w:rPr>
              <w:t>kl. 18.00 – 22.00</w:t>
            </w:r>
          </w:p>
          <w:p w14:paraId="29E0C5D7" w14:textId="77777777" w:rsidR="008539E9" w:rsidRPr="003C49D0" w:rsidRDefault="008539E9" w:rsidP="00AA3507">
            <w:pPr>
              <w:keepNext/>
              <w:keepLines/>
              <w:spacing w:line="220" w:lineRule="atLeast"/>
              <w:ind w:left="57" w:right="57"/>
              <w:jc w:val="center"/>
              <w:rPr>
                <w:rFonts w:eastAsia="Arial" w:cs="Times New Roman"/>
                <w:b/>
                <w:color w:val="00874B"/>
              </w:rPr>
            </w:pPr>
            <w:r w:rsidRPr="003C49D0">
              <w:rPr>
                <w:rFonts w:eastAsia="Arial" w:cs="Times New Roman"/>
                <w:b/>
                <w:color w:val="00874B"/>
              </w:rPr>
              <w:t>Lørdag</w:t>
            </w:r>
          </w:p>
          <w:p w14:paraId="2F128E1E" w14:textId="77777777" w:rsidR="008539E9" w:rsidRPr="003C49D0" w:rsidRDefault="008539E9" w:rsidP="00AA3507">
            <w:pPr>
              <w:keepNext/>
              <w:keepLines/>
              <w:spacing w:line="220" w:lineRule="atLeast"/>
              <w:ind w:left="57" w:right="57"/>
              <w:jc w:val="center"/>
              <w:rPr>
                <w:rFonts w:eastAsia="Arial" w:cs="Times New Roman"/>
                <w:b/>
                <w:color w:val="00874B"/>
              </w:rPr>
            </w:pPr>
            <w:r w:rsidRPr="003C49D0">
              <w:rPr>
                <w:rFonts w:eastAsia="Arial" w:cs="Times New Roman"/>
                <w:b/>
                <w:color w:val="00874B"/>
              </w:rPr>
              <w:t>kl. 14.00 – 22.00</w:t>
            </w:r>
          </w:p>
          <w:p w14:paraId="75E2D389" w14:textId="77777777" w:rsidR="008539E9" w:rsidRPr="003C49D0" w:rsidRDefault="008539E9" w:rsidP="00AA3507">
            <w:pPr>
              <w:keepNext/>
              <w:keepLines/>
              <w:spacing w:line="220" w:lineRule="atLeast"/>
              <w:ind w:left="57" w:right="57"/>
              <w:jc w:val="center"/>
              <w:rPr>
                <w:rFonts w:eastAsia="Arial" w:cs="Times New Roman"/>
                <w:b/>
                <w:color w:val="00874B"/>
                <w:lang w:val="en-GB"/>
              </w:rPr>
            </w:pPr>
            <w:r w:rsidRPr="003C49D0">
              <w:rPr>
                <w:rFonts w:eastAsia="Arial" w:cs="Times New Roman"/>
                <w:b/>
                <w:color w:val="00874B"/>
                <w:lang w:val="en-GB"/>
              </w:rPr>
              <w:t>Søn- og helligdag</w:t>
            </w:r>
          </w:p>
          <w:p w14:paraId="19DA2948" w14:textId="77777777" w:rsidR="008539E9" w:rsidRPr="003C49D0" w:rsidRDefault="008539E9" w:rsidP="00AA3507">
            <w:pPr>
              <w:keepNext/>
              <w:keepLines/>
              <w:spacing w:line="220" w:lineRule="atLeast"/>
              <w:ind w:left="57" w:right="57"/>
              <w:jc w:val="center"/>
              <w:rPr>
                <w:rFonts w:eastAsia="Arial" w:cs="Times New Roman"/>
                <w:b/>
                <w:color w:val="00874B"/>
                <w:lang w:val="en-GB"/>
              </w:rPr>
            </w:pPr>
            <w:r w:rsidRPr="003C49D0">
              <w:rPr>
                <w:rFonts w:eastAsia="Arial" w:cs="Times New Roman"/>
                <w:b/>
                <w:color w:val="00874B"/>
                <w:lang w:val="en-GB"/>
              </w:rPr>
              <w:t>kl. 07.00 – 22.00</w:t>
            </w:r>
          </w:p>
        </w:tc>
        <w:tc>
          <w:tcPr>
            <w:tcW w:w="1230" w:type="pct"/>
            <w:tcBorders>
              <w:top w:val="single" w:sz="4" w:space="0" w:color="auto"/>
              <w:bottom w:val="single" w:sz="4" w:space="0" w:color="auto"/>
            </w:tcBorders>
          </w:tcPr>
          <w:p w14:paraId="616E6208" w14:textId="77777777" w:rsidR="008539E9" w:rsidRPr="003C49D0" w:rsidRDefault="008539E9" w:rsidP="00AA3507">
            <w:pPr>
              <w:keepNext/>
              <w:keepLines/>
              <w:spacing w:line="220" w:lineRule="atLeast"/>
              <w:ind w:left="57" w:right="57"/>
              <w:jc w:val="center"/>
              <w:rPr>
                <w:rFonts w:eastAsia="Arial" w:cs="Times New Roman"/>
                <w:b/>
                <w:color w:val="00874B"/>
              </w:rPr>
            </w:pPr>
            <w:r w:rsidRPr="003C49D0">
              <w:rPr>
                <w:rFonts w:eastAsia="Arial" w:cs="Times New Roman"/>
                <w:b/>
                <w:color w:val="00874B"/>
              </w:rPr>
              <w:t>Alle dage</w:t>
            </w:r>
          </w:p>
          <w:p w14:paraId="62B3B38E" w14:textId="77777777" w:rsidR="008539E9" w:rsidRPr="003C49D0" w:rsidRDefault="008539E9" w:rsidP="00AA3507">
            <w:pPr>
              <w:keepNext/>
              <w:keepLines/>
              <w:spacing w:line="220" w:lineRule="atLeast"/>
              <w:ind w:left="57" w:right="57"/>
              <w:jc w:val="center"/>
              <w:rPr>
                <w:rFonts w:eastAsia="Arial" w:cs="Times New Roman"/>
                <w:b/>
                <w:color w:val="00874B"/>
              </w:rPr>
            </w:pPr>
            <w:r w:rsidRPr="003C49D0">
              <w:rPr>
                <w:rFonts w:eastAsia="Arial" w:cs="Times New Roman"/>
                <w:b/>
                <w:color w:val="00874B"/>
              </w:rPr>
              <w:t>kl. 22.00 – 07.00</w:t>
            </w:r>
          </w:p>
          <w:p w14:paraId="22FC48F2" w14:textId="77777777" w:rsidR="008539E9" w:rsidRPr="003C49D0" w:rsidRDefault="008539E9" w:rsidP="00AA3507">
            <w:pPr>
              <w:keepNext/>
              <w:keepLines/>
              <w:spacing w:line="220" w:lineRule="atLeast"/>
              <w:ind w:left="57" w:right="57"/>
              <w:jc w:val="center"/>
              <w:rPr>
                <w:rFonts w:eastAsia="Arial" w:cs="Times New Roman"/>
                <w:b/>
                <w:color w:val="00874B"/>
              </w:rPr>
            </w:pPr>
          </w:p>
        </w:tc>
      </w:tr>
      <w:tr w:rsidR="008539E9" w:rsidRPr="003C49D0" w14:paraId="7D1A4DEC" w14:textId="77777777" w:rsidTr="00AA3507">
        <w:tc>
          <w:tcPr>
            <w:tcW w:w="1313" w:type="pct"/>
            <w:tcBorders>
              <w:top w:val="single" w:sz="4" w:space="0" w:color="auto"/>
              <w:bottom w:val="single" w:sz="4" w:space="0" w:color="auto"/>
            </w:tcBorders>
          </w:tcPr>
          <w:p w14:paraId="355B4801" w14:textId="77777777" w:rsidR="008539E9" w:rsidRPr="003C49D0" w:rsidRDefault="008539E9" w:rsidP="00AA3507">
            <w:pPr>
              <w:keepNext/>
              <w:keepLines/>
              <w:tabs>
                <w:tab w:val="left" w:pos="284"/>
              </w:tabs>
              <w:spacing w:line="220" w:lineRule="atLeast"/>
              <w:ind w:left="284" w:right="57" w:hanging="227"/>
              <w:rPr>
                <w:rFonts w:eastAsia="Arial" w:cs="Times New Roman"/>
                <w:color w:val="00874B"/>
              </w:rPr>
            </w:pPr>
          </w:p>
        </w:tc>
        <w:tc>
          <w:tcPr>
            <w:tcW w:w="1228" w:type="pct"/>
            <w:tcBorders>
              <w:top w:val="single" w:sz="4" w:space="0" w:color="auto"/>
              <w:bottom w:val="single" w:sz="4" w:space="0" w:color="auto"/>
            </w:tcBorders>
            <w:vAlign w:val="center"/>
          </w:tcPr>
          <w:p w14:paraId="09E625BC" w14:textId="77777777" w:rsidR="008539E9" w:rsidRPr="00C27701" w:rsidRDefault="008539E9" w:rsidP="00AA3507">
            <w:pPr>
              <w:keepNext/>
              <w:keepLines/>
              <w:spacing w:line="220" w:lineRule="atLeast"/>
              <w:ind w:left="57" w:right="57"/>
              <w:jc w:val="center"/>
              <w:rPr>
                <w:rFonts w:eastAsia="Arial" w:cs="Times New Roman"/>
                <w:color w:val="00874B"/>
              </w:rPr>
            </w:pPr>
          </w:p>
        </w:tc>
        <w:tc>
          <w:tcPr>
            <w:tcW w:w="1229" w:type="pct"/>
            <w:tcBorders>
              <w:top w:val="single" w:sz="4" w:space="0" w:color="auto"/>
              <w:bottom w:val="single" w:sz="4" w:space="0" w:color="auto"/>
            </w:tcBorders>
            <w:vAlign w:val="center"/>
          </w:tcPr>
          <w:p w14:paraId="5D4248D4" w14:textId="77777777" w:rsidR="008539E9" w:rsidRPr="00C27701" w:rsidRDefault="008539E9" w:rsidP="00AA3507">
            <w:pPr>
              <w:keepNext/>
              <w:keepLines/>
              <w:spacing w:line="220" w:lineRule="atLeast"/>
              <w:ind w:left="57" w:right="57"/>
              <w:jc w:val="center"/>
              <w:rPr>
                <w:rFonts w:eastAsia="Arial" w:cs="Times New Roman"/>
                <w:color w:val="00874B"/>
              </w:rPr>
            </w:pPr>
          </w:p>
        </w:tc>
        <w:tc>
          <w:tcPr>
            <w:tcW w:w="1230" w:type="pct"/>
            <w:tcBorders>
              <w:top w:val="single" w:sz="4" w:space="0" w:color="auto"/>
              <w:bottom w:val="single" w:sz="4" w:space="0" w:color="auto"/>
            </w:tcBorders>
            <w:vAlign w:val="center"/>
          </w:tcPr>
          <w:p w14:paraId="52F0DB4F" w14:textId="77777777" w:rsidR="008539E9" w:rsidRPr="00C27701" w:rsidRDefault="008539E9" w:rsidP="00AA3507">
            <w:pPr>
              <w:keepNext/>
              <w:keepLines/>
              <w:spacing w:line="220" w:lineRule="atLeast"/>
              <w:ind w:left="57" w:right="57"/>
              <w:jc w:val="center"/>
              <w:rPr>
                <w:rFonts w:eastAsia="Arial" w:cs="Times New Roman"/>
                <w:color w:val="00874B"/>
              </w:rPr>
            </w:pPr>
          </w:p>
        </w:tc>
      </w:tr>
      <w:tr w:rsidR="008539E9" w:rsidRPr="003C49D0" w14:paraId="70AF5818" w14:textId="77777777" w:rsidTr="00AA3507">
        <w:tc>
          <w:tcPr>
            <w:tcW w:w="1313" w:type="pct"/>
            <w:tcBorders>
              <w:top w:val="single" w:sz="4" w:space="0" w:color="auto"/>
              <w:bottom w:val="single" w:sz="4" w:space="0" w:color="auto"/>
            </w:tcBorders>
            <w:hideMark/>
          </w:tcPr>
          <w:p w14:paraId="752C49F9" w14:textId="77777777" w:rsidR="008539E9" w:rsidRPr="00C27701" w:rsidRDefault="008539E9" w:rsidP="00AA3507">
            <w:pPr>
              <w:keepNext/>
              <w:keepLines/>
              <w:tabs>
                <w:tab w:val="left" w:pos="284"/>
              </w:tabs>
              <w:spacing w:line="220" w:lineRule="atLeast"/>
              <w:ind w:left="57" w:right="57"/>
              <w:rPr>
                <w:rFonts w:eastAsia="Arial" w:cs="Times New Roman"/>
                <w:color w:val="00874B"/>
              </w:rPr>
            </w:pPr>
            <w:r w:rsidRPr="003C49D0">
              <w:rPr>
                <w:rFonts w:eastAsia="Arial" w:cs="Times New Roman"/>
                <w:color w:val="00874B"/>
              </w:rPr>
              <w:t>Etageboligområder</w:t>
            </w:r>
          </w:p>
        </w:tc>
        <w:tc>
          <w:tcPr>
            <w:tcW w:w="1228" w:type="pct"/>
            <w:tcBorders>
              <w:top w:val="single" w:sz="4" w:space="0" w:color="auto"/>
              <w:bottom w:val="single" w:sz="4" w:space="0" w:color="auto"/>
            </w:tcBorders>
            <w:vAlign w:val="center"/>
            <w:hideMark/>
          </w:tcPr>
          <w:p w14:paraId="3F1EBD62" w14:textId="77777777" w:rsidR="008539E9" w:rsidRPr="00C27701" w:rsidRDefault="008539E9" w:rsidP="00AA3507">
            <w:pPr>
              <w:keepNext/>
              <w:keepLines/>
              <w:spacing w:line="220" w:lineRule="atLeast"/>
              <w:ind w:left="57" w:right="57"/>
              <w:jc w:val="center"/>
              <w:rPr>
                <w:rFonts w:eastAsia="Arial" w:cs="Times New Roman"/>
                <w:color w:val="00874B"/>
              </w:rPr>
            </w:pPr>
            <w:r w:rsidRPr="003C49D0">
              <w:rPr>
                <w:rFonts w:eastAsia="Arial" w:cs="Times New Roman"/>
                <w:color w:val="00874B"/>
              </w:rPr>
              <w:t>38</w:t>
            </w:r>
            <w:r>
              <w:rPr>
                <w:rFonts w:eastAsia="Arial" w:cs="Times New Roman"/>
                <w:color w:val="00874B"/>
              </w:rPr>
              <w:t xml:space="preserve"> dB</w:t>
            </w:r>
          </w:p>
        </w:tc>
        <w:tc>
          <w:tcPr>
            <w:tcW w:w="1229" w:type="pct"/>
            <w:tcBorders>
              <w:top w:val="single" w:sz="4" w:space="0" w:color="auto"/>
              <w:bottom w:val="single" w:sz="4" w:space="0" w:color="auto"/>
            </w:tcBorders>
            <w:vAlign w:val="center"/>
            <w:hideMark/>
          </w:tcPr>
          <w:p w14:paraId="1954300C" w14:textId="77777777" w:rsidR="008539E9" w:rsidRPr="00C27701" w:rsidRDefault="008539E9" w:rsidP="00AA3507">
            <w:pPr>
              <w:keepNext/>
              <w:keepLines/>
              <w:spacing w:line="220" w:lineRule="atLeast"/>
              <w:ind w:left="57" w:right="57"/>
              <w:jc w:val="center"/>
              <w:rPr>
                <w:rFonts w:eastAsia="Arial" w:cs="Times New Roman"/>
                <w:color w:val="00874B"/>
              </w:rPr>
            </w:pPr>
            <w:r w:rsidRPr="00C27701">
              <w:rPr>
                <w:rFonts w:eastAsia="Arial" w:cs="Times New Roman"/>
                <w:color w:val="00874B"/>
              </w:rPr>
              <w:t xml:space="preserve">33 dB </w:t>
            </w:r>
          </w:p>
        </w:tc>
        <w:tc>
          <w:tcPr>
            <w:tcW w:w="1230" w:type="pct"/>
            <w:tcBorders>
              <w:top w:val="single" w:sz="4" w:space="0" w:color="auto"/>
              <w:bottom w:val="single" w:sz="4" w:space="0" w:color="auto"/>
            </w:tcBorders>
            <w:vAlign w:val="center"/>
          </w:tcPr>
          <w:p w14:paraId="4DC3EEDC" w14:textId="77777777" w:rsidR="008539E9" w:rsidRPr="00C27701" w:rsidRDefault="008539E9" w:rsidP="00AA3507">
            <w:pPr>
              <w:keepNext/>
              <w:keepLines/>
              <w:spacing w:line="220" w:lineRule="atLeast"/>
              <w:ind w:left="57" w:right="57"/>
              <w:jc w:val="center"/>
              <w:rPr>
                <w:rFonts w:eastAsia="Arial" w:cs="Times New Roman"/>
                <w:color w:val="00874B"/>
              </w:rPr>
            </w:pPr>
            <w:r w:rsidRPr="00C27701">
              <w:rPr>
                <w:rFonts w:eastAsia="Arial" w:cs="Times New Roman"/>
                <w:color w:val="00874B"/>
              </w:rPr>
              <w:t>28 dB</w:t>
            </w:r>
          </w:p>
        </w:tc>
      </w:tr>
      <w:tr w:rsidR="008539E9" w:rsidRPr="003C49D0" w14:paraId="58F951E0" w14:textId="77777777" w:rsidTr="00AA3507">
        <w:tc>
          <w:tcPr>
            <w:tcW w:w="1313" w:type="pct"/>
            <w:tcBorders>
              <w:top w:val="single" w:sz="4" w:space="0" w:color="auto"/>
              <w:bottom w:val="single" w:sz="4" w:space="0" w:color="auto"/>
            </w:tcBorders>
            <w:hideMark/>
          </w:tcPr>
          <w:p w14:paraId="11D37952" w14:textId="77777777" w:rsidR="008539E9" w:rsidRPr="003C49D0" w:rsidRDefault="008539E9" w:rsidP="00AA3507">
            <w:pPr>
              <w:keepNext/>
              <w:keepLines/>
              <w:tabs>
                <w:tab w:val="left" w:pos="284"/>
              </w:tabs>
              <w:spacing w:line="220" w:lineRule="atLeast"/>
              <w:ind w:left="284" w:right="57" w:hanging="227"/>
              <w:rPr>
                <w:rFonts w:eastAsia="Arial" w:cs="Times New Roman"/>
                <w:color w:val="00874B"/>
              </w:rPr>
            </w:pPr>
            <w:r w:rsidRPr="003C49D0">
              <w:rPr>
                <w:rFonts w:eastAsia="Arial" w:cs="Times New Roman"/>
                <w:color w:val="00874B"/>
              </w:rPr>
              <w:t>Boligområder for åben og lav boligbebyggelse</w:t>
            </w:r>
          </w:p>
        </w:tc>
        <w:tc>
          <w:tcPr>
            <w:tcW w:w="1228" w:type="pct"/>
            <w:tcBorders>
              <w:top w:val="single" w:sz="4" w:space="0" w:color="auto"/>
              <w:bottom w:val="single" w:sz="4" w:space="0" w:color="auto"/>
            </w:tcBorders>
            <w:vAlign w:val="center"/>
            <w:hideMark/>
          </w:tcPr>
          <w:p w14:paraId="78E20824" w14:textId="77777777" w:rsidR="008539E9" w:rsidRPr="00C27701" w:rsidRDefault="008539E9" w:rsidP="00AA3507">
            <w:pPr>
              <w:keepNext/>
              <w:keepLines/>
              <w:spacing w:line="220" w:lineRule="atLeast"/>
              <w:ind w:left="57" w:right="57"/>
              <w:jc w:val="center"/>
              <w:rPr>
                <w:rFonts w:eastAsia="Arial" w:cs="Times New Roman"/>
                <w:color w:val="00874B"/>
              </w:rPr>
            </w:pPr>
            <w:r w:rsidRPr="00C27701">
              <w:rPr>
                <w:rFonts w:eastAsia="Arial" w:cs="Times New Roman"/>
                <w:color w:val="00874B"/>
              </w:rPr>
              <w:t xml:space="preserve">33 dB </w:t>
            </w:r>
          </w:p>
        </w:tc>
        <w:tc>
          <w:tcPr>
            <w:tcW w:w="1229" w:type="pct"/>
            <w:tcBorders>
              <w:top w:val="single" w:sz="4" w:space="0" w:color="auto"/>
              <w:bottom w:val="single" w:sz="4" w:space="0" w:color="auto"/>
            </w:tcBorders>
            <w:vAlign w:val="center"/>
            <w:hideMark/>
          </w:tcPr>
          <w:p w14:paraId="125F469D" w14:textId="77777777" w:rsidR="008539E9" w:rsidRPr="00C27701" w:rsidRDefault="008539E9" w:rsidP="00AA3507">
            <w:pPr>
              <w:keepNext/>
              <w:keepLines/>
              <w:spacing w:line="220" w:lineRule="atLeast"/>
              <w:ind w:left="57" w:right="57"/>
              <w:jc w:val="center"/>
              <w:rPr>
                <w:rFonts w:eastAsia="Arial" w:cs="Times New Roman"/>
                <w:color w:val="00874B"/>
              </w:rPr>
            </w:pPr>
            <w:r w:rsidRPr="00C27701">
              <w:rPr>
                <w:rFonts w:eastAsia="Arial" w:cs="Times New Roman"/>
                <w:color w:val="00874B"/>
              </w:rPr>
              <w:t xml:space="preserve">28 dB </w:t>
            </w:r>
          </w:p>
        </w:tc>
        <w:tc>
          <w:tcPr>
            <w:tcW w:w="1230" w:type="pct"/>
            <w:tcBorders>
              <w:top w:val="single" w:sz="4" w:space="0" w:color="auto"/>
              <w:bottom w:val="single" w:sz="4" w:space="0" w:color="auto"/>
            </w:tcBorders>
            <w:vAlign w:val="center"/>
          </w:tcPr>
          <w:p w14:paraId="6C24C07C" w14:textId="77777777" w:rsidR="008539E9" w:rsidRPr="00C27701" w:rsidRDefault="008539E9" w:rsidP="00AA3507">
            <w:pPr>
              <w:keepNext/>
              <w:keepLines/>
              <w:spacing w:line="220" w:lineRule="atLeast"/>
              <w:ind w:left="57" w:right="57"/>
              <w:jc w:val="center"/>
              <w:rPr>
                <w:rFonts w:eastAsia="Arial" w:cs="Times New Roman"/>
                <w:color w:val="00874B"/>
              </w:rPr>
            </w:pPr>
            <w:r w:rsidRPr="00C27701">
              <w:rPr>
                <w:rFonts w:eastAsia="Arial" w:cs="Times New Roman"/>
                <w:color w:val="00874B"/>
              </w:rPr>
              <w:t xml:space="preserve">23 dB </w:t>
            </w:r>
          </w:p>
        </w:tc>
      </w:tr>
    </w:tbl>
    <w:p w14:paraId="6FC6EFE4" w14:textId="77777777" w:rsidR="008539E9" w:rsidRDefault="008539E9" w:rsidP="00350E11">
      <w:pPr>
        <w:autoSpaceDE w:val="0"/>
        <w:autoSpaceDN w:val="0"/>
        <w:adjustRightInd w:val="0"/>
      </w:pPr>
    </w:p>
    <w:p w14:paraId="3DEDDEC9" w14:textId="77777777" w:rsidR="00C16457" w:rsidRPr="003C27B4" w:rsidRDefault="0044503B" w:rsidP="00350E11">
      <w:pPr>
        <w:autoSpaceDE w:val="0"/>
        <w:autoSpaceDN w:val="0"/>
        <w:adjustRightInd w:val="0"/>
        <w:rPr>
          <w:i/>
          <w:u w:val="single"/>
        </w:rPr>
      </w:pPr>
      <w:r w:rsidRPr="003C27B4">
        <w:rPr>
          <w:i/>
          <w:u w:val="single"/>
        </w:rPr>
        <w:t xml:space="preserve">Indendørs grænseværdier </w:t>
      </w:r>
      <w:r w:rsidR="008539E9" w:rsidRPr="003C27B4">
        <w:rPr>
          <w:i/>
          <w:u w:val="single"/>
        </w:rPr>
        <w:t>f</w:t>
      </w:r>
      <w:r w:rsidR="00C16457" w:rsidRPr="003C27B4">
        <w:rPr>
          <w:i/>
          <w:u w:val="single"/>
        </w:rPr>
        <w:t>or hoteller</w:t>
      </w:r>
      <w:r w:rsidR="0027020B">
        <w:rPr>
          <w:i/>
          <w:u w:val="single"/>
        </w:rPr>
        <w:t xml:space="preserve"> med åbne vinduer</w:t>
      </w:r>
      <w:r w:rsidR="00E828BE">
        <w:rPr>
          <w:rStyle w:val="Fodnotehenvisning"/>
          <w:rFonts w:eastAsia="Arial" w:cs="Times New Roman"/>
          <w:bCs/>
          <w:i/>
          <w:u w:val="single"/>
        </w:rPr>
        <w:footnoteReference w:id="13"/>
      </w:r>
      <w:r w:rsidR="00C16457" w:rsidRPr="003C27B4">
        <w:rPr>
          <w:i/>
          <w:u w:val="single"/>
        </w:rPr>
        <w:t xml:space="preserve">  </w:t>
      </w:r>
    </w:p>
    <w:p w14:paraId="6988A0A8" w14:textId="77777777" w:rsidR="00C16457" w:rsidRDefault="00C16457" w:rsidP="00350E11">
      <w:pPr>
        <w:autoSpaceDE w:val="0"/>
        <w:autoSpaceDN w:val="0"/>
        <w:adjustRightInd w:val="0"/>
      </w:pPr>
    </w:p>
    <w:p w14:paraId="39882C7E" w14:textId="02047C37" w:rsidR="00BF1C11" w:rsidRDefault="00350E11" w:rsidP="004C1BD6">
      <w:pPr>
        <w:autoSpaceDE w:val="0"/>
        <w:autoSpaceDN w:val="0"/>
        <w:adjustRightInd w:val="0"/>
      </w:pPr>
      <w:r>
        <w:t xml:space="preserve">Grænseværdierne indendørs </w:t>
      </w:r>
      <w:r w:rsidR="008539E9">
        <w:t xml:space="preserve">for hotel og kontorerhverv og lignende </w:t>
      </w:r>
      <w:r>
        <w:t xml:space="preserve">benyttes </w:t>
      </w:r>
      <w:r w:rsidR="006E2DAD">
        <w:t xml:space="preserve">ligeledes </w:t>
      </w:r>
      <w:r>
        <w:t>udelukkende til planlægningsbrug jf. planloven og skal derfor ikke lægges til grund i forbindelse med regulering af støj fra virksomheder</w:t>
      </w:r>
      <w:r w:rsidR="00B16A01">
        <w:t>.</w:t>
      </w:r>
    </w:p>
    <w:p w14:paraId="381FA0FC" w14:textId="77777777" w:rsidR="00B16A01" w:rsidRDefault="00B16A01" w:rsidP="004C1BD6">
      <w:pPr>
        <w:autoSpaceDE w:val="0"/>
        <w:autoSpaceDN w:val="0"/>
        <w:adjustRightInd w:val="0"/>
        <w:rPr>
          <w:rFonts w:eastAsia="Arial" w:cs="Times New Roman"/>
        </w:rPr>
      </w:pPr>
    </w:p>
    <w:p w14:paraId="306FBAC4" w14:textId="7A9DCC6C" w:rsidR="00350E11" w:rsidRDefault="00BF1C11" w:rsidP="00350E11">
      <w:pPr>
        <w:rPr>
          <w:rFonts w:eastAsia="Arial" w:cs="Times New Roman"/>
        </w:rPr>
      </w:pPr>
      <w:r>
        <w:rPr>
          <w:rFonts w:eastAsia="Arial" w:cs="Times New Roman"/>
        </w:rPr>
        <w:t>Miljøstyrelsen vurderer hoteller som støjsvag anvendelse på linje med boliger. Miljøstyrelsen vurderer</w:t>
      </w:r>
      <w:r w:rsidR="00B16A01">
        <w:rPr>
          <w:rFonts w:eastAsia="Arial" w:cs="Times New Roman"/>
        </w:rPr>
        <w:t>,</w:t>
      </w:r>
      <w:r>
        <w:rPr>
          <w:rFonts w:eastAsia="Arial" w:cs="Times New Roman"/>
        </w:rPr>
        <w:t xml:space="preserve"> at det er </w:t>
      </w:r>
      <w:r w:rsidR="0060065C">
        <w:rPr>
          <w:rFonts w:eastAsia="Arial" w:cs="Times New Roman"/>
        </w:rPr>
        <w:t xml:space="preserve">den mest lempelige </w:t>
      </w:r>
      <w:r>
        <w:rPr>
          <w:rFonts w:eastAsia="Arial" w:cs="Times New Roman"/>
        </w:rPr>
        <w:t>områdetype</w:t>
      </w:r>
      <w:r w:rsidR="00F31E03">
        <w:rPr>
          <w:rFonts w:eastAsia="Arial" w:cs="Times New Roman"/>
        </w:rPr>
        <w:t xml:space="preserve"> for bykerne</w:t>
      </w:r>
      <w:r w:rsidR="00F31E03">
        <w:rPr>
          <w:rStyle w:val="Fodnotehenvisning"/>
          <w:rFonts w:eastAsia="Arial" w:cs="Times New Roman"/>
        </w:rPr>
        <w:footnoteReference w:id="14"/>
      </w:r>
      <w:r>
        <w:rPr>
          <w:rFonts w:eastAsia="Arial" w:cs="Times New Roman"/>
        </w:rPr>
        <w:t>, der bør lægges til grund</w:t>
      </w:r>
      <w:r w:rsidR="00F31E03">
        <w:rPr>
          <w:rFonts w:eastAsia="Arial" w:cs="Times New Roman"/>
        </w:rPr>
        <w:t xml:space="preserve"> for de indendørs grænseværdier</w:t>
      </w:r>
      <w:r w:rsidR="00F22FFB">
        <w:rPr>
          <w:rFonts w:eastAsia="Arial" w:cs="Times New Roman"/>
        </w:rPr>
        <w:t xml:space="preserve"> for hoteller</w:t>
      </w:r>
      <w:r w:rsidR="00F31E03">
        <w:rPr>
          <w:rFonts w:eastAsia="Arial" w:cs="Times New Roman"/>
        </w:rPr>
        <w:t>,</w:t>
      </w:r>
      <w:r>
        <w:rPr>
          <w:rFonts w:eastAsia="Arial" w:cs="Times New Roman"/>
        </w:rPr>
        <w:t xml:space="preserve"> </w:t>
      </w:r>
      <w:r w:rsidR="006B79FC">
        <w:rPr>
          <w:rFonts w:eastAsia="Arial" w:cs="Times New Roman"/>
        </w:rPr>
        <w:t>da ophold på hoteller ofte er af</w:t>
      </w:r>
      <w:r>
        <w:rPr>
          <w:rFonts w:eastAsia="Arial" w:cs="Times New Roman"/>
        </w:rPr>
        <w:t xml:space="preserve"> kortere varighed</w:t>
      </w:r>
      <w:r w:rsidR="001D2B3A">
        <w:rPr>
          <w:rFonts w:eastAsia="Arial" w:cs="Times New Roman"/>
        </w:rPr>
        <w:t xml:space="preserve">, og samtidig </w:t>
      </w:r>
      <w:r>
        <w:rPr>
          <w:rFonts w:eastAsia="Arial" w:cs="Times New Roman"/>
        </w:rPr>
        <w:t xml:space="preserve">vil </w:t>
      </w:r>
      <w:r w:rsidR="001D2B3A">
        <w:rPr>
          <w:rFonts w:eastAsia="Arial" w:cs="Times New Roman"/>
        </w:rPr>
        <w:t xml:space="preserve">der ofte </w:t>
      </w:r>
      <w:r>
        <w:rPr>
          <w:rFonts w:eastAsia="Arial" w:cs="Times New Roman"/>
        </w:rPr>
        <w:t>være mekanisk ventilation</w:t>
      </w:r>
      <w:r w:rsidR="001D2B3A">
        <w:rPr>
          <w:rFonts w:eastAsia="Arial" w:cs="Times New Roman"/>
        </w:rPr>
        <w:t xml:space="preserve">, hvorfor </w:t>
      </w:r>
      <w:r>
        <w:rPr>
          <w:rFonts w:eastAsia="Arial" w:cs="Times New Roman"/>
        </w:rPr>
        <w:t>udluftning</w:t>
      </w:r>
      <w:r w:rsidR="001D2B3A">
        <w:rPr>
          <w:rFonts w:eastAsia="Arial" w:cs="Times New Roman"/>
        </w:rPr>
        <w:t xml:space="preserve">en </w:t>
      </w:r>
      <w:r w:rsidR="00D64505">
        <w:rPr>
          <w:rFonts w:eastAsia="Arial" w:cs="Times New Roman"/>
        </w:rPr>
        <w:t xml:space="preserve">ofte kan foregå </w:t>
      </w:r>
      <w:r>
        <w:rPr>
          <w:rFonts w:eastAsia="Arial" w:cs="Times New Roman"/>
        </w:rPr>
        <w:t xml:space="preserve"> uden</w:t>
      </w:r>
      <w:r w:rsidR="00546C1E">
        <w:rPr>
          <w:rFonts w:eastAsia="Arial" w:cs="Times New Roman"/>
        </w:rPr>
        <w:t>,</w:t>
      </w:r>
      <w:r>
        <w:rPr>
          <w:rFonts w:eastAsia="Arial" w:cs="Times New Roman"/>
        </w:rPr>
        <w:t xml:space="preserve"> at vind</w:t>
      </w:r>
      <w:r w:rsidR="00656867">
        <w:rPr>
          <w:rFonts w:eastAsia="Arial" w:cs="Times New Roman"/>
        </w:rPr>
        <w:t xml:space="preserve">uet behøver at blive lukket op. </w:t>
      </w:r>
    </w:p>
    <w:p w14:paraId="495CB52A" w14:textId="77777777" w:rsidR="00F31E03" w:rsidRDefault="00F31E03" w:rsidP="00350E11">
      <w:pPr>
        <w:rPr>
          <w:rFonts w:eastAsia="Arial" w:cs="Times New Roman"/>
        </w:rPr>
      </w:pPr>
    </w:p>
    <w:p w14:paraId="049EDC6F" w14:textId="12FC44F5" w:rsidR="00656867" w:rsidRDefault="00656867" w:rsidP="00350E11">
      <w:pPr>
        <w:rPr>
          <w:rFonts w:eastAsia="Arial" w:cs="Times New Roman"/>
        </w:rPr>
      </w:pPr>
      <w:r>
        <w:rPr>
          <w:rFonts w:eastAsia="Arial" w:cs="Times New Roman"/>
        </w:rPr>
        <w:t>Tabel 5 I</w:t>
      </w:r>
      <w:r w:rsidRPr="00656867">
        <w:t xml:space="preserve"> </w:t>
      </w:r>
      <w:r w:rsidRPr="00656867">
        <w:rPr>
          <w:rFonts w:eastAsia="Arial" w:cs="Times New Roman"/>
        </w:rPr>
        <w:t xml:space="preserve">Vejledende grænseværdier indendørs for </w:t>
      </w:r>
      <w:r>
        <w:rPr>
          <w:rFonts w:eastAsia="Arial" w:cs="Times New Roman"/>
        </w:rPr>
        <w:t xml:space="preserve">hotel </w:t>
      </w:r>
      <w:r w:rsidRPr="00656867">
        <w:rPr>
          <w:rFonts w:eastAsia="Arial" w:cs="Times New Roman"/>
        </w:rPr>
        <w:t>med åbne vinduer</w:t>
      </w:r>
      <w:r w:rsidR="0079018A">
        <w:rPr>
          <w:rFonts w:eastAsia="Arial" w:cs="Times New Roman"/>
        </w:rPr>
        <w:t xml:space="preserve"> for</w:t>
      </w:r>
      <w:r w:rsidRPr="00656867">
        <w:rPr>
          <w:rFonts w:eastAsia="Arial" w:cs="Times New Roman"/>
        </w:rPr>
        <w:t xml:space="preserve"> ekstern støj fra virksomheder</w:t>
      </w:r>
      <w:r>
        <w:rPr>
          <w:rFonts w:eastAsia="Arial" w:cs="Times New Roman"/>
        </w:rPr>
        <w:t xml:space="preserve"> </w:t>
      </w:r>
    </w:p>
    <w:p w14:paraId="5D7B4F6F" w14:textId="77777777" w:rsidR="00BE5A2B" w:rsidRDefault="00BE5A2B" w:rsidP="00350E11">
      <w:pPr>
        <w:rPr>
          <w:rFonts w:eastAsia="Arial" w:cs="Times New Roman"/>
        </w:rPr>
      </w:pPr>
    </w:p>
    <w:p w14:paraId="5EA34F9B" w14:textId="77777777" w:rsidR="00BE5A2B" w:rsidRDefault="00BE5A2B" w:rsidP="00350E11">
      <w:pPr>
        <w:rPr>
          <w:rFonts w:eastAsia="Arial" w:cs="Times New Roman"/>
        </w:rPr>
      </w:pPr>
    </w:p>
    <w:tbl>
      <w:tblPr>
        <w:tblStyle w:val="MFVM-Tabel21"/>
        <w:tblW w:w="5000" w:type="pct"/>
        <w:tblLook w:val="04A0" w:firstRow="1" w:lastRow="0" w:firstColumn="1" w:lastColumn="0" w:noHBand="0" w:noVBand="1"/>
      </w:tblPr>
      <w:tblGrid>
        <w:gridCol w:w="1980"/>
        <w:gridCol w:w="1852"/>
        <w:gridCol w:w="1854"/>
        <w:gridCol w:w="1855"/>
      </w:tblGrid>
      <w:tr w:rsidR="00F31E03" w:rsidRPr="003C49D0" w14:paraId="17E79F39" w14:textId="77777777" w:rsidTr="00AA3507">
        <w:tc>
          <w:tcPr>
            <w:tcW w:w="1313" w:type="pct"/>
            <w:tcBorders>
              <w:top w:val="single" w:sz="4" w:space="0" w:color="auto"/>
            </w:tcBorders>
          </w:tcPr>
          <w:p w14:paraId="3A31D7EF" w14:textId="77777777" w:rsidR="00F31E03" w:rsidRPr="003C49D0" w:rsidRDefault="00F31E03" w:rsidP="00AA3507">
            <w:pPr>
              <w:keepNext/>
              <w:keepLines/>
              <w:spacing w:line="220" w:lineRule="atLeast"/>
              <w:ind w:left="57" w:right="57"/>
              <w:rPr>
                <w:rFonts w:eastAsia="Arial" w:cs="Times New Roman"/>
                <w:b/>
                <w:color w:val="00874B"/>
              </w:rPr>
            </w:pPr>
          </w:p>
        </w:tc>
        <w:tc>
          <w:tcPr>
            <w:tcW w:w="3687" w:type="pct"/>
            <w:gridSpan w:val="3"/>
            <w:tcBorders>
              <w:top w:val="single" w:sz="4" w:space="0" w:color="auto"/>
            </w:tcBorders>
          </w:tcPr>
          <w:p w14:paraId="2535B182" w14:textId="77777777" w:rsidR="00F31E03" w:rsidRPr="003C49D0" w:rsidRDefault="00F31E03" w:rsidP="00AA3507">
            <w:pPr>
              <w:keepNext/>
              <w:keepLines/>
              <w:spacing w:line="220" w:lineRule="atLeast"/>
              <w:ind w:left="57" w:right="57"/>
              <w:jc w:val="center"/>
              <w:rPr>
                <w:rFonts w:eastAsia="Arial" w:cs="Times New Roman"/>
                <w:b/>
                <w:color w:val="00874B"/>
              </w:rPr>
            </w:pPr>
            <w:r w:rsidRPr="003C49D0">
              <w:rPr>
                <w:rFonts w:eastAsia="Arial" w:cs="Times New Roman"/>
                <w:b/>
                <w:color w:val="00874B"/>
              </w:rPr>
              <w:t>Tidsrum</w:t>
            </w:r>
          </w:p>
        </w:tc>
      </w:tr>
      <w:tr w:rsidR="00F31E03" w:rsidRPr="003C49D0" w14:paraId="75AC318E" w14:textId="77777777" w:rsidTr="00AA3507">
        <w:tc>
          <w:tcPr>
            <w:tcW w:w="1313" w:type="pct"/>
            <w:tcBorders>
              <w:bottom w:val="single" w:sz="4" w:space="0" w:color="auto"/>
            </w:tcBorders>
            <w:hideMark/>
          </w:tcPr>
          <w:p w14:paraId="2BD3FCC3" w14:textId="77777777" w:rsidR="00F31E03" w:rsidRPr="003C49D0" w:rsidRDefault="00F31E03" w:rsidP="00AA3507">
            <w:pPr>
              <w:keepNext/>
              <w:keepLines/>
              <w:spacing w:line="220" w:lineRule="atLeast"/>
              <w:ind w:left="57" w:right="57"/>
              <w:rPr>
                <w:rFonts w:eastAsia="Arial" w:cs="Times New Roman"/>
                <w:b/>
                <w:color w:val="00874B"/>
              </w:rPr>
            </w:pPr>
            <w:r w:rsidRPr="003C49D0">
              <w:rPr>
                <w:rFonts w:eastAsia="Arial" w:cs="Times New Roman"/>
                <w:b/>
                <w:color w:val="00874B"/>
              </w:rPr>
              <w:t>Områdetype</w:t>
            </w:r>
          </w:p>
          <w:p w14:paraId="7E94A15F" w14:textId="77777777" w:rsidR="00F31E03" w:rsidRPr="00493765" w:rsidRDefault="00F31E03" w:rsidP="00AA3507">
            <w:pPr>
              <w:keepNext/>
              <w:keepLines/>
              <w:spacing w:line="220" w:lineRule="atLeast"/>
              <w:ind w:left="57" w:right="57"/>
              <w:rPr>
                <w:rFonts w:eastAsia="Arial" w:cs="Times New Roman"/>
                <w:b/>
                <w:color w:val="00874B"/>
              </w:rPr>
            </w:pPr>
            <w:r w:rsidRPr="003C49D0">
              <w:rPr>
                <w:rFonts w:eastAsia="Arial" w:cs="Times New Roman"/>
                <w:b/>
                <w:color w:val="00874B"/>
              </w:rPr>
              <w:t>(</w:t>
            </w:r>
            <w:r>
              <w:rPr>
                <w:rFonts w:eastAsia="Arial" w:cs="Times New Roman"/>
                <w:b/>
                <w:color w:val="00874B"/>
              </w:rPr>
              <w:t xml:space="preserve">planlagt og </w:t>
            </w:r>
            <w:r w:rsidRPr="003C49D0">
              <w:rPr>
                <w:rFonts w:eastAsia="Arial" w:cs="Times New Roman"/>
                <w:b/>
                <w:color w:val="00874B"/>
              </w:rPr>
              <w:t>faktisk anvendelse)</w:t>
            </w:r>
          </w:p>
        </w:tc>
        <w:tc>
          <w:tcPr>
            <w:tcW w:w="1228" w:type="pct"/>
            <w:tcBorders>
              <w:top w:val="single" w:sz="4" w:space="0" w:color="auto"/>
              <w:bottom w:val="single" w:sz="4" w:space="0" w:color="auto"/>
            </w:tcBorders>
            <w:hideMark/>
          </w:tcPr>
          <w:p w14:paraId="26FFC63B" w14:textId="77777777" w:rsidR="00F31E03" w:rsidRPr="003C49D0" w:rsidRDefault="00F31E03" w:rsidP="00AA3507">
            <w:pPr>
              <w:keepNext/>
              <w:keepLines/>
              <w:spacing w:line="220" w:lineRule="atLeast"/>
              <w:ind w:left="57" w:right="57"/>
              <w:jc w:val="center"/>
              <w:rPr>
                <w:rFonts w:eastAsia="Arial" w:cs="Times New Roman"/>
                <w:b/>
                <w:color w:val="00874B"/>
              </w:rPr>
            </w:pPr>
            <w:r w:rsidRPr="003C49D0">
              <w:rPr>
                <w:rFonts w:eastAsia="Arial" w:cs="Times New Roman"/>
                <w:b/>
                <w:color w:val="00874B"/>
              </w:rPr>
              <w:t>Mandag – fredag</w:t>
            </w:r>
          </w:p>
          <w:p w14:paraId="3D647DB5" w14:textId="77777777" w:rsidR="00F31E03" w:rsidRPr="003C49D0" w:rsidRDefault="00F31E03" w:rsidP="00AA3507">
            <w:pPr>
              <w:keepNext/>
              <w:keepLines/>
              <w:spacing w:line="220" w:lineRule="atLeast"/>
              <w:ind w:left="57" w:right="57"/>
              <w:jc w:val="center"/>
              <w:rPr>
                <w:rFonts w:eastAsia="Arial" w:cs="Times New Roman"/>
                <w:b/>
                <w:color w:val="00874B"/>
              </w:rPr>
            </w:pPr>
            <w:r w:rsidRPr="003C49D0">
              <w:rPr>
                <w:rFonts w:eastAsia="Arial" w:cs="Times New Roman"/>
                <w:b/>
                <w:color w:val="00874B"/>
              </w:rPr>
              <w:t>kl. 07.00 – 18.00</w:t>
            </w:r>
          </w:p>
          <w:p w14:paraId="53374C0A" w14:textId="77777777" w:rsidR="00F31E03" w:rsidRPr="003C49D0" w:rsidRDefault="00F31E03" w:rsidP="00AA3507">
            <w:pPr>
              <w:keepNext/>
              <w:keepLines/>
              <w:spacing w:line="220" w:lineRule="atLeast"/>
              <w:ind w:left="57" w:right="57"/>
              <w:jc w:val="center"/>
              <w:rPr>
                <w:rFonts w:eastAsia="Arial" w:cs="Times New Roman"/>
                <w:b/>
                <w:color w:val="00874B"/>
              </w:rPr>
            </w:pPr>
            <w:r w:rsidRPr="003C49D0">
              <w:rPr>
                <w:rFonts w:eastAsia="Arial" w:cs="Times New Roman"/>
                <w:b/>
                <w:color w:val="00874B"/>
              </w:rPr>
              <w:t>Lørdag</w:t>
            </w:r>
          </w:p>
          <w:p w14:paraId="0B6CF9D2" w14:textId="77777777" w:rsidR="00F31E03" w:rsidRPr="003C49D0" w:rsidRDefault="00F31E03" w:rsidP="00AA3507">
            <w:pPr>
              <w:keepNext/>
              <w:keepLines/>
              <w:spacing w:line="220" w:lineRule="atLeast"/>
              <w:ind w:left="57" w:right="57"/>
              <w:jc w:val="center"/>
              <w:rPr>
                <w:rFonts w:eastAsia="Arial" w:cs="Times New Roman"/>
                <w:b/>
                <w:color w:val="00874B"/>
              </w:rPr>
            </w:pPr>
            <w:r w:rsidRPr="003C49D0">
              <w:rPr>
                <w:rFonts w:eastAsia="Arial" w:cs="Times New Roman"/>
                <w:b/>
                <w:color w:val="00874B"/>
              </w:rPr>
              <w:t>kl. 07.00 – 14.00</w:t>
            </w:r>
          </w:p>
        </w:tc>
        <w:tc>
          <w:tcPr>
            <w:tcW w:w="1229" w:type="pct"/>
            <w:tcBorders>
              <w:top w:val="single" w:sz="4" w:space="0" w:color="auto"/>
              <w:bottom w:val="single" w:sz="4" w:space="0" w:color="auto"/>
            </w:tcBorders>
            <w:hideMark/>
          </w:tcPr>
          <w:p w14:paraId="6EB8AD20" w14:textId="77777777" w:rsidR="00F31E03" w:rsidRPr="003C49D0" w:rsidRDefault="00F31E03" w:rsidP="00AA3507">
            <w:pPr>
              <w:keepNext/>
              <w:keepLines/>
              <w:spacing w:line="220" w:lineRule="atLeast"/>
              <w:ind w:left="57" w:right="57"/>
              <w:jc w:val="center"/>
              <w:rPr>
                <w:rFonts w:eastAsia="Arial" w:cs="Times New Roman"/>
                <w:b/>
                <w:color w:val="00874B"/>
              </w:rPr>
            </w:pPr>
            <w:r w:rsidRPr="003C49D0">
              <w:rPr>
                <w:rFonts w:eastAsia="Arial" w:cs="Times New Roman"/>
                <w:b/>
                <w:color w:val="00874B"/>
              </w:rPr>
              <w:t>Mandag- fredag</w:t>
            </w:r>
          </w:p>
          <w:p w14:paraId="3DD69B89" w14:textId="77777777" w:rsidR="00F31E03" w:rsidRPr="003C49D0" w:rsidRDefault="00F31E03" w:rsidP="00AA3507">
            <w:pPr>
              <w:keepNext/>
              <w:keepLines/>
              <w:spacing w:line="220" w:lineRule="atLeast"/>
              <w:ind w:left="57" w:right="57"/>
              <w:jc w:val="center"/>
              <w:rPr>
                <w:rFonts w:eastAsia="Arial" w:cs="Times New Roman"/>
                <w:b/>
                <w:color w:val="00874B"/>
              </w:rPr>
            </w:pPr>
            <w:r w:rsidRPr="003C49D0">
              <w:rPr>
                <w:rFonts w:eastAsia="Arial" w:cs="Times New Roman"/>
                <w:b/>
                <w:color w:val="00874B"/>
              </w:rPr>
              <w:t>kl. 18.00 – 22.00</w:t>
            </w:r>
          </w:p>
          <w:p w14:paraId="6D19BACC" w14:textId="77777777" w:rsidR="00F31E03" w:rsidRPr="003C49D0" w:rsidRDefault="00F31E03" w:rsidP="00AA3507">
            <w:pPr>
              <w:keepNext/>
              <w:keepLines/>
              <w:spacing w:line="220" w:lineRule="atLeast"/>
              <w:ind w:left="57" w:right="57"/>
              <w:jc w:val="center"/>
              <w:rPr>
                <w:rFonts w:eastAsia="Arial" w:cs="Times New Roman"/>
                <w:b/>
                <w:color w:val="00874B"/>
              </w:rPr>
            </w:pPr>
            <w:r w:rsidRPr="003C49D0">
              <w:rPr>
                <w:rFonts w:eastAsia="Arial" w:cs="Times New Roman"/>
                <w:b/>
                <w:color w:val="00874B"/>
              </w:rPr>
              <w:t>Lørdag</w:t>
            </w:r>
          </w:p>
          <w:p w14:paraId="0F2010C2" w14:textId="77777777" w:rsidR="00F31E03" w:rsidRPr="003C49D0" w:rsidRDefault="00F31E03" w:rsidP="00AA3507">
            <w:pPr>
              <w:keepNext/>
              <w:keepLines/>
              <w:spacing w:line="220" w:lineRule="atLeast"/>
              <w:ind w:left="57" w:right="57"/>
              <w:jc w:val="center"/>
              <w:rPr>
                <w:rFonts w:eastAsia="Arial" w:cs="Times New Roman"/>
                <w:b/>
                <w:color w:val="00874B"/>
              </w:rPr>
            </w:pPr>
            <w:r w:rsidRPr="003C49D0">
              <w:rPr>
                <w:rFonts w:eastAsia="Arial" w:cs="Times New Roman"/>
                <w:b/>
                <w:color w:val="00874B"/>
              </w:rPr>
              <w:t>kl. 14.00 – 22.00</w:t>
            </w:r>
          </w:p>
          <w:p w14:paraId="5C2FA4A3" w14:textId="77777777" w:rsidR="00F31E03" w:rsidRPr="003C49D0" w:rsidRDefault="00F31E03" w:rsidP="00AA3507">
            <w:pPr>
              <w:keepNext/>
              <w:keepLines/>
              <w:spacing w:line="220" w:lineRule="atLeast"/>
              <w:ind w:left="57" w:right="57"/>
              <w:jc w:val="center"/>
              <w:rPr>
                <w:rFonts w:eastAsia="Arial" w:cs="Times New Roman"/>
                <w:b/>
                <w:color w:val="00874B"/>
                <w:lang w:val="en-GB"/>
              </w:rPr>
            </w:pPr>
            <w:r w:rsidRPr="003C49D0">
              <w:rPr>
                <w:rFonts w:eastAsia="Arial" w:cs="Times New Roman"/>
                <w:b/>
                <w:color w:val="00874B"/>
                <w:lang w:val="en-GB"/>
              </w:rPr>
              <w:t>Søn- og helligdag</w:t>
            </w:r>
          </w:p>
          <w:p w14:paraId="2ACBE9F7" w14:textId="77777777" w:rsidR="00F31E03" w:rsidRPr="003C49D0" w:rsidRDefault="00F31E03" w:rsidP="00AA3507">
            <w:pPr>
              <w:keepNext/>
              <w:keepLines/>
              <w:spacing w:line="220" w:lineRule="atLeast"/>
              <w:ind w:left="57" w:right="57"/>
              <w:jc w:val="center"/>
              <w:rPr>
                <w:rFonts w:eastAsia="Arial" w:cs="Times New Roman"/>
                <w:b/>
                <w:color w:val="00874B"/>
                <w:lang w:val="en-GB"/>
              </w:rPr>
            </w:pPr>
            <w:r w:rsidRPr="003C49D0">
              <w:rPr>
                <w:rFonts w:eastAsia="Arial" w:cs="Times New Roman"/>
                <w:b/>
                <w:color w:val="00874B"/>
                <w:lang w:val="en-GB"/>
              </w:rPr>
              <w:t>kl. 07.00 – 22.00</w:t>
            </w:r>
          </w:p>
        </w:tc>
        <w:tc>
          <w:tcPr>
            <w:tcW w:w="1230" w:type="pct"/>
            <w:tcBorders>
              <w:top w:val="single" w:sz="4" w:space="0" w:color="auto"/>
              <w:bottom w:val="single" w:sz="4" w:space="0" w:color="auto"/>
            </w:tcBorders>
          </w:tcPr>
          <w:p w14:paraId="6BDB8005" w14:textId="77777777" w:rsidR="00F31E03" w:rsidRPr="003C49D0" w:rsidRDefault="00F31E03" w:rsidP="00AA3507">
            <w:pPr>
              <w:keepNext/>
              <w:keepLines/>
              <w:spacing w:line="220" w:lineRule="atLeast"/>
              <w:ind w:left="57" w:right="57"/>
              <w:jc w:val="center"/>
              <w:rPr>
                <w:rFonts w:eastAsia="Arial" w:cs="Times New Roman"/>
                <w:b/>
                <w:color w:val="00874B"/>
              </w:rPr>
            </w:pPr>
            <w:r w:rsidRPr="003C49D0">
              <w:rPr>
                <w:rFonts w:eastAsia="Arial" w:cs="Times New Roman"/>
                <w:b/>
                <w:color w:val="00874B"/>
              </w:rPr>
              <w:t>Alle dage</w:t>
            </w:r>
          </w:p>
          <w:p w14:paraId="5ECB311B" w14:textId="77777777" w:rsidR="00F31E03" w:rsidRPr="003C49D0" w:rsidRDefault="00F31E03" w:rsidP="00AA3507">
            <w:pPr>
              <w:keepNext/>
              <w:keepLines/>
              <w:spacing w:line="220" w:lineRule="atLeast"/>
              <w:ind w:left="57" w:right="57"/>
              <w:jc w:val="center"/>
              <w:rPr>
                <w:rFonts w:eastAsia="Arial" w:cs="Times New Roman"/>
                <w:b/>
                <w:color w:val="00874B"/>
              </w:rPr>
            </w:pPr>
            <w:r w:rsidRPr="003C49D0">
              <w:rPr>
                <w:rFonts w:eastAsia="Arial" w:cs="Times New Roman"/>
                <w:b/>
                <w:color w:val="00874B"/>
              </w:rPr>
              <w:t>kl. 22.00 – 07.00</w:t>
            </w:r>
          </w:p>
          <w:p w14:paraId="3427CB3A" w14:textId="77777777" w:rsidR="00F31E03" w:rsidRPr="003C49D0" w:rsidRDefault="00F31E03" w:rsidP="00AA3507">
            <w:pPr>
              <w:keepNext/>
              <w:keepLines/>
              <w:spacing w:line="220" w:lineRule="atLeast"/>
              <w:ind w:left="57" w:right="57"/>
              <w:jc w:val="center"/>
              <w:rPr>
                <w:rFonts w:eastAsia="Arial" w:cs="Times New Roman"/>
                <w:b/>
                <w:color w:val="00874B"/>
              </w:rPr>
            </w:pPr>
          </w:p>
        </w:tc>
      </w:tr>
      <w:tr w:rsidR="00F31E03" w:rsidRPr="003C49D0" w14:paraId="52FADD52" w14:textId="77777777" w:rsidTr="00AA3507">
        <w:tc>
          <w:tcPr>
            <w:tcW w:w="1313" w:type="pct"/>
            <w:tcBorders>
              <w:top w:val="single" w:sz="4" w:space="0" w:color="auto"/>
              <w:bottom w:val="single" w:sz="4" w:space="0" w:color="auto"/>
            </w:tcBorders>
          </w:tcPr>
          <w:p w14:paraId="69F60B58" w14:textId="77777777" w:rsidR="00F31E03" w:rsidRPr="003C49D0" w:rsidRDefault="00F31E03" w:rsidP="00AA3507">
            <w:pPr>
              <w:keepNext/>
              <w:keepLines/>
              <w:tabs>
                <w:tab w:val="left" w:pos="284"/>
              </w:tabs>
              <w:spacing w:line="220" w:lineRule="atLeast"/>
              <w:ind w:left="284" w:right="57" w:hanging="227"/>
              <w:rPr>
                <w:rFonts w:eastAsia="Arial" w:cs="Times New Roman"/>
                <w:color w:val="00874B"/>
              </w:rPr>
            </w:pPr>
          </w:p>
        </w:tc>
        <w:tc>
          <w:tcPr>
            <w:tcW w:w="1228" w:type="pct"/>
            <w:tcBorders>
              <w:top w:val="single" w:sz="4" w:space="0" w:color="auto"/>
              <w:bottom w:val="single" w:sz="4" w:space="0" w:color="auto"/>
            </w:tcBorders>
            <w:vAlign w:val="center"/>
          </w:tcPr>
          <w:p w14:paraId="1F1E2B6D" w14:textId="77777777" w:rsidR="00F31E03" w:rsidRPr="00C27701" w:rsidRDefault="00F31E03" w:rsidP="00AA3507">
            <w:pPr>
              <w:keepNext/>
              <w:keepLines/>
              <w:spacing w:line="220" w:lineRule="atLeast"/>
              <w:ind w:left="57" w:right="57"/>
              <w:jc w:val="center"/>
              <w:rPr>
                <w:rFonts w:eastAsia="Arial" w:cs="Times New Roman"/>
                <w:color w:val="00874B"/>
              </w:rPr>
            </w:pPr>
          </w:p>
        </w:tc>
        <w:tc>
          <w:tcPr>
            <w:tcW w:w="1229" w:type="pct"/>
            <w:tcBorders>
              <w:top w:val="single" w:sz="4" w:space="0" w:color="auto"/>
              <w:bottom w:val="single" w:sz="4" w:space="0" w:color="auto"/>
            </w:tcBorders>
            <w:vAlign w:val="center"/>
          </w:tcPr>
          <w:p w14:paraId="6374C31F" w14:textId="77777777" w:rsidR="00F31E03" w:rsidRPr="00C27701" w:rsidRDefault="00F31E03" w:rsidP="00AA3507">
            <w:pPr>
              <w:keepNext/>
              <w:keepLines/>
              <w:spacing w:line="220" w:lineRule="atLeast"/>
              <w:ind w:left="57" w:right="57"/>
              <w:jc w:val="center"/>
              <w:rPr>
                <w:rFonts w:eastAsia="Arial" w:cs="Times New Roman"/>
                <w:color w:val="00874B"/>
              </w:rPr>
            </w:pPr>
          </w:p>
        </w:tc>
        <w:tc>
          <w:tcPr>
            <w:tcW w:w="1230" w:type="pct"/>
            <w:tcBorders>
              <w:top w:val="single" w:sz="4" w:space="0" w:color="auto"/>
              <w:bottom w:val="single" w:sz="4" w:space="0" w:color="auto"/>
            </w:tcBorders>
            <w:vAlign w:val="center"/>
          </w:tcPr>
          <w:p w14:paraId="116E63E4" w14:textId="77777777" w:rsidR="00F31E03" w:rsidRPr="00C27701" w:rsidRDefault="00F31E03" w:rsidP="00AA3507">
            <w:pPr>
              <w:keepNext/>
              <w:keepLines/>
              <w:spacing w:line="220" w:lineRule="atLeast"/>
              <w:ind w:left="57" w:right="57"/>
              <w:jc w:val="center"/>
              <w:rPr>
                <w:rFonts w:eastAsia="Arial" w:cs="Times New Roman"/>
                <w:color w:val="00874B"/>
              </w:rPr>
            </w:pPr>
          </w:p>
        </w:tc>
      </w:tr>
      <w:tr w:rsidR="00F31E03" w:rsidRPr="003C49D0" w14:paraId="6FFD8D13" w14:textId="77777777" w:rsidTr="00AA3507">
        <w:tc>
          <w:tcPr>
            <w:tcW w:w="1313" w:type="pct"/>
            <w:tcBorders>
              <w:top w:val="single" w:sz="4" w:space="0" w:color="auto"/>
              <w:bottom w:val="single" w:sz="4" w:space="0" w:color="auto"/>
            </w:tcBorders>
            <w:hideMark/>
          </w:tcPr>
          <w:p w14:paraId="7D09752B" w14:textId="77777777" w:rsidR="00F31E03" w:rsidRPr="00C27701" w:rsidRDefault="00F31E03" w:rsidP="0079018A">
            <w:pPr>
              <w:keepNext/>
              <w:keepLines/>
              <w:tabs>
                <w:tab w:val="left" w:pos="284"/>
              </w:tabs>
              <w:spacing w:line="220" w:lineRule="atLeast"/>
              <w:ind w:left="57" w:right="57"/>
              <w:rPr>
                <w:rFonts w:eastAsia="Arial" w:cs="Times New Roman"/>
                <w:color w:val="00874B"/>
              </w:rPr>
            </w:pPr>
            <w:r w:rsidRPr="003C49D0">
              <w:rPr>
                <w:rFonts w:eastAsia="Arial" w:cs="Times New Roman"/>
                <w:color w:val="00874B"/>
              </w:rPr>
              <w:tab/>
            </w:r>
            <w:r w:rsidR="0079018A">
              <w:rPr>
                <w:rFonts w:eastAsia="Arial" w:cs="Times New Roman"/>
                <w:color w:val="00874B"/>
              </w:rPr>
              <w:t>H</w:t>
            </w:r>
            <w:r>
              <w:rPr>
                <w:rFonts w:eastAsia="Arial" w:cs="Times New Roman"/>
                <w:color w:val="00874B"/>
              </w:rPr>
              <w:t xml:space="preserve">otel </w:t>
            </w:r>
          </w:p>
        </w:tc>
        <w:tc>
          <w:tcPr>
            <w:tcW w:w="1228" w:type="pct"/>
            <w:tcBorders>
              <w:top w:val="single" w:sz="4" w:space="0" w:color="auto"/>
              <w:bottom w:val="single" w:sz="4" w:space="0" w:color="auto"/>
            </w:tcBorders>
            <w:vAlign w:val="center"/>
            <w:hideMark/>
          </w:tcPr>
          <w:p w14:paraId="6EE0DF6A" w14:textId="77777777" w:rsidR="00F31E03" w:rsidRPr="00C27701" w:rsidRDefault="00F31E03" w:rsidP="00AA3507">
            <w:pPr>
              <w:keepNext/>
              <w:keepLines/>
              <w:spacing w:line="220" w:lineRule="atLeast"/>
              <w:ind w:left="57" w:right="57"/>
              <w:jc w:val="center"/>
              <w:rPr>
                <w:rFonts w:eastAsia="Arial" w:cs="Times New Roman"/>
                <w:color w:val="00874B"/>
              </w:rPr>
            </w:pPr>
            <w:r>
              <w:rPr>
                <w:rFonts w:eastAsia="Arial" w:cs="Times New Roman"/>
                <w:color w:val="00874B"/>
              </w:rPr>
              <w:t>4</w:t>
            </w:r>
            <w:r w:rsidR="00951721">
              <w:rPr>
                <w:rFonts w:eastAsia="Arial" w:cs="Times New Roman"/>
                <w:color w:val="00874B"/>
              </w:rPr>
              <w:t>3</w:t>
            </w:r>
            <w:r>
              <w:rPr>
                <w:rFonts w:eastAsia="Arial" w:cs="Times New Roman"/>
                <w:color w:val="00874B"/>
              </w:rPr>
              <w:t xml:space="preserve"> dB</w:t>
            </w:r>
          </w:p>
        </w:tc>
        <w:tc>
          <w:tcPr>
            <w:tcW w:w="1229" w:type="pct"/>
            <w:tcBorders>
              <w:top w:val="single" w:sz="4" w:space="0" w:color="auto"/>
              <w:bottom w:val="single" w:sz="4" w:space="0" w:color="auto"/>
            </w:tcBorders>
            <w:vAlign w:val="center"/>
            <w:hideMark/>
          </w:tcPr>
          <w:p w14:paraId="43E7DBD2" w14:textId="77777777" w:rsidR="00F31E03" w:rsidRPr="00C27701" w:rsidRDefault="00F31E03" w:rsidP="00AA3507">
            <w:pPr>
              <w:keepNext/>
              <w:keepLines/>
              <w:spacing w:line="220" w:lineRule="atLeast"/>
              <w:ind w:left="57" w:right="57"/>
              <w:jc w:val="center"/>
              <w:rPr>
                <w:rFonts w:eastAsia="Arial" w:cs="Times New Roman"/>
                <w:color w:val="00874B"/>
              </w:rPr>
            </w:pPr>
            <w:r w:rsidRPr="00C27701">
              <w:rPr>
                <w:rFonts w:eastAsia="Arial" w:cs="Times New Roman"/>
                <w:color w:val="00874B"/>
              </w:rPr>
              <w:t xml:space="preserve">33 dB </w:t>
            </w:r>
          </w:p>
        </w:tc>
        <w:tc>
          <w:tcPr>
            <w:tcW w:w="1230" w:type="pct"/>
            <w:tcBorders>
              <w:top w:val="single" w:sz="4" w:space="0" w:color="auto"/>
              <w:bottom w:val="single" w:sz="4" w:space="0" w:color="auto"/>
            </w:tcBorders>
            <w:vAlign w:val="center"/>
          </w:tcPr>
          <w:p w14:paraId="30E8D9F0" w14:textId="77777777" w:rsidR="00F31E03" w:rsidRPr="00C27701" w:rsidRDefault="00F31E03" w:rsidP="00AA3507">
            <w:pPr>
              <w:keepNext/>
              <w:keepLines/>
              <w:spacing w:line="220" w:lineRule="atLeast"/>
              <w:ind w:left="57" w:right="57"/>
              <w:jc w:val="center"/>
              <w:rPr>
                <w:rFonts w:eastAsia="Arial" w:cs="Times New Roman"/>
                <w:color w:val="00874B"/>
              </w:rPr>
            </w:pPr>
            <w:r w:rsidRPr="00C27701">
              <w:rPr>
                <w:rFonts w:eastAsia="Arial" w:cs="Times New Roman"/>
                <w:color w:val="00874B"/>
              </w:rPr>
              <w:t>28 dB</w:t>
            </w:r>
          </w:p>
        </w:tc>
      </w:tr>
    </w:tbl>
    <w:p w14:paraId="6D19F747" w14:textId="77777777" w:rsidR="003C27B4" w:rsidRDefault="003C27B4" w:rsidP="00E6390B">
      <w:pPr>
        <w:spacing w:before="120"/>
        <w:contextualSpacing/>
        <w:rPr>
          <w:rFonts w:eastAsia="Arial" w:cs="Times New Roman"/>
          <w:b/>
          <w:bCs/>
        </w:rPr>
      </w:pPr>
    </w:p>
    <w:p w14:paraId="183055DB" w14:textId="364AD6A1" w:rsidR="00E6390B" w:rsidRPr="003C27B4" w:rsidRDefault="003C27B4" w:rsidP="00E6390B">
      <w:pPr>
        <w:spacing w:before="120"/>
        <w:contextualSpacing/>
        <w:rPr>
          <w:rFonts w:eastAsia="Arial" w:cs="Times New Roman"/>
          <w:bCs/>
          <w:i/>
          <w:u w:val="single"/>
        </w:rPr>
      </w:pPr>
      <w:r w:rsidRPr="0043540C">
        <w:rPr>
          <w:rFonts w:eastAsia="Arial" w:cs="Times New Roman"/>
          <w:bCs/>
          <w:i/>
        </w:rPr>
        <w:t>I</w:t>
      </w:r>
      <w:r w:rsidR="00C66E08" w:rsidRPr="00643246">
        <w:rPr>
          <w:rFonts w:eastAsia="Arial" w:cs="Times New Roman"/>
          <w:bCs/>
          <w:i/>
          <w:u w:val="single"/>
        </w:rPr>
        <w:t>nd</w:t>
      </w:r>
      <w:r w:rsidR="00C66E08" w:rsidRPr="003C27B4">
        <w:rPr>
          <w:rFonts w:eastAsia="Arial" w:cs="Times New Roman"/>
          <w:bCs/>
          <w:i/>
          <w:u w:val="single"/>
        </w:rPr>
        <w:t xml:space="preserve">endørs grænseværdier for </w:t>
      </w:r>
      <w:r w:rsidR="00E6390B" w:rsidRPr="003C27B4">
        <w:rPr>
          <w:rFonts w:eastAsia="Arial" w:cs="Times New Roman"/>
          <w:bCs/>
          <w:i/>
          <w:u w:val="single"/>
        </w:rPr>
        <w:t>kontor</w:t>
      </w:r>
      <w:r w:rsidR="0027020B">
        <w:rPr>
          <w:rFonts w:eastAsia="Arial" w:cs="Times New Roman"/>
          <w:bCs/>
          <w:i/>
          <w:u w:val="single"/>
        </w:rPr>
        <w:t>, med åbne vinduer</w:t>
      </w:r>
      <w:r w:rsidR="00E828BE">
        <w:rPr>
          <w:rStyle w:val="Fodnotehenvisning"/>
          <w:rFonts w:eastAsia="Arial" w:cs="Times New Roman"/>
          <w:bCs/>
          <w:i/>
          <w:u w:val="single"/>
        </w:rPr>
        <w:footnoteReference w:id="15"/>
      </w:r>
      <w:r w:rsidR="00E6390B" w:rsidRPr="003C27B4">
        <w:rPr>
          <w:rFonts w:eastAsia="Arial" w:cs="Times New Roman"/>
          <w:bCs/>
          <w:i/>
          <w:u w:val="single"/>
        </w:rPr>
        <w:t>:</w:t>
      </w:r>
    </w:p>
    <w:p w14:paraId="115A7E2A" w14:textId="77777777" w:rsidR="003C27B4" w:rsidRPr="003C27B4" w:rsidRDefault="003C27B4" w:rsidP="00E6390B">
      <w:pPr>
        <w:spacing w:before="120"/>
        <w:contextualSpacing/>
        <w:rPr>
          <w:rFonts w:eastAsia="Arial" w:cs="Times New Roman"/>
          <w:bCs/>
          <w:u w:val="single"/>
        </w:rPr>
      </w:pPr>
    </w:p>
    <w:p w14:paraId="57A6CF4C" w14:textId="762B01C9" w:rsidR="00E6390B" w:rsidRDefault="00E6390B" w:rsidP="00E6390B">
      <w:pPr>
        <w:spacing w:before="120"/>
        <w:contextualSpacing/>
        <w:rPr>
          <w:rFonts w:eastAsia="Arial" w:cs="Times New Roman"/>
          <w:bCs/>
        </w:rPr>
      </w:pPr>
      <w:r w:rsidRPr="00E6390B">
        <w:rPr>
          <w:rFonts w:eastAsia="Arial" w:cs="Times New Roman"/>
          <w:bCs/>
        </w:rPr>
        <w:t>Af arbejdsmiljøloven fremgår det, at medarbejderne skal sikres et passende arbejdsmiljø på arbejdspladsen</w:t>
      </w:r>
      <w:r w:rsidR="008720B5">
        <w:rPr>
          <w:rFonts w:eastAsia="Arial" w:cs="Times New Roman"/>
          <w:bCs/>
        </w:rPr>
        <w:t>.</w:t>
      </w:r>
      <w:r w:rsidRPr="00E6390B">
        <w:rPr>
          <w:rFonts w:eastAsia="Arial" w:cs="Times New Roman"/>
          <w:bCs/>
        </w:rPr>
        <w:t xml:space="preserve"> Der er </w:t>
      </w:r>
      <w:r w:rsidR="00951721">
        <w:rPr>
          <w:rFonts w:eastAsia="Arial" w:cs="Times New Roman"/>
          <w:bCs/>
        </w:rPr>
        <w:t xml:space="preserve">dog </w:t>
      </w:r>
      <w:r w:rsidRPr="00E6390B">
        <w:rPr>
          <w:rFonts w:eastAsia="Arial" w:cs="Times New Roman"/>
          <w:bCs/>
        </w:rPr>
        <w:t>ikke i arbejdsmiljøloven fastsat særskilte støjgrænseværdier for kontor indendørs</w:t>
      </w:r>
      <w:r w:rsidR="008720B5">
        <w:rPr>
          <w:rFonts w:eastAsia="Arial" w:cs="Times New Roman"/>
          <w:bCs/>
        </w:rPr>
        <w:t>.</w:t>
      </w:r>
      <w:r w:rsidR="00F22FFB">
        <w:rPr>
          <w:rFonts w:eastAsia="Arial" w:cs="Times New Roman"/>
          <w:bCs/>
        </w:rPr>
        <w:t xml:space="preserve"> </w:t>
      </w:r>
    </w:p>
    <w:p w14:paraId="356B7FBC" w14:textId="77777777" w:rsidR="0027020B" w:rsidRDefault="0027020B" w:rsidP="00E6390B">
      <w:pPr>
        <w:spacing w:before="120"/>
        <w:contextualSpacing/>
        <w:rPr>
          <w:rFonts w:eastAsia="Arial" w:cs="Times New Roman"/>
          <w:bCs/>
        </w:rPr>
      </w:pPr>
    </w:p>
    <w:p w14:paraId="78102310" w14:textId="72EE2931" w:rsidR="0027020B" w:rsidRPr="00E6390B" w:rsidRDefault="00951721" w:rsidP="00951721">
      <w:pPr>
        <w:spacing w:before="120"/>
        <w:contextualSpacing/>
        <w:rPr>
          <w:rFonts w:eastAsia="Arial" w:cs="Times New Roman"/>
          <w:bCs/>
        </w:rPr>
      </w:pPr>
      <w:r>
        <w:rPr>
          <w:rFonts w:eastAsia="Arial" w:cs="Times New Roman"/>
          <w:bCs/>
        </w:rPr>
        <w:t>Miljøstyrelsen vurderer</w:t>
      </w:r>
      <w:r w:rsidR="008720B5">
        <w:rPr>
          <w:rFonts w:eastAsia="Arial" w:cs="Times New Roman"/>
          <w:bCs/>
        </w:rPr>
        <w:t>,</w:t>
      </w:r>
      <w:r>
        <w:rPr>
          <w:rFonts w:eastAsia="Arial" w:cs="Times New Roman"/>
          <w:bCs/>
        </w:rPr>
        <w:t xml:space="preserve"> at kontorarealer bør have et lavt støjniveau som udgangspunkt. </w:t>
      </w:r>
      <w:r w:rsidRPr="00951721">
        <w:rPr>
          <w:rFonts w:eastAsia="Arial" w:cs="Times New Roman"/>
          <w:bCs/>
        </w:rPr>
        <w:t>Støjen nedsætter evnen til</w:t>
      </w:r>
      <w:r>
        <w:rPr>
          <w:rFonts w:eastAsia="Arial" w:cs="Times New Roman"/>
          <w:bCs/>
        </w:rPr>
        <w:t xml:space="preserve"> </w:t>
      </w:r>
      <w:r w:rsidRPr="00951721">
        <w:rPr>
          <w:rFonts w:eastAsia="Arial" w:cs="Times New Roman"/>
          <w:bCs/>
        </w:rPr>
        <w:t>kommunikation og mentalt arbejde og forøger på den</w:t>
      </w:r>
      <w:r>
        <w:rPr>
          <w:rFonts w:eastAsia="Arial" w:cs="Times New Roman"/>
          <w:bCs/>
        </w:rPr>
        <w:t xml:space="preserve"> </w:t>
      </w:r>
      <w:r w:rsidRPr="00951721">
        <w:rPr>
          <w:rFonts w:eastAsia="Arial" w:cs="Times New Roman"/>
          <w:bCs/>
        </w:rPr>
        <w:t>måde de</w:t>
      </w:r>
      <w:r w:rsidR="00A37162">
        <w:rPr>
          <w:rFonts w:eastAsia="Arial" w:cs="Times New Roman"/>
          <w:bCs/>
        </w:rPr>
        <w:t>n</w:t>
      </w:r>
      <w:r w:rsidRPr="00951721">
        <w:rPr>
          <w:rFonts w:eastAsia="Arial" w:cs="Times New Roman"/>
          <w:bCs/>
        </w:rPr>
        <w:t xml:space="preserve"> arbejdsbetingede stress på denne type arbejdspladse</w:t>
      </w:r>
      <w:r w:rsidR="00A355FF">
        <w:rPr>
          <w:rFonts w:eastAsia="Arial" w:cs="Times New Roman"/>
          <w:bCs/>
        </w:rPr>
        <w:t>r</w:t>
      </w:r>
      <w:r>
        <w:rPr>
          <w:rFonts w:eastAsia="Arial" w:cs="Times New Roman"/>
          <w:bCs/>
        </w:rPr>
        <w:t xml:space="preserve">. </w:t>
      </w:r>
    </w:p>
    <w:p w14:paraId="1E1E1FDD" w14:textId="77777777" w:rsidR="00E6390B" w:rsidRDefault="00E6390B" w:rsidP="00E6390B">
      <w:pPr>
        <w:spacing w:before="120"/>
        <w:contextualSpacing/>
        <w:rPr>
          <w:rFonts w:eastAsia="Arial" w:cs="Times New Roman"/>
          <w:bCs/>
        </w:rPr>
      </w:pPr>
    </w:p>
    <w:p w14:paraId="79553E45" w14:textId="57A898DE" w:rsidR="00A355FF" w:rsidRDefault="00A355FF" w:rsidP="00E6390B">
      <w:pPr>
        <w:spacing w:before="120"/>
        <w:contextualSpacing/>
        <w:rPr>
          <w:rFonts w:eastAsia="Arial" w:cs="Times New Roman"/>
          <w:bCs/>
        </w:rPr>
      </w:pPr>
      <w:r w:rsidRPr="00A355FF">
        <w:rPr>
          <w:rFonts w:eastAsia="Arial" w:cs="Times New Roman"/>
          <w:bCs/>
        </w:rPr>
        <w:t xml:space="preserve">Miljøstyrelsen vurderer </w:t>
      </w:r>
      <w:r>
        <w:rPr>
          <w:rFonts w:eastAsia="Arial" w:cs="Times New Roman"/>
          <w:bCs/>
        </w:rPr>
        <w:t xml:space="preserve">at kontorerhverv bør have en beskyttelse </w:t>
      </w:r>
      <w:r w:rsidRPr="00A355FF">
        <w:rPr>
          <w:rFonts w:eastAsia="Arial" w:cs="Times New Roman"/>
          <w:bCs/>
        </w:rPr>
        <w:t>på linje med boliger</w:t>
      </w:r>
      <w:r>
        <w:rPr>
          <w:rFonts w:eastAsia="Arial" w:cs="Times New Roman"/>
          <w:bCs/>
        </w:rPr>
        <w:t xml:space="preserve"> om dagen, da stilhed og koncentration er vigtigt. </w:t>
      </w:r>
      <w:r w:rsidRPr="00A355FF">
        <w:rPr>
          <w:rFonts w:eastAsia="Arial" w:cs="Times New Roman"/>
          <w:bCs/>
        </w:rPr>
        <w:t>Miljøstyrelsen vurderer, at det er den mest l</w:t>
      </w:r>
      <w:r>
        <w:rPr>
          <w:rFonts w:eastAsia="Arial" w:cs="Times New Roman"/>
          <w:bCs/>
        </w:rPr>
        <w:t>empelige områdetype for bykerne</w:t>
      </w:r>
      <w:r w:rsidRPr="00A355FF">
        <w:rPr>
          <w:rFonts w:eastAsia="Arial" w:cs="Times New Roman"/>
          <w:bCs/>
        </w:rPr>
        <w:t xml:space="preserve">, der bør lægges til grund for de indendørs grænseværdier for </w:t>
      </w:r>
      <w:r>
        <w:rPr>
          <w:rFonts w:eastAsia="Arial" w:cs="Times New Roman"/>
          <w:bCs/>
        </w:rPr>
        <w:t>kontorerhverv</w:t>
      </w:r>
      <w:r w:rsidRPr="00A355FF">
        <w:rPr>
          <w:rFonts w:eastAsia="Arial" w:cs="Times New Roman"/>
          <w:bCs/>
        </w:rPr>
        <w:t>, da der ofte vil være mekanisk ventilation</w:t>
      </w:r>
      <w:r w:rsidR="00A37162">
        <w:rPr>
          <w:rFonts w:eastAsia="Arial" w:cs="Times New Roman"/>
          <w:bCs/>
        </w:rPr>
        <w:t>, hvorfor udluftningen reguleres</w:t>
      </w:r>
      <w:r w:rsidRPr="00A355FF">
        <w:rPr>
          <w:rFonts w:eastAsia="Arial" w:cs="Times New Roman"/>
          <w:bCs/>
        </w:rPr>
        <w:t xml:space="preserve"> uden, at vinduet behøver at blive lukket op.</w:t>
      </w:r>
      <w:r>
        <w:rPr>
          <w:rFonts w:eastAsia="Arial" w:cs="Times New Roman"/>
          <w:bCs/>
        </w:rPr>
        <w:t xml:space="preserve"> Normalt vil medarbejderne ikke opholde sig på kontor om natten – og hvis de gør</w:t>
      </w:r>
      <w:r w:rsidR="00A37162">
        <w:rPr>
          <w:rFonts w:eastAsia="Arial" w:cs="Times New Roman"/>
          <w:bCs/>
        </w:rPr>
        <w:t>,</w:t>
      </w:r>
      <w:r>
        <w:rPr>
          <w:rFonts w:eastAsia="Arial" w:cs="Times New Roman"/>
          <w:bCs/>
        </w:rPr>
        <w:t xml:space="preserve"> er der ikke behov for yderligere beskyttelse end om dagen. </w:t>
      </w:r>
    </w:p>
    <w:p w14:paraId="5642E330" w14:textId="77777777" w:rsidR="00A355FF" w:rsidRPr="00E6390B" w:rsidRDefault="00A355FF" w:rsidP="00E6390B">
      <w:pPr>
        <w:spacing w:before="120"/>
        <w:contextualSpacing/>
        <w:rPr>
          <w:rFonts w:eastAsia="Arial" w:cs="Times New Roman"/>
          <w:bCs/>
        </w:rPr>
      </w:pPr>
    </w:p>
    <w:p w14:paraId="5F1287AB" w14:textId="79FD65C5" w:rsidR="00FB1535" w:rsidRDefault="00656867" w:rsidP="00E6390B">
      <w:pPr>
        <w:spacing w:before="120"/>
        <w:contextualSpacing/>
        <w:rPr>
          <w:rFonts w:eastAsia="Arial" w:cs="Times New Roman"/>
          <w:bCs/>
        </w:rPr>
      </w:pPr>
      <w:r>
        <w:rPr>
          <w:rFonts w:eastAsia="Arial" w:cs="Times New Roman"/>
          <w:bCs/>
        </w:rPr>
        <w:t>Tabel 6</w:t>
      </w:r>
      <w:r w:rsidR="00416050">
        <w:rPr>
          <w:rFonts w:eastAsia="Arial" w:cs="Times New Roman"/>
          <w:bCs/>
        </w:rPr>
        <w:t xml:space="preserve"> Vejl</w:t>
      </w:r>
      <w:r w:rsidR="00FB1535">
        <w:rPr>
          <w:rFonts w:eastAsia="Arial" w:cs="Times New Roman"/>
          <w:bCs/>
        </w:rPr>
        <w:t>e</w:t>
      </w:r>
      <w:r w:rsidR="00416050">
        <w:rPr>
          <w:rFonts w:eastAsia="Arial" w:cs="Times New Roman"/>
          <w:bCs/>
        </w:rPr>
        <w:t xml:space="preserve">dende </w:t>
      </w:r>
      <w:r w:rsidR="00FB1535">
        <w:rPr>
          <w:rFonts w:eastAsia="Arial" w:cs="Times New Roman"/>
          <w:bCs/>
        </w:rPr>
        <w:t xml:space="preserve">grænseværdier indendørs for kontor </w:t>
      </w:r>
      <w:r>
        <w:rPr>
          <w:rFonts w:eastAsia="Arial" w:cs="Times New Roman"/>
          <w:bCs/>
        </w:rPr>
        <w:t xml:space="preserve">og lignende </w:t>
      </w:r>
      <w:r w:rsidR="00FB1535">
        <w:rPr>
          <w:rFonts w:eastAsia="Arial" w:cs="Times New Roman"/>
          <w:bCs/>
        </w:rPr>
        <w:t>med åbne vinduer</w:t>
      </w:r>
      <w:r w:rsidR="008720B5">
        <w:rPr>
          <w:rFonts w:eastAsia="Arial" w:cs="Times New Roman"/>
          <w:bCs/>
        </w:rPr>
        <w:t xml:space="preserve"> for</w:t>
      </w:r>
      <w:r w:rsidR="00FB1535">
        <w:rPr>
          <w:rFonts w:eastAsia="Arial" w:cs="Times New Roman"/>
          <w:bCs/>
        </w:rPr>
        <w:t xml:space="preserve"> ekstern støj fra virksomheder </w:t>
      </w:r>
    </w:p>
    <w:tbl>
      <w:tblPr>
        <w:tblStyle w:val="MFVM-Tabel21"/>
        <w:tblW w:w="5000" w:type="pct"/>
        <w:tblLook w:val="04A0" w:firstRow="1" w:lastRow="0" w:firstColumn="1" w:lastColumn="0" w:noHBand="0" w:noVBand="1"/>
      </w:tblPr>
      <w:tblGrid>
        <w:gridCol w:w="1980"/>
        <w:gridCol w:w="1852"/>
        <w:gridCol w:w="1854"/>
        <w:gridCol w:w="1855"/>
      </w:tblGrid>
      <w:tr w:rsidR="00265595" w:rsidRPr="003C49D0" w14:paraId="494CCD96" w14:textId="77777777" w:rsidTr="00AA3507">
        <w:tc>
          <w:tcPr>
            <w:tcW w:w="1313" w:type="pct"/>
            <w:tcBorders>
              <w:top w:val="single" w:sz="4" w:space="0" w:color="auto"/>
            </w:tcBorders>
          </w:tcPr>
          <w:p w14:paraId="64EBA627" w14:textId="77777777" w:rsidR="00265595" w:rsidRPr="003C49D0" w:rsidRDefault="00265595" w:rsidP="00AA3507">
            <w:pPr>
              <w:keepNext/>
              <w:keepLines/>
              <w:spacing w:line="220" w:lineRule="atLeast"/>
              <w:ind w:left="57" w:right="57"/>
              <w:rPr>
                <w:rFonts w:eastAsia="Arial" w:cs="Times New Roman"/>
                <w:b/>
                <w:color w:val="00874B"/>
              </w:rPr>
            </w:pPr>
          </w:p>
        </w:tc>
        <w:tc>
          <w:tcPr>
            <w:tcW w:w="3687" w:type="pct"/>
            <w:gridSpan w:val="3"/>
            <w:tcBorders>
              <w:top w:val="single" w:sz="4" w:space="0" w:color="auto"/>
            </w:tcBorders>
          </w:tcPr>
          <w:p w14:paraId="3F5209BF" w14:textId="77777777" w:rsidR="00265595" w:rsidRPr="003C49D0" w:rsidRDefault="00265595" w:rsidP="00AA3507">
            <w:pPr>
              <w:keepNext/>
              <w:keepLines/>
              <w:spacing w:line="220" w:lineRule="atLeast"/>
              <w:ind w:left="57" w:right="57"/>
              <w:jc w:val="center"/>
              <w:rPr>
                <w:rFonts w:eastAsia="Arial" w:cs="Times New Roman"/>
                <w:b/>
                <w:color w:val="00874B"/>
              </w:rPr>
            </w:pPr>
            <w:r w:rsidRPr="003C49D0">
              <w:rPr>
                <w:rFonts w:eastAsia="Arial" w:cs="Times New Roman"/>
                <w:b/>
                <w:color w:val="00874B"/>
              </w:rPr>
              <w:t>Tidsrum</w:t>
            </w:r>
          </w:p>
        </w:tc>
      </w:tr>
      <w:tr w:rsidR="00265595" w:rsidRPr="003C49D0" w14:paraId="44F0CBDB" w14:textId="77777777" w:rsidTr="00AA3507">
        <w:tc>
          <w:tcPr>
            <w:tcW w:w="1313" w:type="pct"/>
            <w:tcBorders>
              <w:bottom w:val="single" w:sz="4" w:space="0" w:color="auto"/>
            </w:tcBorders>
            <w:hideMark/>
          </w:tcPr>
          <w:p w14:paraId="2277CE3C" w14:textId="77777777" w:rsidR="00265595" w:rsidRPr="003C49D0" w:rsidRDefault="00265595" w:rsidP="00AA3507">
            <w:pPr>
              <w:keepNext/>
              <w:keepLines/>
              <w:spacing w:line="220" w:lineRule="atLeast"/>
              <w:ind w:left="57" w:right="57"/>
              <w:rPr>
                <w:rFonts w:eastAsia="Arial" w:cs="Times New Roman"/>
                <w:b/>
                <w:color w:val="00874B"/>
              </w:rPr>
            </w:pPr>
            <w:r w:rsidRPr="003C49D0">
              <w:rPr>
                <w:rFonts w:eastAsia="Arial" w:cs="Times New Roman"/>
                <w:b/>
                <w:color w:val="00874B"/>
              </w:rPr>
              <w:t>Områdetype</w:t>
            </w:r>
          </w:p>
          <w:p w14:paraId="692F85FF" w14:textId="77777777" w:rsidR="00265595" w:rsidRPr="00493765" w:rsidRDefault="00265595" w:rsidP="00AA3507">
            <w:pPr>
              <w:keepNext/>
              <w:keepLines/>
              <w:spacing w:line="220" w:lineRule="atLeast"/>
              <w:ind w:left="57" w:right="57"/>
              <w:rPr>
                <w:rFonts w:eastAsia="Arial" w:cs="Times New Roman"/>
                <w:b/>
                <w:color w:val="00874B"/>
              </w:rPr>
            </w:pPr>
            <w:r w:rsidRPr="003C49D0">
              <w:rPr>
                <w:rFonts w:eastAsia="Arial" w:cs="Times New Roman"/>
                <w:b/>
                <w:color w:val="00874B"/>
              </w:rPr>
              <w:t>(</w:t>
            </w:r>
            <w:r>
              <w:rPr>
                <w:rFonts w:eastAsia="Arial" w:cs="Times New Roman"/>
                <w:b/>
                <w:color w:val="00874B"/>
              </w:rPr>
              <w:t xml:space="preserve">planlagt og </w:t>
            </w:r>
            <w:r w:rsidRPr="003C49D0">
              <w:rPr>
                <w:rFonts w:eastAsia="Arial" w:cs="Times New Roman"/>
                <w:b/>
                <w:color w:val="00874B"/>
              </w:rPr>
              <w:t>faktisk anvendelse)</w:t>
            </w:r>
          </w:p>
        </w:tc>
        <w:tc>
          <w:tcPr>
            <w:tcW w:w="1228" w:type="pct"/>
            <w:tcBorders>
              <w:top w:val="single" w:sz="4" w:space="0" w:color="auto"/>
              <w:bottom w:val="single" w:sz="4" w:space="0" w:color="auto"/>
            </w:tcBorders>
            <w:hideMark/>
          </w:tcPr>
          <w:p w14:paraId="5F347C4C" w14:textId="77777777" w:rsidR="00265595" w:rsidRPr="003C49D0" w:rsidRDefault="00265595" w:rsidP="00AA3507">
            <w:pPr>
              <w:keepNext/>
              <w:keepLines/>
              <w:spacing w:line="220" w:lineRule="atLeast"/>
              <w:ind w:left="57" w:right="57"/>
              <w:jc w:val="center"/>
              <w:rPr>
                <w:rFonts w:eastAsia="Arial" w:cs="Times New Roman"/>
                <w:b/>
                <w:color w:val="00874B"/>
              </w:rPr>
            </w:pPr>
            <w:r w:rsidRPr="003C49D0">
              <w:rPr>
                <w:rFonts w:eastAsia="Arial" w:cs="Times New Roman"/>
                <w:b/>
                <w:color w:val="00874B"/>
              </w:rPr>
              <w:t>Mandag – fredag</w:t>
            </w:r>
          </w:p>
          <w:p w14:paraId="7B9168B1" w14:textId="77777777" w:rsidR="00265595" w:rsidRPr="003C49D0" w:rsidRDefault="00265595" w:rsidP="00AA3507">
            <w:pPr>
              <w:keepNext/>
              <w:keepLines/>
              <w:spacing w:line="220" w:lineRule="atLeast"/>
              <w:ind w:left="57" w:right="57"/>
              <w:jc w:val="center"/>
              <w:rPr>
                <w:rFonts w:eastAsia="Arial" w:cs="Times New Roman"/>
                <w:b/>
                <w:color w:val="00874B"/>
              </w:rPr>
            </w:pPr>
            <w:r w:rsidRPr="003C49D0">
              <w:rPr>
                <w:rFonts w:eastAsia="Arial" w:cs="Times New Roman"/>
                <w:b/>
                <w:color w:val="00874B"/>
              </w:rPr>
              <w:t>kl. 07.00 – 18.00</w:t>
            </w:r>
          </w:p>
          <w:p w14:paraId="146A3C86" w14:textId="77777777" w:rsidR="00265595" w:rsidRPr="003C49D0" w:rsidRDefault="00265595" w:rsidP="00AA3507">
            <w:pPr>
              <w:keepNext/>
              <w:keepLines/>
              <w:spacing w:line="220" w:lineRule="atLeast"/>
              <w:ind w:left="57" w:right="57"/>
              <w:jc w:val="center"/>
              <w:rPr>
                <w:rFonts w:eastAsia="Arial" w:cs="Times New Roman"/>
                <w:b/>
                <w:color w:val="00874B"/>
              </w:rPr>
            </w:pPr>
            <w:r w:rsidRPr="003C49D0">
              <w:rPr>
                <w:rFonts w:eastAsia="Arial" w:cs="Times New Roman"/>
                <w:b/>
                <w:color w:val="00874B"/>
              </w:rPr>
              <w:t>Lørdag</w:t>
            </w:r>
          </w:p>
          <w:p w14:paraId="4AA09BA6" w14:textId="77777777" w:rsidR="00265595" w:rsidRPr="003C49D0" w:rsidRDefault="00265595" w:rsidP="00AA3507">
            <w:pPr>
              <w:keepNext/>
              <w:keepLines/>
              <w:spacing w:line="220" w:lineRule="atLeast"/>
              <w:ind w:left="57" w:right="57"/>
              <w:jc w:val="center"/>
              <w:rPr>
                <w:rFonts w:eastAsia="Arial" w:cs="Times New Roman"/>
                <w:b/>
                <w:color w:val="00874B"/>
              </w:rPr>
            </w:pPr>
            <w:r w:rsidRPr="003C49D0">
              <w:rPr>
                <w:rFonts w:eastAsia="Arial" w:cs="Times New Roman"/>
                <w:b/>
                <w:color w:val="00874B"/>
              </w:rPr>
              <w:t>kl. 07.00 – 14.00</w:t>
            </w:r>
          </w:p>
        </w:tc>
        <w:tc>
          <w:tcPr>
            <w:tcW w:w="1229" w:type="pct"/>
            <w:tcBorders>
              <w:top w:val="single" w:sz="4" w:space="0" w:color="auto"/>
              <w:bottom w:val="single" w:sz="4" w:space="0" w:color="auto"/>
            </w:tcBorders>
            <w:hideMark/>
          </w:tcPr>
          <w:p w14:paraId="0E800746" w14:textId="77777777" w:rsidR="00265595" w:rsidRPr="003C49D0" w:rsidRDefault="00265595" w:rsidP="00AA3507">
            <w:pPr>
              <w:keepNext/>
              <w:keepLines/>
              <w:spacing w:line="220" w:lineRule="atLeast"/>
              <w:ind w:left="57" w:right="57"/>
              <w:jc w:val="center"/>
              <w:rPr>
                <w:rFonts w:eastAsia="Arial" w:cs="Times New Roman"/>
                <w:b/>
                <w:color w:val="00874B"/>
              </w:rPr>
            </w:pPr>
            <w:r w:rsidRPr="003C49D0">
              <w:rPr>
                <w:rFonts w:eastAsia="Arial" w:cs="Times New Roman"/>
                <w:b/>
                <w:color w:val="00874B"/>
              </w:rPr>
              <w:t>Mandag- fredag</w:t>
            </w:r>
          </w:p>
          <w:p w14:paraId="60A3C558" w14:textId="77777777" w:rsidR="00265595" w:rsidRPr="003C49D0" w:rsidRDefault="00265595" w:rsidP="00AA3507">
            <w:pPr>
              <w:keepNext/>
              <w:keepLines/>
              <w:spacing w:line="220" w:lineRule="atLeast"/>
              <w:ind w:left="57" w:right="57"/>
              <w:jc w:val="center"/>
              <w:rPr>
                <w:rFonts w:eastAsia="Arial" w:cs="Times New Roman"/>
                <w:b/>
                <w:color w:val="00874B"/>
              </w:rPr>
            </w:pPr>
            <w:r w:rsidRPr="003C49D0">
              <w:rPr>
                <w:rFonts w:eastAsia="Arial" w:cs="Times New Roman"/>
                <w:b/>
                <w:color w:val="00874B"/>
              </w:rPr>
              <w:t>kl. 18.00 – 22.00</w:t>
            </w:r>
          </w:p>
          <w:p w14:paraId="05D6B4A9" w14:textId="77777777" w:rsidR="00265595" w:rsidRPr="003C49D0" w:rsidRDefault="00265595" w:rsidP="00AA3507">
            <w:pPr>
              <w:keepNext/>
              <w:keepLines/>
              <w:spacing w:line="220" w:lineRule="atLeast"/>
              <w:ind w:left="57" w:right="57"/>
              <w:jc w:val="center"/>
              <w:rPr>
                <w:rFonts w:eastAsia="Arial" w:cs="Times New Roman"/>
                <w:b/>
                <w:color w:val="00874B"/>
              </w:rPr>
            </w:pPr>
            <w:r w:rsidRPr="003C49D0">
              <w:rPr>
                <w:rFonts w:eastAsia="Arial" w:cs="Times New Roman"/>
                <w:b/>
                <w:color w:val="00874B"/>
              </w:rPr>
              <w:t>Lørdag</w:t>
            </w:r>
          </w:p>
          <w:p w14:paraId="18DD7C42" w14:textId="77777777" w:rsidR="00265595" w:rsidRPr="003C49D0" w:rsidRDefault="00265595" w:rsidP="00AA3507">
            <w:pPr>
              <w:keepNext/>
              <w:keepLines/>
              <w:spacing w:line="220" w:lineRule="atLeast"/>
              <w:ind w:left="57" w:right="57"/>
              <w:jc w:val="center"/>
              <w:rPr>
                <w:rFonts w:eastAsia="Arial" w:cs="Times New Roman"/>
                <w:b/>
                <w:color w:val="00874B"/>
              </w:rPr>
            </w:pPr>
            <w:r w:rsidRPr="003C49D0">
              <w:rPr>
                <w:rFonts w:eastAsia="Arial" w:cs="Times New Roman"/>
                <w:b/>
                <w:color w:val="00874B"/>
              </w:rPr>
              <w:t>kl. 14.00 – 22.00</w:t>
            </w:r>
          </w:p>
          <w:p w14:paraId="03F4A0AF" w14:textId="77777777" w:rsidR="00265595" w:rsidRPr="003C49D0" w:rsidRDefault="00265595" w:rsidP="00AA3507">
            <w:pPr>
              <w:keepNext/>
              <w:keepLines/>
              <w:spacing w:line="220" w:lineRule="atLeast"/>
              <w:ind w:left="57" w:right="57"/>
              <w:jc w:val="center"/>
              <w:rPr>
                <w:rFonts w:eastAsia="Arial" w:cs="Times New Roman"/>
                <w:b/>
                <w:color w:val="00874B"/>
                <w:lang w:val="en-GB"/>
              </w:rPr>
            </w:pPr>
            <w:r w:rsidRPr="003C49D0">
              <w:rPr>
                <w:rFonts w:eastAsia="Arial" w:cs="Times New Roman"/>
                <w:b/>
                <w:color w:val="00874B"/>
                <w:lang w:val="en-GB"/>
              </w:rPr>
              <w:t>Søn- og helligdag</w:t>
            </w:r>
          </w:p>
          <w:p w14:paraId="5AC50F99" w14:textId="77777777" w:rsidR="00265595" w:rsidRPr="003C49D0" w:rsidRDefault="00265595" w:rsidP="00AA3507">
            <w:pPr>
              <w:keepNext/>
              <w:keepLines/>
              <w:spacing w:line="220" w:lineRule="atLeast"/>
              <w:ind w:left="57" w:right="57"/>
              <w:jc w:val="center"/>
              <w:rPr>
                <w:rFonts w:eastAsia="Arial" w:cs="Times New Roman"/>
                <w:b/>
                <w:color w:val="00874B"/>
                <w:lang w:val="en-GB"/>
              </w:rPr>
            </w:pPr>
            <w:r w:rsidRPr="003C49D0">
              <w:rPr>
                <w:rFonts w:eastAsia="Arial" w:cs="Times New Roman"/>
                <w:b/>
                <w:color w:val="00874B"/>
                <w:lang w:val="en-GB"/>
              </w:rPr>
              <w:t>kl. 07.00 – 22.00</w:t>
            </w:r>
          </w:p>
        </w:tc>
        <w:tc>
          <w:tcPr>
            <w:tcW w:w="1230" w:type="pct"/>
            <w:tcBorders>
              <w:top w:val="single" w:sz="4" w:space="0" w:color="auto"/>
              <w:bottom w:val="single" w:sz="4" w:space="0" w:color="auto"/>
            </w:tcBorders>
          </w:tcPr>
          <w:p w14:paraId="54F438FF" w14:textId="77777777" w:rsidR="00265595" w:rsidRPr="003C49D0" w:rsidRDefault="00265595" w:rsidP="00AA3507">
            <w:pPr>
              <w:keepNext/>
              <w:keepLines/>
              <w:spacing w:line="220" w:lineRule="atLeast"/>
              <w:ind w:left="57" w:right="57"/>
              <w:jc w:val="center"/>
              <w:rPr>
                <w:rFonts w:eastAsia="Arial" w:cs="Times New Roman"/>
                <w:b/>
                <w:color w:val="00874B"/>
              </w:rPr>
            </w:pPr>
            <w:r w:rsidRPr="003C49D0">
              <w:rPr>
                <w:rFonts w:eastAsia="Arial" w:cs="Times New Roman"/>
                <w:b/>
                <w:color w:val="00874B"/>
              </w:rPr>
              <w:t>Alle dage</w:t>
            </w:r>
          </w:p>
          <w:p w14:paraId="383B755D" w14:textId="77777777" w:rsidR="00265595" w:rsidRPr="003C49D0" w:rsidRDefault="00265595" w:rsidP="00AA3507">
            <w:pPr>
              <w:keepNext/>
              <w:keepLines/>
              <w:spacing w:line="220" w:lineRule="atLeast"/>
              <w:ind w:left="57" w:right="57"/>
              <w:jc w:val="center"/>
              <w:rPr>
                <w:rFonts w:eastAsia="Arial" w:cs="Times New Roman"/>
                <w:b/>
                <w:color w:val="00874B"/>
              </w:rPr>
            </w:pPr>
            <w:r w:rsidRPr="003C49D0">
              <w:rPr>
                <w:rFonts w:eastAsia="Arial" w:cs="Times New Roman"/>
                <w:b/>
                <w:color w:val="00874B"/>
              </w:rPr>
              <w:t>kl. 22.00 – 07.00</w:t>
            </w:r>
          </w:p>
          <w:p w14:paraId="5C124BBF" w14:textId="77777777" w:rsidR="00265595" w:rsidRPr="003C49D0" w:rsidRDefault="00265595" w:rsidP="00AA3507">
            <w:pPr>
              <w:keepNext/>
              <w:keepLines/>
              <w:spacing w:line="220" w:lineRule="atLeast"/>
              <w:ind w:left="57" w:right="57"/>
              <w:jc w:val="center"/>
              <w:rPr>
                <w:rFonts w:eastAsia="Arial" w:cs="Times New Roman"/>
                <w:b/>
                <w:color w:val="00874B"/>
              </w:rPr>
            </w:pPr>
          </w:p>
        </w:tc>
      </w:tr>
      <w:tr w:rsidR="00622636" w:rsidRPr="003C49D0" w14:paraId="01959431" w14:textId="77777777" w:rsidTr="00AA3507">
        <w:tc>
          <w:tcPr>
            <w:tcW w:w="1313" w:type="pct"/>
            <w:tcBorders>
              <w:top w:val="single" w:sz="4" w:space="0" w:color="auto"/>
              <w:bottom w:val="single" w:sz="4" w:space="0" w:color="auto"/>
            </w:tcBorders>
          </w:tcPr>
          <w:p w14:paraId="64C978DB" w14:textId="77777777" w:rsidR="00622636" w:rsidRPr="003C49D0" w:rsidRDefault="00622636" w:rsidP="00622636">
            <w:pPr>
              <w:keepNext/>
              <w:keepLines/>
              <w:tabs>
                <w:tab w:val="left" w:pos="284"/>
              </w:tabs>
              <w:spacing w:line="220" w:lineRule="atLeast"/>
              <w:ind w:left="284" w:right="57" w:hanging="227"/>
              <w:rPr>
                <w:rFonts w:eastAsia="Arial" w:cs="Times New Roman"/>
                <w:color w:val="00874B"/>
              </w:rPr>
            </w:pPr>
            <w:r>
              <w:rPr>
                <w:rFonts w:eastAsia="Arial" w:cs="Times New Roman"/>
                <w:color w:val="00874B"/>
              </w:rPr>
              <w:t xml:space="preserve">Kontorerhverv og lignende  </w:t>
            </w:r>
          </w:p>
        </w:tc>
        <w:tc>
          <w:tcPr>
            <w:tcW w:w="1228" w:type="pct"/>
            <w:tcBorders>
              <w:top w:val="single" w:sz="4" w:space="0" w:color="auto"/>
              <w:bottom w:val="single" w:sz="4" w:space="0" w:color="auto"/>
            </w:tcBorders>
            <w:vAlign w:val="center"/>
          </w:tcPr>
          <w:p w14:paraId="202E63C5" w14:textId="77777777" w:rsidR="00622636" w:rsidRPr="00033EC1" w:rsidRDefault="00951721" w:rsidP="00622636">
            <w:pPr>
              <w:keepNext/>
              <w:keepLines/>
              <w:spacing w:line="220" w:lineRule="atLeast"/>
              <w:ind w:left="57" w:right="57"/>
              <w:jc w:val="center"/>
              <w:rPr>
                <w:rFonts w:eastAsia="Arial" w:cs="Times New Roman"/>
                <w:color w:val="00874B"/>
              </w:rPr>
            </w:pPr>
            <w:r>
              <w:rPr>
                <w:rFonts w:eastAsia="Arial" w:cs="Times New Roman"/>
                <w:color w:val="00874B"/>
              </w:rPr>
              <w:t>43</w:t>
            </w:r>
          </w:p>
        </w:tc>
        <w:tc>
          <w:tcPr>
            <w:tcW w:w="1229" w:type="pct"/>
            <w:tcBorders>
              <w:top w:val="single" w:sz="4" w:space="0" w:color="auto"/>
              <w:bottom w:val="single" w:sz="4" w:space="0" w:color="auto"/>
            </w:tcBorders>
            <w:vAlign w:val="center"/>
          </w:tcPr>
          <w:p w14:paraId="2EB639DC" w14:textId="77777777" w:rsidR="00622636" w:rsidRPr="006B79FC" w:rsidRDefault="00A355FF" w:rsidP="00622636">
            <w:pPr>
              <w:keepNext/>
              <w:keepLines/>
              <w:spacing w:line="220" w:lineRule="atLeast"/>
              <w:ind w:left="0" w:right="57"/>
              <w:rPr>
                <w:rFonts w:eastAsia="Arial" w:cs="Times New Roman"/>
                <w:color w:val="00874B"/>
              </w:rPr>
            </w:pPr>
            <w:r>
              <w:rPr>
                <w:rFonts w:eastAsia="Arial" w:cs="Times New Roman"/>
                <w:color w:val="00874B"/>
              </w:rPr>
              <w:t xml:space="preserve">                 43</w:t>
            </w:r>
          </w:p>
        </w:tc>
        <w:tc>
          <w:tcPr>
            <w:tcW w:w="1230" w:type="pct"/>
            <w:tcBorders>
              <w:top w:val="single" w:sz="4" w:space="0" w:color="auto"/>
              <w:bottom w:val="single" w:sz="4" w:space="0" w:color="auto"/>
            </w:tcBorders>
            <w:vAlign w:val="center"/>
          </w:tcPr>
          <w:p w14:paraId="1FD676BB" w14:textId="77777777" w:rsidR="00622636" w:rsidRPr="00033EC1" w:rsidRDefault="00A355FF" w:rsidP="00622636">
            <w:pPr>
              <w:keepNext/>
              <w:keepLines/>
              <w:spacing w:line="220" w:lineRule="atLeast"/>
              <w:ind w:left="57" w:right="57"/>
              <w:rPr>
                <w:rFonts w:eastAsia="Arial" w:cs="Times New Roman"/>
                <w:color w:val="00874B"/>
              </w:rPr>
            </w:pPr>
            <w:r>
              <w:rPr>
                <w:rFonts w:eastAsia="Arial" w:cs="Times New Roman"/>
                <w:color w:val="00874B"/>
              </w:rPr>
              <w:t xml:space="preserve">                 43</w:t>
            </w:r>
            <w:r w:rsidR="00951721">
              <w:rPr>
                <w:rFonts w:eastAsia="Arial" w:cs="Times New Roman"/>
                <w:color w:val="00874B"/>
              </w:rPr>
              <w:t xml:space="preserve"> </w:t>
            </w:r>
          </w:p>
        </w:tc>
      </w:tr>
    </w:tbl>
    <w:p w14:paraId="6262CE60" w14:textId="77777777" w:rsidR="00FB1535" w:rsidRPr="00E6390B" w:rsidRDefault="00FB1535" w:rsidP="00E6390B">
      <w:pPr>
        <w:spacing w:before="120"/>
        <w:contextualSpacing/>
        <w:rPr>
          <w:rFonts w:eastAsia="Arial" w:cs="Times New Roman"/>
          <w:bCs/>
        </w:rPr>
      </w:pPr>
    </w:p>
    <w:p w14:paraId="03942A06" w14:textId="77777777" w:rsidR="00416050" w:rsidRPr="003C49D0" w:rsidRDefault="00416050" w:rsidP="00350E11">
      <w:pPr>
        <w:spacing w:before="120"/>
        <w:contextualSpacing/>
        <w:rPr>
          <w:rFonts w:eastAsia="Arial" w:cs="Times New Roman"/>
          <w:bCs/>
        </w:rPr>
      </w:pPr>
    </w:p>
    <w:p w14:paraId="1D7397CE" w14:textId="77777777" w:rsidR="00643246" w:rsidRDefault="00643246" w:rsidP="00265595"/>
    <w:p w14:paraId="33291956" w14:textId="77777777" w:rsidR="00643246" w:rsidRDefault="00643246" w:rsidP="00265595"/>
    <w:p w14:paraId="65FDE9EB" w14:textId="77777777" w:rsidR="00643246" w:rsidRDefault="00643246" w:rsidP="00265595"/>
    <w:p w14:paraId="2331C076" w14:textId="77777777" w:rsidR="00643246" w:rsidRDefault="00643246" w:rsidP="00265595"/>
    <w:p w14:paraId="33265D25" w14:textId="77777777" w:rsidR="00643246" w:rsidRDefault="00643246" w:rsidP="00265595"/>
    <w:p w14:paraId="02E39C93" w14:textId="77777777" w:rsidR="00643246" w:rsidRDefault="00643246" w:rsidP="00265595"/>
    <w:p w14:paraId="598C8480" w14:textId="77777777" w:rsidR="00643246" w:rsidRDefault="00643246" w:rsidP="00265595"/>
    <w:p w14:paraId="497AD411" w14:textId="77777777" w:rsidR="00643246" w:rsidRDefault="00643246" w:rsidP="00265595"/>
    <w:p w14:paraId="12BA250B" w14:textId="77777777" w:rsidR="00643246" w:rsidRDefault="00643246" w:rsidP="00265595"/>
    <w:p w14:paraId="41B8D6D8" w14:textId="77777777" w:rsidR="00643246" w:rsidRDefault="00643246" w:rsidP="00265595"/>
    <w:p w14:paraId="485099F9" w14:textId="77777777" w:rsidR="00643246" w:rsidRDefault="00643246" w:rsidP="00265595"/>
    <w:p w14:paraId="21853E74" w14:textId="77777777" w:rsidR="00643246" w:rsidRDefault="00643246" w:rsidP="00265595"/>
    <w:p w14:paraId="7AE7A1DD" w14:textId="77777777" w:rsidR="00643246" w:rsidRDefault="00643246" w:rsidP="00265595"/>
    <w:p w14:paraId="7FC61937" w14:textId="77777777" w:rsidR="00643246" w:rsidRDefault="00643246" w:rsidP="00265595"/>
    <w:p w14:paraId="707806E9" w14:textId="77777777" w:rsidR="00643246" w:rsidRDefault="00643246" w:rsidP="00265595"/>
    <w:p w14:paraId="6E36B330" w14:textId="77777777" w:rsidR="00643246" w:rsidRDefault="00643246" w:rsidP="00265595"/>
    <w:p w14:paraId="487F5E17" w14:textId="77777777" w:rsidR="00643246" w:rsidRDefault="00643246" w:rsidP="00265595"/>
    <w:p w14:paraId="661CCB65" w14:textId="45EDA27D" w:rsidR="00265595" w:rsidRPr="00265595" w:rsidRDefault="00265595" w:rsidP="00265595">
      <w:r w:rsidRPr="00265595">
        <w:t xml:space="preserve">Ved projektering af konkrete facadeløsninger, herunder vinduesløsninger, skal bygherren være opmærksom på, at det er den samlede facade, der skal udformes på en måde, som sikrer overholdelse af grænseværdierne for indendørs støj. </w:t>
      </w:r>
    </w:p>
    <w:p w14:paraId="79B3C9C3" w14:textId="77777777" w:rsidR="00265595" w:rsidRPr="00265595" w:rsidRDefault="00265595" w:rsidP="00265595"/>
    <w:tbl>
      <w:tblPr>
        <w:tblStyle w:val="Tabel-Gitter"/>
        <w:tblW w:w="9367" w:type="dxa"/>
        <w:shd w:val="clear" w:color="auto" w:fill="BFE1D2"/>
        <w:tblLayout w:type="fixed"/>
        <w:tblCellMar>
          <w:left w:w="0" w:type="dxa"/>
          <w:right w:w="0" w:type="dxa"/>
        </w:tblCellMar>
        <w:tblLook w:val="04A0" w:firstRow="1" w:lastRow="0" w:firstColumn="1" w:lastColumn="0" w:noHBand="0" w:noVBand="1"/>
      </w:tblPr>
      <w:tblGrid>
        <w:gridCol w:w="312"/>
        <w:gridCol w:w="8743"/>
        <w:gridCol w:w="312"/>
      </w:tblGrid>
      <w:tr w:rsidR="00265595" w:rsidRPr="00265595" w14:paraId="5A01F8CF" w14:textId="77777777" w:rsidTr="00AA3507">
        <w:trPr>
          <w:trHeight w:val="2897"/>
        </w:trPr>
        <w:tc>
          <w:tcPr>
            <w:tcW w:w="312" w:type="dxa"/>
            <w:shd w:val="clear" w:color="auto" w:fill="BFE1D2"/>
          </w:tcPr>
          <w:p w14:paraId="01504983" w14:textId="77777777" w:rsidR="00265595" w:rsidRPr="00265595" w:rsidRDefault="00265595" w:rsidP="00265595"/>
        </w:tc>
        <w:tc>
          <w:tcPr>
            <w:tcW w:w="8743" w:type="dxa"/>
            <w:shd w:val="clear" w:color="auto" w:fill="BFE1D2"/>
          </w:tcPr>
          <w:p w14:paraId="0020C9E3" w14:textId="77777777" w:rsidR="00265595" w:rsidRPr="00265595" w:rsidRDefault="00265595" w:rsidP="00265595"/>
          <w:p w14:paraId="04EDABCA" w14:textId="77777777" w:rsidR="00265595" w:rsidRPr="00265595" w:rsidRDefault="00265595" w:rsidP="00265595">
            <w:r w:rsidRPr="00265595">
              <w:rPr>
                <w:noProof/>
                <w:lang w:eastAsia="da-DK"/>
              </w:rPr>
              <w:drawing>
                <wp:inline distT="0" distB="0" distL="0" distR="0" wp14:anchorId="6FFACCFF" wp14:editId="03973565">
                  <wp:extent cx="2679014" cy="1661464"/>
                  <wp:effectExtent l="0" t="0" r="7620" b="0"/>
                  <wp:docPr id="1" name="Picture 6"/>
                  <wp:cNvGraphicFramePr/>
                  <a:graphic xmlns:a="http://schemas.openxmlformats.org/drawingml/2006/main">
                    <a:graphicData uri="http://schemas.openxmlformats.org/drawingml/2006/picture">
                      <pic:pic xmlns:pic="http://schemas.openxmlformats.org/drawingml/2006/picture">
                        <pic:nvPicPr>
                          <pic:cNvPr id="2054" name="Picture 6"/>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00332" cy="1674685"/>
                          </a:xfrm>
                          <a:prstGeom prst="rect">
                            <a:avLst/>
                          </a:prstGeom>
                          <a:noFill/>
                          <a:ln>
                            <a:noFill/>
                          </a:ln>
                        </pic:spPr>
                      </pic:pic>
                    </a:graphicData>
                  </a:graphic>
                </wp:inline>
              </w:drawing>
            </w:r>
            <w:r w:rsidRPr="00265595">
              <w:rPr>
                <w:noProof/>
                <w:lang w:eastAsia="da-DK"/>
              </w:rPr>
              <w:drawing>
                <wp:inline distT="0" distB="0" distL="0" distR="0" wp14:anchorId="5AE826C0" wp14:editId="17238365">
                  <wp:extent cx="2798445" cy="1653628"/>
                  <wp:effectExtent l="0" t="0" r="1905" b="3810"/>
                  <wp:docPr id="5" name="Picture 2"/>
                  <wp:cNvGraphicFramePr/>
                  <a:graphic xmlns:a="http://schemas.openxmlformats.org/drawingml/2006/main">
                    <a:graphicData uri="http://schemas.openxmlformats.org/drawingml/2006/picture">
                      <pic:pic xmlns:pic="http://schemas.openxmlformats.org/drawingml/2006/picture">
                        <pic:nvPicPr>
                          <pic:cNvPr id="4098" name="Picture 2"/>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828950" cy="1671654"/>
                          </a:xfrm>
                          <a:prstGeom prst="rect">
                            <a:avLst/>
                          </a:prstGeom>
                          <a:noFill/>
                          <a:ln>
                            <a:noFill/>
                          </a:ln>
                        </pic:spPr>
                      </pic:pic>
                    </a:graphicData>
                  </a:graphic>
                </wp:inline>
              </w:drawing>
            </w:r>
          </w:p>
          <w:p w14:paraId="2CE40457" w14:textId="77777777" w:rsidR="00265595" w:rsidRPr="00265595" w:rsidRDefault="00265595" w:rsidP="00265595"/>
        </w:tc>
        <w:tc>
          <w:tcPr>
            <w:tcW w:w="312" w:type="dxa"/>
            <w:shd w:val="clear" w:color="auto" w:fill="BFE1D2"/>
          </w:tcPr>
          <w:p w14:paraId="42874229" w14:textId="77777777" w:rsidR="00265595" w:rsidRPr="00265595" w:rsidRDefault="00265595" w:rsidP="00265595"/>
        </w:tc>
      </w:tr>
    </w:tbl>
    <w:p w14:paraId="18B2F5D8" w14:textId="77777777" w:rsidR="00265595" w:rsidRDefault="00265595" w:rsidP="00265595">
      <w:pPr>
        <w:rPr>
          <w:bCs/>
        </w:rPr>
      </w:pPr>
      <w:r w:rsidRPr="00265595">
        <w:rPr>
          <w:b/>
          <w:bCs/>
        </w:rPr>
        <w:t xml:space="preserve">FIGUR </w:t>
      </w:r>
      <w:r w:rsidR="000058FC">
        <w:rPr>
          <w:b/>
          <w:bCs/>
        </w:rPr>
        <w:t>2</w:t>
      </w:r>
      <w:r w:rsidRPr="00265595">
        <w:rPr>
          <w:b/>
          <w:bCs/>
        </w:rPr>
        <w:t xml:space="preserve">. </w:t>
      </w:r>
      <w:r w:rsidRPr="00265595">
        <w:rPr>
          <w:bCs/>
        </w:rPr>
        <w:t xml:space="preserve">Ved almindelig planlægning af </w:t>
      </w:r>
      <w:r w:rsidR="00656867">
        <w:rPr>
          <w:bCs/>
        </w:rPr>
        <w:t xml:space="preserve">støjfølsom </w:t>
      </w:r>
      <w:r w:rsidR="006B79FC">
        <w:rPr>
          <w:bCs/>
        </w:rPr>
        <w:t xml:space="preserve">anvendelse </w:t>
      </w:r>
      <w:r w:rsidRPr="00265595">
        <w:rPr>
          <w:bCs/>
        </w:rPr>
        <w:t xml:space="preserve">er det udgangspunktet, at de vejledende grænseværdier for udendørs støj fra virksomheder kan overholdes overalt i området, herunder på opholdsarealer og bebyggelsens facader. Her er som eksempel forudsat en grænseværdi på 40 dB. I den situation kan man forudsætte, at det indendørs støjniveau med åbne vinduer er 28 dB. Ved transformationsområder kan det accepteres, at støjniveauet på facaden på boliger i første række ud mod produktionsvirksomheden overstiger grænseværdien med 5 dB, men der skal i så fald anvendes vinduesløsninger, som sikrer, at støjniveauet indendørs fortsat ikke overstiger 28 dB med åbne vinduer.  </w:t>
      </w:r>
    </w:p>
    <w:p w14:paraId="248E0E60" w14:textId="77777777" w:rsidR="00265595" w:rsidRDefault="00265595" w:rsidP="00265595">
      <w:pPr>
        <w:rPr>
          <w:bCs/>
        </w:rPr>
      </w:pPr>
    </w:p>
    <w:p w14:paraId="78CA4779" w14:textId="77777777" w:rsidR="006B79FC" w:rsidRDefault="006B79FC" w:rsidP="00743034"/>
    <w:p w14:paraId="0324DB8E" w14:textId="77777777" w:rsidR="006B79FC" w:rsidRDefault="006B79FC" w:rsidP="00743034">
      <w:pPr>
        <w:sectPr w:rsidR="006B79FC" w:rsidSect="00BF1850">
          <w:pgSz w:w="11907" w:h="16840" w:code="9"/>
          <w:pgMar w:top="1162" w:right="2948" w:bottom="1593" w:left="1418" w:header="516" w:footer="408" w:gutter="0"/>
          <w:cols w:space="227"/>
          <w:docGrid w:linePitch="360"/>
        </w:sectPr>
      </w:pPr>
    </w:p>
    <w:tbl>
      <w:tblPr>
        <w:tblStyle w:val="Tabel-Gitter"/>
        <w:tblpPr w:leftFromText="142" w:rightFromText="142" w:vertAnchor="page" w:horzAnchor="page" w:tblpX="1362" w:tblpY="1022"/>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194598" w14:paraId="1CEB5CC2" w14:textId="77777777" w:rsidTr="00194598">
        <w:trPr>
          <w:trHeight w:val="7383"/>
        </w:trPr>
        <w:tc>
          <w:tcPr>
            <w:tcW w:w="6804" w:type="dxa"/>
            <w:shd w:val="clear" w:color="auto" w:fill="auto"/>
          </w:tcPr>
          <w:p w14:paraId="38078DF5" w14:textId="093630B4" w:rsidR="00194598" w:rsidRDefault="00194598" w:rsidP="00194598">
            <w:pPr>
              <w:pStyle w:val="BagsideOverskrift"/>
            </w:pPr>
          </w:p>
          <w:p w14:paraId="14DDD2C4" w14:textId="7EF71FDC" w:rsidR="00194598" w:rsidRPr="00194598" w:rsidRDefault="00194598" w:rsidP="00194598">
            <w:pPr>
              <w:pStyle w:val="BagsideTekst"/>
            </w:pPr>
          </w:p>
        </w:tc>
      </w:tr>
    </w:tbl>
    <w:p w14:paraId="0C5230C2" w14:textId="77777777" w:rsidR="001C5910" w:rsidRDefault="001C5910" w:rsidP="00347B8F"/>
    <w:p w14:paraId="48253162" w14:textId="77777777" w:rsidR="001C5910" w:rsidRPr="00347B8F" w:rsidRDefault="001C5910" w:rsidP="00194598"/>
    <w:sectPr w:rsidR="001C5910" w:rsidRPr="00347B8F" w:rsidSect="00BF1850">
      <w:headerReference w:type="even" r:id="rId18"/>
      <w:footerReference w:type="even" r:id="rId19"/>
      <w:type w:val="evenPage"/>
      <w:pgSz w:w="11907" w:h="16840" w:code="9"/>
      <w:pgMar w:top="1162" w:right="2948" w:bottom="1593" w:left="1418" w:header="516" w:footer="408" w:gutter="0"/>
      <w:cols w:space="34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84B9BC" w14:textId="77777777" w:rsidR="00971382" w:rsidRDefault="00971382" w:rsidP="009E4B94">
      <w:pPr>
        <w:spacing w:line="240" w:lineRule="auto"/>
      </w:pPr>
      <w:r>
        <w:separator/>
      </w:r>
    </w:p>
  </w:endnote>
  <w:endnote w:type="continuationSeparator" w:id="0">
    <w:p w14:paraId="76C237C5" w14:textId="77777777" w:rsidR="00971382" w:rsidRDefault="00971382" w:rsidP="009E4B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7DE27" w14:textId="51BF2891" w:rsidR="00736938" w:rsidRDefault="00736938" w:rsidP="00347B8F">
    <w:pPr>
      <w:pStyle w:val="Sidefod"/>
      <w:tabs>
        <w:tab w:val="right" w:pos="9638"/>
      </w:tabs>
    </w:pPr>
    <w:r>
      <w:t xml:space="preserve">Miljøstyrelsen / </w:t>
    </w:r>
    <w:fldSimple w:instr=" DOCPROPERTY  Title  \* MERGEFORMAT ">
      <w:r w:rsidR="009C520D">
        <w:t>Rapport</w:t>
      </w:r>
    </w:fldSimple>
    <w:r>
      <w:t xml:space="preserve">   </w:t>
    </w:r>
    <w:r w:rsidRPr="00042324">
      <w:rPr>
        <w:rStyle w:val="Sidetal"/>
      </w:rPr>
      <w:fldChar w:fldCharType="begin"/>
    </w:r>
    <w:r w:rsidRPr="00042324">
      <w:rPr>
        <w:rStyle w:val="Sidetal"/>
      </w:rPr>
      <w:instrText xml:space="preserve"> PAGE  </w:instrText>
    </w:r>
    <w:r w:rsidRPr="00042324">
      <w:rPr>
        <w:rStyle w:val="Sidetal"/>
      </w:rPr>
      <w:fldChar w:fldCharType="separate"/>
    </w:r>
    <w:r>
      <w:rPr>
        <w:rStyle w:val="Sidetal"/>
      </w:rPr>
      <w:t>1</w:t>
    </w:r>
    <w:r w:rsidRPr="00042324">
      <w:rPr>
        <w:rStyle w:val="Sidet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C89ED" w14:textId="77777777" w:rsidR="00736938" w:rsidRPr="006608A9" w:rsidRDefault="00736938" w:rsidP="006608A9">
    <w:pPr>
      <w:pStyle w:val="Sidefod"/>
      <w:jc w:val="left"/>
    </w:pPr>
    <w:r>
      <w:rPr>
        <w:lang w:eastAsia="da-DK"/>
      </w:rPr>
      <mc:AlternateContent>
        <mc:Choice Requires="wps">
          <w:drawing>
            <wp:anchor distT="0" distB="0" distL="114300" distR="114300" simplePos="0" relativeHeight="251633664" behindDoc="0" locked="0" layoutInCell="1" allowOverlap="1" wp14:anchorId="72516D7A" wp14:editId="38E1E139">
              <wp:simplePos x="0" y="0"/>
              <wp:positionH relativeFrom="page">
                <wp:align>left</wp:align>
              </wp:positionH>
              <wp:positionV relativeFrom="page">
                <wp:align>bottom</wp:align>
              </wp:positionV>
              <wp:extent cx="7560000" cy="414000"/>
              <wp:effectExtent l="0" t="0" r="0" b="5715"/>
              <wp:wrapNone/>
              <wp:docPr id="14" name="PageNumberShape"/>
              <wp:cNvGraphicFramePr/>
              <a:graphic xmlns:a="http://schemas.openxmlformats.org/drawingml/2006/main">
                <a:graphicData uri="http://schemas.microsoft.com/office/word/2010/wordprocessingShape">
                  <wps:wsp>
                    <wps:cNvSpPr txBox="1"/>
                    <wps:spPr>
                      <a:xfrm>
                        <a:off x="0" y="0"/>
                        <a:ext cx="7560000" cy="414000"/>
                      </a:xfrm>
                      <a:prstGeom prst="rect">
                        <a:avLst/>
                      </a:prstGeom>
                      <a:noFill/>
                      <a:ln w="6350">
                        <a:noFill/>
                      </a:ln>
                      <a:effectLst/>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4525C7E" w14:textId="37D3472D" w:rsidR="00736938" w:rsidRDefault="00736938" w:rsidP="00257EF2">
                          <w:pPr>
                            <w:pStyle w:val="Sidefod"/>
                            <w:tabs>
                              <w:tab w:val="right" w:pos="9638"/>
                            </w:tabs>
                            <w:jc w:val="left"/>
                          </w:pPr>
                          <w:r w:rsidRPr="00042324">
                            <w:rPr>
                              <w:rStyle w:val="Sidetal"/>
                            </w:rPr>
                            <w:fldChar w:fldCharType="begin"/>
                          </w:r>
                          <w:r w:rsidRPr="00042324">
                            <w:rPr>
                              <w:rStyle w:val="Sidetal"/>
                            </w:rPr>
                            <w:instrText xml:space="preserve"> PAGE  </w:instrText>
                          </w:r>
                          <w:r w:rsidRPr="00042324">
                            <w:rPr>
                              <w:rStyle w:val="Sidetal"/>
                            </w:rPr>
                            <w:fldChar w:fldCharType="separate"/>
                          </w:r>
                          <w:r w:rsidR="00D32C26">
                            <w:rPr>
                              <w:rStyle w:val="Sidetal"/>
                            </w:rPr>
                            <w:t>12</w:t>
                          </w:r>
                          <w:r w:rsidRPr="00042324">
                            <w:rPr>
                              <w:rStyle w:val="Sidetal"/>
                            </w:rPr>
                            <w:fldChar w:fldCharType="end"/>
                          </w:r>
                          <w:r w:rsidRPr="00D30A5E">
                            <w:t xml:space="preserve">   </w:t>
                          </w:r>
                          <w:r>
                            <w:t xml:space="preserve">Miljøstyrelsen / </w:t>
                          </w:r>
                          <w:r w:rsidRPr="004F4362">
                            <w:t xml:space="preserve">Vejledning om støj fra virksomheder i transformations-områder </w:t>
                          </w:r>
                        </w:p>
                      </w:txbxContent>
                    </wps:txbx>
                    <wps:bodyPr rot="0" spcFirstLastPara="0" vertOverflow="overflow" horzOverflow="overflow" vert="horz" wrap="square" lIns="540000" tIns="0" rIns="540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516D7A" id="_x0000_t202" coordsize="21600,21600" o:spt="202" path="m,l,21600r21600,l21600,xe">
              <v:stroke joinstyle="miter"/>
              <v:path gradientshapeok="t" o:connecttype="rect"/>
            </v:shapetype>
            <v:shape id="PageNumberShape" o:spid="_x0000_s1027" type="#_x0000_t202" style="position:absolute;margin-left:0;margin-top:0;width:595.3pt;height:32.6pt;z-index:251633664;visibility:visible;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" filled="f" fillcolor="white [3201]" stroked="f" strokeweight=".5pt">
              <v:textbox inset="15mm,0,15mm,0">
                <w:txbxContent>
                  <w:p w14:paraId="34525C7E" w14:textId="37D3472D" w:rsidR="00736938" w:rsidRDefault="00736938" w:rsidP="00257EF2">
                    <w:pPr>
                      <w:pStyle w:val="Sidefod"/>
                      <w:tabs>
                        <w:tab w:val="right" w:pos="9638"/>
                      </w:tabs>
                      <w:jc w:val="left"/>
                    </w:pPr>
                    <w:r w:rsidRPr="00042324">
                      <w:rPr>
                        <w:rStyle w:val="Sidetal"/>
                      </w:rPr>
                      <w:fldChar w:fldCharType="begin"/>
                    </w:r>
                    <w:r w:rsidRPr="00042324">
                      <w:rPr>
                        <w:rStyle w:val="Sidetal"/>
                      </w:rPr>
                      <w:instrText xml:space="preserve"> PAGE  </w:instrText>
                    </w:r>
                    <w:r w:rsidRPr="00042324">
                      <w:rPr>
                        <w:rStyle w:val="Sidetal"/>
                      </w:rPr>
                      <w:fldChar w:fldCharType="separate"/>
                    </w:r>
                    <w:r w:rsidR="00D32C26">
                      <w:rPr>
                        <w:rStyle w:val="Sidetal"/>
                      </w:rPr>
                      <w:t>12</w:t>
                    </w:r>
                    <w:r w:rsidRPr="00042324">
                      <w:rPr>
                        <w:rStyle w:val="Sidetal"/>
                      </w:rPr>
                      <w:fldChar w:fldCharType="end"/>
                    </w:r>
                    <w:r w:rsidRPr="00D30A5E">
                      <w:t xml:space="preserve">   </w:t>
                    </w:r>
                    <w:r>
                      <w:t xml:space="preserve">Miljøstyrelsen / </w:t>
                    </w:r>
                    <w:r w:rsidRPr="004F4362">
                      <w:t xml:space="preserve">Vejledning om støj fra virksomheder i transformations-områder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CACFEB" w14:textId="77777777" w:rsidR="00736938" w:rsidRPr="00233E4C" w:rsidRDefault="00736938" w:rsidP="00233E4C">
    <w:pPr>
      <w:pStyle w:val="Sidefod"/>
      <w:jc w:val="left"/>
    </w:pPr>
    <w:r>
      <w:rPr>
        <w:lang w:eastAsia="da-DK"/>
      </w:rPr>
      <mc:AlternateContent>
        <mc:Choice Requires="wps">
          <w:drawing>
            <wp:anchor distT="0" distB="0" distL="114300" distR="114300" simplePos="0" relativeHeight="251635712" behindDoc="0" locked="0" layoutInCell="1" allowOverlap="1" wp14:anchorId="4C8A23F1" wp14:editId="6A91C564">
              <wp:simplePos x="0" y="0"/>
              <wp:positionH relativeFrom="page">
                <wp:align>left</wp:align>
              </wp:positionH>
              <wp:positionV relativeFrom="page">
                <wp:align>bottom</wp:align>
              </wp:positionV>
              <wp:extent cx="7560000" cy="414000"/>
              <wp:effectExtent l="0" t="0" r="0" b="5715"/>
              <wp:wrapNone/>
              <wp:docPr id="15" name="PageNumberShape"/>
              <wp:cNvGraphicFramePr/>
              <a:graphic xmlns:a="http://schemas.openxmlformats.org/drawingml/2006/main">
                <a:graphicData uri="http://schemas.microsoft.com/office/word/2010/wordprocessingShape">
                  <wps:wsp>
                    <wps:cNvSpPr txBox="1"/>
                    <wps:spPr>
                      <a:xfrm>
                        <a:off x="0" y="0"/>
                        <a:ext cx="7560000" cy="414000"/>
                      </a:xfrm>
                      <a:prstGeom prst="rect">
                        <a:avLst/>
                      </a:prstGeom>
                      <a:noFill/>
                      <a:ln w="6350">
                        <a:noFill/>
                      </a:ln>
                      <a:effectLst/>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31D3709" w14:textId="104C768B" w:rsidR="00736938" w:rsidRDefault="00736938" w:rsidP="00257EF2">
                          <w:pPr>
                            <w:pStyle w:val="Sidefod"/>
                            <w:tabs>
                              <w:tab w:val="right" w:pos="9638"/>
                            </w:tabs>
                          </w:pPr>
                          <w:r>
                            <w:t xml:space="preserve">Miljøstyrelsen / </w:t>
                          </w:r>
                          <w:r w:rsidRPr="004F4362">
                            <w:t>Vejledning om støj fra virksomheder i transformations-områder</w:t>
                          </w:r>
                          <w:r w:rsidRPr="00042324">
                            <w:rPr>
                              <w:rStyle w:val="Sidetal"/>
                            </w:rPr>
                            <w:fldChar w:fldCharType="begin"/>
                          </w:r>
                          <w:r w:rsidRPr="00042324">
                            <w:rPr>
                              <w:rStyle w:val="Sidetal"/>
                            </w:rPr>
                            <w:instrText xml:space="preserve"> PAGE  </w:instrText>
                          </w:r>
                          <w:r w:rsidRPr="00042324">
                            <w:rPr>
                              <w:rStyle w:val="Sidetal"/>
                            </w:rPr>
                            <w:fldChar w:fldCharType="separate"/>
                          </w:r>
                          <w:r w:rsidR="00D32C26">
                            <w:rPr>
                              <w:rStyle w:val="Sidetal"/>
                            </w:rPr>
                            <w:t>11</w:t>
                          </w:r>
                          <w:r w:rsidRPr="00042324">
                            <w:rPr>
                              <w:rStyle w:val="Sidetal"/>
                            </w:rPr>
                            <w:fldChar w:fldCharType="end"/>
                          </w:r>
                        </w:p>
                      </w:txbxContent>
                    </wps:txbx>
                    <wps:bodyPr rot="0" spcFirstLastPara="0" vertOverflow="overflow" horzOverflow="overflow" vert="horz" wrap="square" lIns="540000" tIns="0" rIns="540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8A23F1" id="_x0000_t202" coordsize="21600,21600" o:spt="202" path="m,l,21600r21600,l21600,xe">
              <v:stroke joinstyle="miter"/>
              <v:path gradientshapeok="t" o:connecttype="rect"/>
            </v:shapetype>
            <v:shape id="_x0000_s1028" type="#_x0000_t202" style="position:absolute;margin-left:0;margin-top:0;width:595.3pt;height:32.6pt;z-index:251635712;visibility:visible;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" filled="f" fillcolor="white [3201]" stroked="f" strokeweight=".5pt">
              <v:textbox inset="15mm,0,15mm,0">
                <w:txbxContent>
                  <w:p w14:paraId="331D3709" w14:textId="104C768B" w:rsidR="00736938" w:rsidRDefault="00736938" w:rsidP="00257EF2">
                    <w:pPr>
                      <w:pStyle w:val="Sidefod"/>
                      <w:tabs>
                        <w:tab w:val="right" w:pos="9638"/>
                      </w:tabs>
                    </w:pPr>
                    <w:r>
                      <w:t xml:space="preserve">Miljøstyrelsen / </w:t>
                    </w:r>
                    <w:r w:rsidRPr="004F4362">
                      <w:t>Vejledning om støj fra virksomheder i transformations-områder</w:t>
                    </w:r>
                    <w:r w:rsidRPr="00042324">
                      <w:rPr>
                        <w:rStyle w:val="Sidetal"/>
                      </w:rPr>
                      <w:fldChar w:fldCharType="begin"/>
                    </w:r>
                    <w:r w:rsidRPr="00042324">
                      <w:rPr>
                        <w:rStyle w:val="Sidetal"/>
                      </w:rPr>
                      <w:instrText xml:space="preserve"> PAGE  </w:instrText>
                    </w:r>
                    <w:r w:rsidRPr="00042324">
                      <w:rPr>
                        <w:rStyle w:val="Sidetal"/>
                      </w:rPr>
                      <w:fldChar w:fldCharType="separate"/>
                    </w:r>
                    <w:r w:rsidR="00D32C26">
                      <w:rPr>
                        <w:rStyle w:val="Sidetal"/>
                      </w:rPr>
                      <w:t>11</w:t>
                    </w:r>
                    <w:r w:rsidRPr="00042324">
                      <w:rPr>
                        <w:rStyle w:val="Sidetal"/>
                      </w:rP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1C8ED6" w14:textId="77777777" w:rsidR="00736938" w:rsidRPr="001C5910" w:rsidRDefault="00736938" w:rsidP="001C5910">
    <w:pPr>
      <w:pStyle w:val="Sidefod"/>
    </w:pPr>
    <w:r>
      <w:rPr>
        <w:lang w:eastAsia="da-DK"/>
      </w:rPr>
      <w:drawing>
        <wp:anchor distT="0" distB="0" distL="114300" distR="114300" simplePos="0" relativeHeight="251631616" behindDoc="0" locked="0" layoutInCell="1" allowOverlap="1" wp14:anchorId="2A7B6A34" wp14:editId="5BA61D5D">
          <wp:simplePos x="0" y="0"/>
          <wp:positionH relativeFrom="page">
            <wp:posOffset>796925</wp:posOffset>
          </wp:positionH>
          <wp:positionV relativeFrom="page">
            <wp:posOffset>8766810</wp:posOffset>
          </wp:positionV>
          <wp:extent cx="395605" cy="352425"/>
          <wp:effectExtent l="0" t="0" r="4445" b="9525"/>
          <wp:wrapNone/>
          <wp:docPr id="34" name="Krone_Positive" descr="U:\Miljø- og Fødevareministeriet\Jobs\6174_Skabeloner til Miljø- og Fødevareministeriet\Work\grafik\Krone grøn.emf"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Miljø- og Fødevareministeriet\Jobs\6174_Skabeloner til Miljø- og Fødevareministeriet\Work\grafik\Krone grøn.e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5605" cy="35242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3E356C" w14:textId="77777777" w:rsidR="00971382" w:rsidRDefault="00971382" w:rsidP="009E4B94">
      <w:pPr>
        <w:spacing w:line="240" w:lineRule="auto"/>
      </w:pPr>
      <w:r>
        <w:separator/>
      </w:r>
    </w:p>
  </w:footnote>
  <w:footnote w:type="continuationSeparator" w:id="0">
    <w:p w14:paraId="63B1BD33" w14:textId="77777777" w:rsidR="00971382" w:rsidRDefault="00971382" w:rsidP="009E4B94">
      <w:pPr>
        <w:spacing w:line="240" w:lineRule="auto"/>
      </w:pPr>
      <w:r>
        <w:continuationSeparator/>
      </w:r>
    </w:p>
  </w:footnote>
  <w:footnote w:id="1">
    <w:p w14:paraId="0EC155C6" w14:textId="698E3D25" w:rsidR="00736938" w:rsidRDefault="00736938">
      <w:pPr>
        <w:pStyle w:val="Fodnotetekst"/>
      </w:pPr>
      <w:r>
        <w:rPr>
          <w:rStyle w:val="Fodnotehenvisning"/>
        </w:rPr>
        <w:footnoteRef/>
      </w:r>
      <w:hyperlink r:id="rId1" w:history="1">
        <w:r>
          <w:rPr>
            <w:rStyle w:val="Hyperlink"/>
          </w:rPr>
          <w:t>Forslag til Lov om ændring af lov om planlægning, lov om naturbeskyttelse og lov om aktindsigt i miljøoplysninger (Modernisering af planloven, bedre rammer for kommuner, borgere og virksomheder i hele landet)</w:t>
        </w:r>
      </w:hyperlink>
      <w:r w:rsidRPr="004F4362">
        <w:t xml:space="preserve"> https://www.retsinformation.dk/eli/ft/201613L00121</w:t>
      </w:r>
    </w:p>
  </w:footnote>
  <w:footnote w:id="2">
    <w:p w14:paraId="2A04505E" w14:textId="528857C0" w:rsidR="00736938" w:rsidRDefault="00736938">
      <w:pPr>
        <w:pStyle w:val="Fodnotetekst"/>
      </w:pPr>
      <w:r>
        <w:rPr>
          <w:rStyle w:val="Fodnotehenvisning"/>
        </w:rPr>
        <w:footnoteRef/>
      </w:r>
      <w:r>
        <w:t xml:space="preserve"> </w:t>
      </w:r>
      <w:hyperlink r:id="rId2" w:history="1">
        <w:r>
          <w:rPr>
            <w:rStyle w:val="Hyperlink"/>
          </w:rPr>
          <w:t>Lov om ændring af lov om planlægning og forskellige andre love (Opfølgning på evaluering af planloven m.v.)</w:t>
        </w:r>
      </w:hyperlink>
      <w:r w:rsidRPr="004F4362">
        <w:t xml:space="preserve"> </w:t>
      </w:r>
      <w:hyperlink r:id="rId3" w:history="1">
        <w:r w:rsidRPr="00E300C1">
          <w:rPr>
            <w:rStyle w:val="Hyperlink"/>
          </w:rPr>
          <w:t>https://www.retsinformation.dk/eli/lta/2023/1790</w:t>
        </w:r>
      </w:hyperlink>
    </w:p>
  </w:footnote>
  <w:footnote w:id="3">
    <w:p w14:paraId="51A762BE" w14:textId="77777777" w:rsidR="00736938" w:rsidRDefault="00736938" w:rsidP="00AA3507">
      <w:pPr>
        <w:pStyle w:val="Fodnotetekst"/>
      </w:pPr>
      <w:r>
        <w:rPr>
          <w:rStyle w:val="Fodnotehenvisning"/>
        </w:rPr>
        <w:footnoteRef/>
      </w:r>
      <w:r>
        <w:t xml:space="preserve"> Planloven definerer begrebet ”produktionsvirksomhed” som: virksomheder omfattet af godkendelsesbekendtgørelsen, maskinværkstedsbekendtgørelsen, virksomheder anført på brugerbetalingsbekendtgørelsens bilag 1, dog ikke husdyrbrug, transport- og logistikvirksomheder, virksomheder der hidtil har ligget under godkendelsesbekendtgørelsen, men som udskilles i særskilte branchebekendtgørelser</w:t>
      </w:r>
    </w:p>
  </w:footnote>
  <w:footnote w:id="4">
    <w:p w14:paraId="028BEBE9" w14:textId="331E3374" w:rsidR="00736938" w:rsidRPr="003C304D" w:rsidRDefault="00736938" w:rsidP="0025016B">
      <w:pPr>
        <w:pStyle w:val="Fodnotetekst"/>
        <w:rPr>
          <w:szCs w:val="16"/>
        </w:rPr>
      </w:pPr>
      <w:r w:rsidRPr="003C304D">
        <w:rPr>
          <w:rStyle w:val="Fodnotehenvisning"/>
          <w:szCs w:val="16"/>
        </w:rPr>
        <w:footnoteRef/>
      </w:r>
      <w:r w:rsidRPr="003C304D">
        <w:rPr>
          <w:szCs w:val="16"/>
        </w:rPr>
        <w:t xml:space="preserve"> Miljøstyrelsens vejledning 5/1984 – ekstern støj fra virksomheder </w:t>
      </w:r>
      <w:r>
        <w:rPr>
          <w:szCs w:val="16"/>
        </w:rPr>
        <w:t xml:space="preserve">- </w:t>
      </w:r>
      <w:hyperlink r:id="rId4" w:history="1">
        <w:r w:rsidRPr="00E300C1">
          <w:rPr>
            <w:rStyle w:val="Hyperlink"/>
            <w:szCs w:val="16"/>
          </w:rPr>
          <w:t>https://www2.mst.dk/udgiv/publikationer/1984/87-503-5287-4/pdf/87-503-5287-4.pdf</w:t>
        </w:r>
      </w:hyperlink>
      <w:r>
        <w:rPr>
          <w:szCs w:val="16"/>
        </w:rPr>
        <w:t xml:space="preserve"> </w:t>
      </w:r>
    </w:p>
  </w:footnote>
  <w:footnote w:id="5">
    <w:p w14:paraId="52F59F2A" w14:textId="77777777" w:rsidR="00736938" w:rsidRDefault="00736938" w:rsidP="00643246">
      <w:pPr>
        <w:pStyle w:val="Fodnotetekst"/>
      </w:pPr>
      <w:r>
        <w:rPr>
          <w:rStyle w:val="Fodnotehenvisning"/>
        </w:rPr>
        <w:footnoteRef/>
      </w:r>
      <w:r>
        <w:t xml:space="preserve"> Gengivet fra side 22 i Plan- og Landdistriktsstyrelsen publikation: </w:t>
      </w:r>
      <w:hyperlink r:id="rId5" w:history="1">
        <w:r w:rsidRPr="00E300C1">
          <w:rPr>
            <w:rStyle w:val="Hyperlink"/>
          </w:rPr>
          <w:t>https://www.planinfo.dk/Media/637905258745438270/vejledning_om_produktionsvirksomheder_i_kommune-_og_lokalplanlaegning.pdf</w:t>
        </w:r>
      </w:hyperlink>
      <w:r>
        <w:t xml:space="preserve"> </w:t>
      </w:r>
    </w:p>
  </w:footnote>
  <w:footnote w:id="6">
    <w:p w14:paraId="2ECA78D3" w14:textId="27287FD8" w:rsidR="00736938" w:rsidRDefault="00736938">
      <w:pPr>
        <w:pStyle w:val="Fodnotetekst"/>
      </w:pPr>
      <w:r>
        <w:rPr>
          <w:rStyle w:val="Fodnotehenvisning"/>
        </w:rPr>
        <w:footnoteRef/>
      </w:r>
      <w:r>
        <w:t xml:space="preserve"> Betænkning over Forslag til lov om ændring af lov om planlægning, lov om naturbeskyttelse og lov om aktindsigt i miljøoplysninger </w:t>
      </w:r>
      <w:hyperlink r:id="rId6" w:history="1">
        <w:r w:rsidRPr="00E300C1">
          <w:rPr>
            <w:rStyle w:val="Hyperlink"/>
          </w:rPr>
          <w:t>https://www.ft.dk/ripdf/samling/20161/lovforslag/l121/20161_l121_betaenkning.pdf</w:t>
        </w:r>
      </w:hyperlink>
      <w:r>
        <w:t xml:space="preserve"> </w:t>
      </w:r>
    </w:p>
  </w:footnote>
  <w:footnote w:id="7">
    <w:p w14:paraId="51D018A7" w14:textId="2FD20926" w:rsidR="00736938" w:rsidRDefault="00736938" w:rsidP="00E50A2E">
      <w:pPr>
        <w:pStyle w:val="Fodnotetekst"/>
      </w:pPr>
      <w:r>
        <w:rPr>
          <w:rStyle w:val="Fodnotehenvisning"/>
        </w:rPr>
        <w:footnoteRef/>
      </w:r>
      <w:r>
        <w:t xml:space="preserve">Miljøstyrelses vejledning 3/2003 - </w:t>
      </w:r>
      <w:r w:rsidRPr="005252FB">
        <w:t>Ekst</w:t>
      </w:r>
      <w:r>
        <w:t>ern støj i byomdannelsesområder, se</w:t>
      </w:r>
      <w:r w:rsidRPr="005252FB">
        <w:t xml:space="preserve"> </w:t>
      </w:r>
      <w:hyperlink r:id="rId7" w:history="1">
        <w:r w:rsidRPr="00E300C1">
          <w:rPr>
            <w:rStyle w:val="Hyperlink"/>
          </w:rPr>
          <w:t>https://www2.mst.dk/Udgiv/publikationer/2003/87-7972-771-9/pdf/87-7972-771-9.pdf</w:t>
        </w:r>
      </w:hyperlink>
      <w:r>
        <w:t xml:space="preserve"> </w:t>
      </w:r>
    </w:p>
  </w:footnote>
  <w:footnote w:id="8">
    <w:p w14:paraId="374EAFBC" w14:textId="77777777" w:rsidR="00736938" w:rsidRDefault="00736938">
      <w:pPr>
        <w:pStyle w:val="Fodnotetekst"/>
      </w:pPr>
      <w:r>
        <w:rPr>
          <w:rStyle w:val="Fodnotehenvisning"/>
        </w:rPr>
        <w:footnoteRef/>
      </w:r>
      <w:r>
        <w:t xml:space="preserve"> Jf. planloven skal hotellet ligge i sit eget lokalplanlagte område og med anvendelsesbestemmelser, som kun kan anvendes til hotel.  </w:t>
      </w:r>
    </w:p>
  </w:footnote>
  <w:footnote w:id="9">
    <w:p w14:paraId="1753E82D" w14:textId="7C4A0EA6" w:rsidR="00736938" w:rsidRDefault="00736938">
      <w:pPr>
        <w:pStyle w:val="Fodnotetekst"/>
      </w:pPr>
      <w:r>
        <w:rPr>
          <w:rStyle w:val="Fodnotehenvisning"/>
        </w:rPr>
        <w:footnoteRef/>
      </w:r>
      <w:r>
        <w:t xml:space="preserve"> Miljøstyrelses vejledning 3/2003 - </w:t>
      </w:r>
      <w:r w:rsidRPr="005252FB">
        <w:t>Ekst</w:t>
      </w:r>
      <w:r>
        <w:t>ern støj i byomdannelsesområder, se</w:t>
      </w:r>
      <w:r w:rsidRPr="005252FB">
        <w:t xml:space="preserve"> </w:t>
      </w:r>
      <w:hyperlink r:id="rId8" w:history="1">
        <w:r w:rsidRPr="00E300C1">
          <w:rPr>
            <w:rStyle w:val="Hyperlink"/>
          </w:rPr>
          <w:t>https://www2.mst.dk/Udgiv/publikationer/2003/87-7972-771-9/pdf/87-7972-771-9.pdf</w:t>
        </w:r>
      </w:hyperlink>
    </w:p>
  </w:footnote>
  <w:footnote w:id="10">
    <w:p w14:paraId="60B89CCE" w14:textId="77777777" w:rsidR="00736938" w:rsidRDefault="00736938">
      <w:pPr>
        <w:pStyle w:val="Fodnotetekst"/>
      </w:pPr>
      <w:r>
        <w:rPr>
          <w:rStyle w:val="Fodnotehenvisning"/>
        </w:rPr>
        <w:footnoteRef/>
      </w:r>
      <w:r>
        <w:t xml:space="preserve"> Lignende anvendelser er f.eks. offentlig og privat administration og serviceerhverv  </w:t>
      </w:r>
    </w:p>
  </w:footnote>
  <w:footnote w:id="11">
    <w:p w14:paraId="25647F0D" w14:textId="77777777" w:rsidR="00736938" w:rsidRDefault="00736938">
      <w:pPr>
        <w:pStyle w:val="Fodnotetekst"/>
      </w:pPr>
      <w:r>
        <w:rPr>
          <w:rStyle w:val="Fodnotehenvisning"/>
        </w:rPr>
        <w:footnoteRef/>
      </w:r>
      <w:r>
        <w:t xml:space="preserve"> Områder udlagt til k</w:t>
      </w:r>
      <w:r w:rsidRPr="00BA4EBF">
        <w:t xml:space="preserve">ontorer, offentlig og privat administration og serviceerhverv </w:t>
      </w:r>
      <w:r>
        <w:t xml:space="preserve">og lignende </w:t>
      </w:r>
    </w:p>
  </w:footnote>
  <w:footnote w:id="12">
    <w:p w14:paraId="48A82F98" w14:textId="3A82C044" w:rsidR="00736938" w:rsidRDefault="00736938">
      <w:pPr>
        <w:pStyle w:val="Fodnotetekst"/>
      </w:pPr>
      <w:r>
        <w:rPr>
          <w:rStyle w:val="Fodnotehenvisning"/>
        </w:rPr>
        <w:footnoteRef/>
      </w:r>
      <w:r>
        <w:t xml:space="preserve"> Bemærk at de vejledende grænseværdier indendørs udelukkende er gældende i projekterings/byggefasen og ikke efter indflytning i boligen. </w:t>
      </w:r>
    </w:p>
  </w:footnote>
  <w:footnote w:id="13">
    <w:p w14:paraId="1B6AE500" w14:textId="77777777" w:rsidR="00736938" w:rsidRDefault="00736938" w:rsidP="00E828BE">
      <w:pPr>
        <w:pStyle w:val="Fodnotetekst"/>
      </w:pPr>
      <w:r>
        <w:rPr>
          <w:rStyle w:val="Fodnotehenvisning"/>
        </w:rPr>
        <w:footnoteRef/>
      </w:r>
      <w:r>
        <w:t xml:space="preserve"> Bemærk at de vejledende grænseværdier udelukkende er gældende projekterings/byggefasen og ikke under driften af hotellet. Her gælder andre regler og der må henvises til f.eks. arbejdsmiljøloven.  </w:t>
      </w:r>
    </w:p>
  </w:footnote>
  <w:footnote w:id="14">
    <w:p w14:paraId="6EDFEB37" w14:textId="0A2F38E9" w:rsidR="00736938" w:rsidRDefault="00736938">
      <w:pPr>
        <w:pStyle w:val="Fodnotetekst"/>
      </w:pPr>
      <w:r>
        <w:rPr>
          <w:rStyle w:val="Fodnotehenvisning"/>
        </w:rPr>
        <w:footnoteRef/>
      </w:r>
      <w:r>
        <w:t xml:space="preserve"> Jf. tabel 1: </w:t>
      </w:r>
      <w:hyperlink r:id="rId9" w:history="1">
        <w:r w:rsidRPr="00E300C1">
          <w:rPr>
            <w:rStyle w:val="Hyperlink"/>
          </w:rPr>
          <w:t>https://mst.dk/media/3z3mvk2g/virksomhedsstoej_tillaeg_til_vejledning_2007.pdf</w:t>
        </w:r>
      </w:hyperlink>
      <w:r>
        <w:t xml:space="preserve"> </w:t>
      </w:r>
    </w:p>
  </w:footnote>
  <w:footnote w:id="15">
    <w:p w14:paraId="1F4FA25B" w14:textId="167A83CA" w:rsidR="00736938" w:rsidRDefault="00736938">
      <w:pPr>
        <w:pStyle w:val="Fodnotetekst"/>
      </w:pPr>
      <w:r>
        <w:rPr>
          <w:rStyle w:val="Fodnotehenvisning"/>
        </w:rPr>
        <w:footnoteRef/>
      </w:r>
      <w:r>
        <w:t xml:space="preserve"> </w:t>
      </w:r>
      <w:r w:rsidRPr="00E828BE">
        <w:t>Bemærk at de vejledende grænseværdier udelukkende gælde</w:t>
      </w:r>
      <w:r>
        <w:t>r</w:t>
      </w:r>
      <w:r w:rsidRPr="00E828BE">
        <w:t xml:space="preserve"> </w:t>
      </w:r>
      <w:r>
        <w:t xml:space="preserve">for </w:t>
      </w:r>
      <w:r w:rsidRPr="00E828BE">
        <w:t>projekterings</w:t>
      </w:r>
      <w:r>
        <w:t>-</w:t>
      </w:r>
      <w:r w:rsidRPr="00E828BE">
        <w:t xml:space="preserve">/byggefasen og ikke under driften af </w:t>
      </w:r>
      <w:r>
        <w:t>kontorerhverv</w:t>
      </w:r>
      <w:r w:rsidRPr="00E828BE">
        <w:t xml:space="preserve">. Her gælder andre regler og der må henvises til f.eks. arbejdsmiljøloven.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BBA6F6" w14:textId="77777777" w:rsidR="00736938" w:rsidRDefault="00736938">
    <w:pPr>
      <w:pStyle w:val="Sidehoved"/>
    </w:pPr>
    <w:r>
      <w:rPr>
        <w:noProof/>
        <w:lang w:eastAsia="da-DK"/>
      </w:rPr>
      <mc:AlternateContent>
        <mc:Choice Requires="wps">
          <w:drawing>
            <wp:anchor distT="0" distB="0" distL="114300" distR="114300" simplePos="0" relativeHeight="251629568" behindDoc="0" locked="0" layoutInCell="1" allowOverlap="1" wp14:anchorId="03AD9088" wp14:editId="348E51ED">
              <wp:simplePos x="0" y="0"/>
              <wp:positionH relativeFrom="margin">
                <wp:align>right</wp:align>
              </wp:positionH>
              <wp:positionV relativeFrom="margin">
                <wp:align>top</wp:align>
              </wp:positionV>
              <wp:extent cx="1404000" cy="9000000"/>
              <wp:effectExtent l="0" t="0" r="0" b="0"/>
              <wp:wrapNone/>
              <wp:docPr id="4" name="Spalteblock"/>
              <wp:cNvGraphicFramePr/>
              <a:graphic xmlns:a="http://schemas.openxmlformats.org/drawingml/2006/main">
                <a:graphicData uri="http://schemas.microsoft.com/office/word/2010/wordprocessingShape">
                  <wps:wsp>
                    <wps:cNvSpPr/>
                    <wps:spPr>
                      <a:xfrm>
                        <a:off x="0" y="0"/>
                        <a:ext cx="1404000" cy="9000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62B4EE" id="Spalteblock" o:spid="_x0000_s1026" style="position:absolute;margin-left:59.35pt;margin-top:0;width:110.55pt;height:708.65pt;z-index:251629568;visibility:visible;mso-wrap-style:square;mso-width-percent:0;mso-height-percent:0;mso-wrap-distance-left:9pt;mso-wrap-distance-top:0;mso-wrap-distance-right:9pt;mso-wrap-distance-bottom:0;mso-position-horizontal:right;mso-position-horizontal-relative:margin;mso-position-vertical:top;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" filled="f" stroked="f" strokeweight="2pt">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89D65D" w14:textId="77777777" w:rsidR="00736938" w:rsidRPr="00D30A5E" w:rsidRDefault="00736938" w:rsidP="00D30A5E">
    <w:r>
      <w:rPr>
        <w:noProof/>
        <w:lang w:eastAsia="da-DK"/>
      </w:rPr>
      <w:drawing>
        <wp:anchor distT="0" distB="0" distL="114300" distR="114300" simplePos="0" relativeHeight="251691008" behindDoc="0" locked="0" layoutInCell="1" allowOverlap="1" wp14:anchorId="52E9C47E" wp14:editId="6D23F5FB">
          <wp:simplePos x="0" y="0"/>
          <wp:positionH relativeFrom="page">
            <wp:posOffset>4896485</wp:posOffset>
          </wp:positionH>
          <wp:positionV relativeFrom="page">
            <wp:posOffset>540385</wp:posOffset>
          </wp:positionV>
          <wp:extent cx="2088000" cy="457200"/>
          <wp:effectExtent l="0" t="0" r="0" b="0"/>
          <wp:wrapNone/>
          <wp:docPr id="3" name="Logo_Positiv"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Positiv" hidden="1"/>
                  <pic:cNvPicPr/>
                </pic:nvPicPr>
                <pic:blipFill>
                  <a:blip r:embed="rId1">
                    <a:extLst>
                      <a:ext uri="{28A0092B-C50C-407E-A947-70E740481C1C}">
                        <a14:useLocalDpi xmlns:a14="http://schemas.microsoft.com/office/drawing/2010/main" val="0"/>
                      </a:ext>
                    </a:extLst>
                  </a:blip>
                  <a:stretch>
                    <a:fillRect/>
                  </a:stretch>
                </pic:blipFill>
                <pic:spPr>
                  <a:xfrm>
                    <a:off x="0" y="0"/>
                    <a:ext cx="2088000" cy="457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a-DK"/>
      </w:rPr>
      <w:drawing>
        <wp:anchor distT="0" distB="0" distL="114300" distR="114300" simplePos="0" relativeHeight="251689984" behindDoc="0" locked="0" layoutInCell="1" allowOverlap="1" wp14:anchorId="17A080B8" wp14:editId="0376C0EE">
          <wp:simplePos x="0" y="0"/>
          <wp:positionH relativeFrom="page">
            <wp:posOffset>4896485</wp:posOffset>
          </wp:positionH>
          <wp:positionV relativeFrom="page">
            <wp:posOffset>540385</wp:posOffset>
          </wp:positionV>
          <wp:extent cx="2088000" cy="457200"/>
          <wp:effectExtent l="0" t="0" r="0" b="0"/>
          <wp:wrapNone/>
          <wp:docPr id="2" name="Logo_Negati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Negativ"/>
                  <pic:cNvPicPr/>
                </pic:nvPicPr>
                <pic:blipFill>
                  <a:blip r:embed="rId2">
                    <a:extLst>
                      <a:ext uri="{28A0092B-C50C-407E-A947-70E740481C1C}">
                        <a14:useLocalDpi xmlns:a14="http://schemas.microsoft.com/office/drawing/2010/main" val="0"/>
                      </a:ext>
                    </a:extLst>
                  </a:blip>
                  <a:stretch>
                    <a:fillRect/>
                  </a:stretch>
                </pic:blipFill>
                <pic:spPr>
                  <a:xfrm>
                    <a:off x="0" y="0"/>
                    <a:ext cx="2088000" cy="457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a-DK"/>
      </w:rPr>
      <mc:AlternateContent>
        <mc:Choice Requires="wps">
          <w:drawing>
            <wp:anchor distT="0" distB="0" distL="114300" distR="114300" simplePos="0" relativeHeight="251652096" behindDoc="1" locked="0" layoutInCell="1" allowOverlap="1" wp14:anchorId="7DD412C5" wp14:editId="4BE10521">
              <wp:simplePos x="0" y="0"/>
              <wp:positionH relativeFrom="page">
                <wp:posOffset>144145</wp:posOffset>
              </wp:positionH>
              <wp:positionV relativeFrom="page">
                <wp:posOffset>215900</wp:posOffset>
              </wp:positionV>
              <wp:extent cx="7221220" cy="6119495"/>
              <wp:effectExtent l="0" t="0" r="0" b="0"/>
              <wp:wrapNone/>
              <wp:docPr id="51" name="GradientFill_White" hidden="1"/>
              <wp:cNvGraphicFramePr/>
              <a:graphic xmlns:a="http://schemas.openxmlformats.org/drawingml/2006/main">
                <a:graphicData uri="http://schemas.microsoft.com/office/word/2010/wordprocessingShape">
                  <wps:wsp>
                    <wps:cNvSpPr/>
                    <wps:spPr>
                      <a:xfrm>
                        <a:off x="0" y="0"/>
                        <a:ext cx="7221220" cy="6119495"/>
                      </a:xfrm>
                      <a:prstGeom prst="rect">
                        <a:avLst/>
                      </a:prstGeom>
                      <a:gradFill flip="none" rotWithShape="1">
                        <a:gsLst>
                          <a:gs pos="0">
                            <a:srgbClr val="FFFFFF">
                              <a:alpha val="60000"/>
                            </a:srgbClr>
                          </a:gs>
                          <a:gs pos="100000">
                            <a:srgbClr val="FFFFFF">
                              <a:alpha val="0"/>
                            </a:srgbClr>
                          </a:gs>
                        </a:gsLst>
                        <a:lin ang="54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185089" id="GradientFill_White" o:spid="_x0000_s1026" style="position:absolute;margin-left:11.35pt;margin-top:17pt;width:568.6pt;height:481.85pt;z-index:-251664384;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" stroked="f" strokeweight="2pt">
              <v:fill opacity="39321f" o:opacity2="0" rotate="t" focus="100%" type="gradient"/>
              <w10:wrap anchorx="page" anchory="page"/>
            </v:rect>
          </w:pict>
        </mc:Fallback>
      </mc:AlternateContent>
    </w:r>
    <w:r>
      <w:rPr>
        <w:noProof/>
        <w:lang w:eastAsia="da-DK"/>
      </w:rPr>
      <mc:AlternateContent>
        <mc:Choice Requires="wps">
          <w:drawing>
            <wp:anchor distT="0" distB="0" distL="114300" distR="114300" simplePos="0" relativeHeight="251650048" behindDoc="1" locked="0" layoutInCell="1" allowOverlap="1" wp14:anchorId="128E9CAE" wp14:editId="041D82F3">
              <wp:simplePos x="0" y="0"/>
              <wp:positionH relativeFrom="page">
                <wp:posOffset>144145</wp:posOffset>
              </wp:positionH>
              <wp:positionV relativeFrom="page">
                <wp:posOffset>215900</wp:posOffset>
              </wp:positionV>
              <wp:extent cx="7221220" cy="6119495"/>
              <wp:effectExtent l="0" t="0" r="0" b="0"/>
              <wp:wrapNone/>
              <wp:docPr id="50" name="GradientFill_Black" hidden="1"/>
              <wp:cNvGraphicFramePr/>
              <a:graphic xmlns:a="http://schemas.openxmlformats.org/drawingml/2006/main">
                <a:graphicData uri="http://schemas.microsoft.com/office/word/2010/wordprocessingShape">
                  <wps:wsp>
                    <wps:cNvSpPr/>
                    <wps:spPr>
                      <a:xfrm>
                        <a:off x="0" y="0"/>
                        <a:ext cx="7221220" cy="6119495"/>
                      </a:xfrm>
                      <a:prstGeom prst="rect">
                        <a:avLst/>
                      </a:prstGeom>
                      <a:gradFill flip="none" rotWithShape="1">
                        <a:gsLst>
                          <a:gs pos="0">
                            <a:srgbClr val="000000">
                              <a:alpha val="80000"/>
                            </a:srgbClr>
                          </a:gs>
                          <a:gs pos="100000">
                            <a:srgbClr val="FFFFFF">
                              <a:alpha val="0"/>
                            </a:srgbClr>
                          </a:gs>
                        </a:gsLst>
                        <a:lin ang="54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45B9D5" id="GradientFill_Black" o:spid="_x0000_s1026" style="position:absolute;margin-left:11.35pt;margin-top:17pt;width:568.6pt;height:481.85pt;z-index:-251666432;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" fillcolor="black" stroked="f" strokeweight="2pt">
              <v:fill opacity="52428f" o:opacity2="0" rotate="t" focus="100%" type="gradient"/>
              <w10:wrap anchorx="page" anchory="page"/>
            </v:rect>
          </w:pict>
        </mc:Fallback>
      </mc:AlternateContent>
    </w:r>
    <w:r>
      <w:rPr>
        <w:noProof/>
        <w:lang w:eastAsia="da-DK"/>
      </w:rPr>
      <mc:AlternateContent>
        <mc:Choice Requires="wps">
          <w:drawing>
            <wp:anchor distT="0" distB="0" distL="114300" distR="114300" simplePos="0" relativeHeight="251637760" behindDoc="1" locked="0" layoutInCell="1" allowOverlap="1" wp14:anchorId="7B355F8B" wp14:editId="499F4B56">
              <wp:simplePos x="0" y="0"/>
              <wp:positionH relativeFrom="page">
                <wp:align>left</wp:align>
              </wp:positionH>
              <wp:positionV relativeFrom="page">
                <wp:align>top</wp:align>
              </wp:positionV>
              <wp:extent cx="7560000" cy="10728000"/>
              <wp:effectExtent l="0" t="0" r="3175" b="0"/>
              <wp:wrapNone/>
              <wp:docPr id="24" name="FrontpageColor"/>
              <wp:cNvGraphicFramePr/>
              <a:graphic xmlns:a="http://schemas.openxmlformats.org/drawingml/2006/main">
                <a:graphicData uri="http://schemas.microsoft.com/office/word/2010/wordprocessingShape">
                  <wps:wsp>
                    <wps:cNvSpPr/>
                    <wps:spPr>
                      <a:xfrm>
                        <a:off x="0" y="0"/>
                        <a:ext cx="7560000" cy="10728000"/>
                      </a:xfrm>
                      <a:prstGeom prst="rect">
                        <a:avLst/>
                      </a:prstGeom>
                      <a:solidFill>
                        <a:srgbClr val="00874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020E19" id="FrontpageColor" o:spid="_x0000_s1026" style="position:absolute;margin-left:0;margin-top:0;width:595.3pt;height:844.7pt;z-index:-251678720;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" fillcolor="#00874b" stroked="f" strokeweight="2pt">
              <w10:wrap anchorx="page" anchory="page"/>
            </v:rect>
          </w:pict>
        </mc:Fallback>
      </mc:AlternateContent>
    </w:r>
    <w:r>
      <w:rPr>
        <w:noProof/>
        <w:lang w:eastAsia="da-DK"/>
      </w:rPr>
      <mc:AlternateContent>
        <mc:Choice Requires="wps">
          <w:drawing>
            <wp:anchor distT="0" distB="0" distL="114300" distR="114300" simplePos="0" relativeHeight="251645952" behindDoc="0" locked="0" layoutInCell="1" allowOverlap="1" wp14:anchorId="7F19F52F" wp14:editId="21E00F33">
              <wp:simplePos x="0" y="0"/>
              <wp:positionH relativeFrom="page">
                <wp:posOffset>-360045</wp:posOffset>
              </wp:positionH>
              <wp:positionV relativeFrom="page">
                <wp:posOffset>10412730</wp:posOffset>
              </wp:positionV>
              <wp:extent cx="7920000" cy="284400"/>
              <wp:effectExtent l="0" t="0" r="5080" b="1905"/>
              <wp:wrapNone/>
              <wp:docPr id="12" name="PageBorder Bottom"/>
              <wp:cNvGraphicFramePr/>
              <a:graphic xmlns:a="http://schemas.openxmlformats.org/drawingml/2006/main">
                <a:graphicData uri="http://schemas.microsoft.com/office/word/2010/wordprocessingShape">
                  <wps:wsp>
                    <wps:cNvSpPr/>
                    <wps:spPr>
                      <a:xfrm>
                        <a:off x="0" y="0"/>
                        <a:ext cx="7920000" cy="284400"/>
                      </a:xfrm>
                      <a:prstGeom prst="rect">
                        <a:avLst/>
                      </a:prstGeom>
                      <a:solidFill>
                        <a:srgbClr val="FFFF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70BDCE" id="PageBorder Bottom" o:spid="_x0000_s1026" style="position:absolute;margin-left:-28.35pt;margin-top:819.9pt;width:623.6pt;height:22.4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" stroked="f" strokeweight="2pt">
              <w10:wrap anchorx="page" anchory="page"/>
            </v:rect>
          </w:pict>
        </mc:Fallback>
      </mc:AlternateContent>
    </w:r>
    <w:r>
      <w:rPr>
        <w:noProof/>
        <w:lang w:eastAsia="da-DK"/>
      </w:rPr>
      <mc:AlternateContent>
        <mc:Choice Requires="wps">
          <w:drawing>
            <wp:anchor distT="0" distB="0" distL="114300" distR="114300" simplePos="0" relativeHeight="251648000" behindDoc="0" locked="0" layoutInCell="1" allowOverlap="1" wp14:anchorId="2BB3EC93" wp14:editId="30877D19">
              <wp:simplePos x="0" y="0"/>
              <wp:positionH relativeFrom="rightMargin">
                <wp:align>right</wp:align>
              </wp:positionH>
              <wp:positionV relativeFrom="page">
                <wp:align>top</wp:align>
              </wp:positionV>
              <wp:extent cx="288000" cy="10728000"/>
              <wp:effectExtent l="0" t="0" r="0" b="0"/>
              <wp:wrapNone/>
              <wp:docPr id="13" name="PageBorder Right"/>
              <wp:cNvGraphicFramePr/>
              <a:graphic xmlns:a="http://schemas.openxmlformats.org/drawingml/2006/main">
                <a:graphicData uri="http://schemas.microsoft.com/office/word/2010/wordprocessingShape">
                  <wps:wsp>
                    <wps:cNvSpPr/>
                    <wps:spPr>
                      <a:xfrm>
                        <a:off x="0" y="0"/>
                        <a:ext cx="288000" cy="10728000"/>
                      </a:xfrm>
                      <a:prstGeom prst="rect">
                        <a:avLst/>
                      </a:prstGeom>
                      <a:solidFill>
                        <a:srgbClr val="FFFF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A74D59" id="PageBorder Right" o:spid="_x0000_s1026" style="position:absolute;margin-left:-28.5pt;margin-top:0;width:22.7pt;height:844.7pt;z-index:251648000;visibility:visible;mso-wrap-style:square;mso-width-percent:0;mso-height-percent:0;mso-wrap-distance-left:9pt;mso-wrap-distance-top:0;mso-wrap-distance-right:9pt;mso-wrap-distance-bottom:0;mso-position-horizontal:right;mso-position-horizontal-relative:right-margin-area;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" stroked="f" strokeweight="2pt">
              <w10:wrap anchorx="margin" anchory="page"/>
            </v:rect>
          </w:pict>
        </mc:Fallback>
      </mc:AlternateContent>
    </w:r>
    <w:r>
      <w:rPr>
        <w:noProof/>
        <w:lang w:eastAsia="da-DK"/>
      </w:rPr>
      <mc:AlternateContent>
        <mc:Choice Requires="wps">
          <w:drawing>
            <wp:anchor distT="0" distB="0" distL="114300" distR="114300" simplePos="0" relativeHeight="251643904" behindDoc="0" locked="0" layoutInCell="1" allowOverlap="1" wp14:anchorId="58D6FCAD" wp14:editId="4AA85575">
              <wp:simplePos x="0" y="0"/>
              <wp:positionH relativeFrom="page">
                <wp:posOffset>-360045</wp:posOffset>
              </wp:positionH>
              <wp:positionV relativeFrom="page">
                <wp:align>top</wp:align>
              </wp:positionV>
              <wp:extent cx="7920000" cy="288000"/>
              <wp:effectExtent l="0" t="0" r="5080" b="0"/>
              <wp:wrapNone/>
              <wp:docPr id="10" name="PageBorder Top"/>
              <wp:cNvGraphicFramePr/>
              <a:graphic xmlns:a="http://schemas.openxmlformats.org/drawingml/2006/main">
                <a:graphicData uri="http://schemas.microsoft.com/office/word/2010/wordprocessingShape">
                  <wps:wsp>
                    <wps:cNvSpPr/>
                    <wps:spPr>
                      <a:xfrm>
                        <a:off x="0" y="0"/>
                        <a:ext cx="7920000" cy="288000"/>
                      </a:xfrm>
                      <a:prstGeom prst="rect">
                        <a:avLst/>
                      </a:prstGeom>
                      <a:solidFill>
                        <a:srgbClr val="FFFF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30AD3F" id="PageBorder Top" o:spid="_x0000_s1026" style="position:absolute;margin-left:-28.35pt;margin-top:0;width:623.6pt;height:22.7pt;z-index:251643904;visibility:visible;mso-wrap-style:square;mso-width-percent:0;mso-height-percent:0;mso-wrap-distance-left:9pt;mso-wrap-distance-top:0;mso-wrap-distance-right:9pt;mso-wrap-distance-bottom:0;mso-position-horizontal:absolute;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" stroked="f" strokeweight="2pt">
              <w10:wrap anchorx="page" anchory="page"/>
            </v:rect>
          </w:pict>
        </mc:Fallback>
      </mc:AlternateContent>
    </w:r>
    <w:r>
      <w:rPr>
        <w:noProof/>
        <w:lang w:eastAsia="da-DK"/>
      </w:rPr>
      <mc:AlternateContent>
        <mc:Choice Requires="wps">
          <w:drawing>
            <wp:anchor distT="0" distB="0" distL="114300" distR="114300" simplePos="0" relativeHeight="251641856" behindDoc="1" locked="0" layoutInCell="1" allowOverlap="1" wp14:anchorId="36E356D3" wp14:editId="4A86B704">
              <wp:simplePos x="0" y="0"/>
              <wp:positionH relativeFrom="page">
                <wp:posOffset>144145</wp:posOffset>
              </wp:positionH>
              <wp:positionV relativeFrom="page">
                <wp:posOffset>247650</wp:posOffset>
              </wp:positionV>
              <wp:extent cx="7344000" cy="10479600"/>
              <wp:effectExtent l="0" t="0" r="9525" b="0"/>
              <wp:wrapNone/>
              <wp:docPr id="9" name="FrontpagePicture"/>
              <wp:cNvGraphicFramePr/>
              <a:graphic xmlns:a="http://schemas.openxmlformats.org/drawingml/2006/main">
                <a:graphicData uri="http://schemas.microsoft.com/office/word/2010/wordprocessingShape">
                  <wps:wsp>
                    <wps:cNvSpPr txBox="1"/>
                    <wps:spPr>
                      <a:xfrm>
                        <a:off x="0" y="0"/>
                        <a:ext cx="7344000" cy="10479600"/>
                      </a:xfrm>
                      <a:prstGeom prst="rect">
                        <a:avLst/>
                      </a:prstGeom>
                      <a:noFill/>
                      <a:ln w="6350">
                        <a:noFill/>
                      </a:ln>
                      <a:effectLst/>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340"/>
                          </w:tblGrid>
                          <w:tr w:rsidR="00736938" w14:paraId="4AD6A382" w14:textId="77777777" w:rsidTr="00040BFD">
                            <w:trPr>
                              <w:trHeight w:hRule="exact" w:val="16046"/>
                            </w:trPr>
                            <w:tc>
                              <w:tcPr>
                                <w:tcW w:w="11340" w:type="dxa"/>
                                <w:shd w:val="clear" w:color="auto" w:fill="auto"/>
                              </w:tcPr>
                              <w:p w14:paraId="1C6E343C" w14:textId="77777777" w:rsidR="00736938" w:rsidRDefault="00736938">
                                <w:bookmarkStart w:id="2" w:name="SD_FrontPagePicture"/>
                                <w:bookmarkEnd w:id="2"/>
                              </w:p>
                            </w:tc>
                          </w:tr>
                        </w:tbl>
                        <w:p w14:paraId="274B9788" w14:textId="77777777" w:rsidR="00736938" w:rsidRDefault="00736938" w:rsidP="00D30A5E"/>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E356D3" id="_x0000_t202" coordsize="21600,21600" o:spt="202" path="m,l,21600r21600,l21600,xe">
              <v:stroke joinstyle="miter"/>
              <v:path gradientshapeok="t" o:connecttype="rect"/>
            </v:shapetype>
            <v:shape id="FrontpagePicture" o:spid="_x0000_s1026" type="#_x0000_t202" style="position:absolute;margin-left:11.35pt;margin-top:19.5pt;width:578.25pt;height:825.1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" filled="f" fillcolor="white [3201]" stroked="f" strokeweight=".5pt">
              <v:textbox inset="0,0,0,0">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340"/>
                    </w:tblGrid>
                    <w:tr w:rsidR="00736938" w14:paraId="4AD6A382" w14:textId="77777777" w:rsidTr="00040BFD">
                      <w:trPr>
                        <w:trHeight w:hRule="exact" w:val="16046"/>
                      </w:trPr>
                      <w:tc>
                        <w:tcPr>
                          <w:tcW w:w="11340" w:type="dxa"/>
                          <w:shd w:val="clear" w:color="auto" w:fill="auto"/>
                        </w:tcPr>
                        <w:p w14:paraId="1C6E343C" w14:textId="77777777" w:rsidR="00736938" w:rsidRDefault="00736938">
                          <w:bookmarkStart w:id="3" w:name="SD_FrontPagePicture"/>
                          <w:bookmarkEnd w:id="3"/>
                        </w:p>
                      </w:tc>
                    </w:tr>
                  </w:tbl>
                  <w:p w14:paraId="274B9788" w14:textId="77777777" w:rsidR="00736938" w:rsidRDefault="00736938" w:rsidP="00D30A5E"/>
                </w:txbxContent>
              </v:textbox>
              <w10:wrap anchorx="page" anchory="page"/>
            </v:shape>
          </w:pict>
        </mc:Fallback>
      </mc:AlternateContent>
    </w:r>
    <w:r>
      <w:rPr>
        <w:noProof/>
        <w:lang w:eastAsia="da-DK"/>
      </w:rPr>
      <mc:AlternateContent>
        <mc:Choice Requires="wps">
          <w:drawing>
            <wp:anchor distT="0" distB="0" distL="114300" distR="114300" simplePos="0" relativeHeight="251639808" behindDoc="0" locked="0" layoutInCell="1" allowOverlap="1" wp14:anchorId="2D27F08B" wp14:editId="7043C109">
              <wp:simplePos x="0" y="0"/>
              <wp:positionH relativeFrom="page">
                <wp:posOffset>-180340</wp:posOffset>
              </wp:positionH>
              <wp:positionV relativeFrom="page">
                <wp:posOffset>0</wp:posOffset>
              </wp:positionV>
              <wp:extent cx="360000" cy="10728000"/>
              <wp:effectExtent l="0" t="0" r="2540" b="0"/>
              <wp:wrapNone/>
              <wp:docPr id="8" name="Forside Ryg"/>
              <wp:cNvGraphicFramePr/>
              <a:graphic xmlns:a="http://schemas.openxmlformats.org/drawingml/2006/main">
                <a:graphicData uri="http://schemas.microsoft.com/office/word/2010/wordprocessingShape">
                  <wps:wsp>
                    <wps:cNvSpPr/>
                    <wps:spPr>
                      <a:xfrm>
                        <a:off x="0" y="0"/>
                        <a:ext cx="360000" cy="10728000"/>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8F558A" id="Forside Ryg" o:spid="_x0000_s1026" style="position:absolute;margin-left:-14.2pt;margin-top:0;width:28.35pt;height:844.7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" fillcolor="#003127 [3205]" stroked="f" strokeweight="2pt">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B1A8A" w14:textId="77777777" w:rsidR="00736938" w:rsidRPr="00BF1850" w:rsidRDefault="00736938" w:rsidP="00BF1850">
    <w:pPr>
      <w:pStyle w:val="Sidehoved"/>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67D26" w14:textId="77777777" w:rsidR="00736938" w:rsidRPr="00BF1850" w:rsidRDefault="00736938" w:rsidP="00BF1850">
    <w:pPr>
      <w:pStyle w:val="Sidehoved"/>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4A5AF" w14:textId="77777777" w:rsidR="00736938" w:rsidRPr="00D30A5E" w:rsidRDefault="00736938" w:rsidP="00D30A5E">
    <w:pPr>
      <w:pStyle w:val="Sidehoved"/>
    </w:pPr>
    <w:r>
      <w:rPr>
        <w:noProof/>
        <w:lang w:eastAsia="da-DK"/>
      </w:rPr>
      <w:drawing>
        <wp:anchor distT="0" distB="0" distL="114300" distR="114300" simplePos="0" relativeHeight="251670528" behindDoc="0" locked="0" layoutInCell="1" allowOverlap="1" wp14:anchorId="754E7C4B" wp14:editId="5F0349D2">
          <wp:simplePos x="0" y="0"/>
          <wp:positionH relativeFrom="page">
            <wp:posOffset>800100</wp:posOffset>
          </wp:positionH>
          <wp:positionV relativeFrom="page">
            <wp:posOffset>8763000</wp:posOffset>
          </wp:positionV>
          <wp:extent cx="400050" cy="352425"/>
          <wp:effectExtent l="0" t="0" r="0" b="9525"/>
          <wp:wrapNone/>
          <wp:docPr id="35" name="Krone_Negativ" descr="U:\Miljø- og Fødevareministeriet\Jobs\6174_Skabeloner til Miljø- og Fødevareministeriet\Work\grafik\Krone hvid.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Miljø- og Fødevareministeriet\Jobs\6174_Skabeloner til Miljø- og Fødevareministeriet\Work\grafik\Krone hvid.e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0050" cy="3524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da-DK"/>
      </w:rPr>
      <mc:AlternateContent>
        <mc:Choice Requires="wps">
          <w:drawing>
            <wp:anchor distT="0" distB="0" distL="114300" distR="114300" simplePos="0" relativeHeight="251668480" behindDoc="0" locked="0" layoutInCell="1" allowOverlap="1" wp14:anchorId="1C33F1CE" wp14:editId="0FD030A0">
              <wp:simplePos x="0" y="0"/>
              <wp:positionH relativeFrom="page">
                <wp:posOffset>866775</wp:posOffset>
              </wp:positionH>
              <wp:positionV relativeFrom="page">
                <wp:posOffset>9248775</wp:posOffset>
              </wp:positionV>
              <wp:extent cx="1771650" cy="857250"/>
              <wp:effectExtent l="0" t="0" r="0" b="0"/>
              <wp:wrapNone/>
              <wp:docPr id="46" name="Address"/>
              <wp:cNvGraphicFramePr/>
              <a:graphic xmlns:a="http://schemas.openxmlformats.org/drawingml/2006/main">
                <a:graphicData uri="http://schemas.microsoft.com/office/word/2010/wordprocessingShape">
                  <wps:wsp>
                    <wps:cNvSpPr txBox="1"/>
                    <wps:spPr>
                      <a:xfrm>
                        <a:off x="0" y="0"/>
                        <a:ext cx="1771650" cy="857250"/>
                      </a:xfrm>
                      <a:prstGeom prst="rect">
                        <a:avLst/>
                      </a:prstGeom>
                      <a:noFill/>
                      <a:ln w="6350">
                        <a:noFill/>
                      </a:ln>
                      <a:effectLst/>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43D5D8A" w14:textId="77777777" w:rsidR="00736938" w:rsidRDefault="00736938" w:rsidP="00D30A5E">
                          <w:pPr>
                            <w:pStyle w:val="Template-Adresse"/>
                          </w:pPr>
                          <w:r>
                            <w:t>Miljøstyrelsen</w:t>
                          </w:r>
                        </w:p>
                        <w:p w14:paraId="013A430B" w14:textId="77777777" w:rsidR="00736938" w:rsidRDefault="00736938" w:rsidP="00E60BEB">
                          <w:pPr>
                            <w:pStyle w:val="Template-Adresse"/>
                          </w:pPr>
                          <w:r>
                            <w:t>Tolderlundsvej 5</w:t>
                          </w:r>
                        </w:p>
                        <w:p w14:paraId="332AA130" w14:textId="77777777" w:rsidR="00736938" w:rsidRDefault="00736938" w:rsidP="00E60BEB">
                          <w:pPr>
                            <w:pStyle w:val="Template-Adresse"/>
                          </w:pPr>
                          <w:r>
                            <w:t>5000 Odense C</w:t>
                          </w:r>
                        </w:p>
                        <w:p w14:paraId="05767E04" w14:textId="77777777" w:rsidR="00736938" w:rsidRDefault="00736938" w:rsidP="00D30A5E">
                          <w:pPr>
                            <w:pStyle w:val="Template-Adresse"/>
                          </w:pPr>
                        </w:p>
                        <w:p w14:paraId="2DCD1AAF" w14:textId="77777777" w:rsidR="00736938" w:rsidRDefault="00736938" w:rsidP="00D30A5E">
                          <w:pPr>
                            <w:pStyle w:val="Template-tlfogemail"/>
                            <w:suppressOverlap/>
                          </w:pPr>
                          <w:r>
                            <w:t>www.mst.dk</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33F1CE" id="_x0000_t202" coordsize="21600,21600" o:spt="202" path="m,l,21600r21600,l21600,xe">
              <v:stroke joinstyle="miter"/>
              <v:path gradientshapeok="t" o:connecttype="rect"/>
            </v:shapetype>
            <v:shape id="Address" o:spid="_x0000_s1029" type="#_x0000_t202" style="position:absolute;margin-left:68.25pt;margin-top:728.25pt;width:139.5pt;height:67.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" filled="f" fillcolor="white [3201]" stroked="f" strokeweight=".5pt">
              <v:textbox inset="0,0,0,0">
                <w:txbxContent>
                  <w:p w14:paraId="443D5D8A" w14:textId="77777777" w:rsidR="00AA3507" w:rsidRDefault="00AA3507" w:rsidP="00D30A5E">
                    <w:pPr>
                      <w:pStyle w:val="Template-Adresse"/>
                    </w:pPr>
                    <w:r>
                      <w:t>Miljøstyrelsen</w:t>
                    </w:r>
                  </w:p>
                  <w:p w14:paraId="013A430B" w14:textId="77777777" w:rsidR="00AA3507" w:rsidRDefault="00AA3507" w:rsidP="00E60BEB">
                    <w:pPr>
                      <w:pStyle w:val="Template-Adresse"/>
                    </w:pPr>
                    <w:r>
                      <w:t>Tolderlundsvej 5</w:t>
                    </w:r>
                  </w:p>
                  <w:p w14:paraId="332AA130" w14:textId="77777777" w:rsidR="00AA3507" w:rsidRDefault="00AA3507" w:rsidP="00E60BEB">
                    <w:pPr>
                      <w:pStyle w:val="Template-Adresse"/>
                    </w:pPr>
                    <w:r>
                      <w:t>5000 Odense C</w:t>
                    </w:r>
                  </w:p>
                  <w:p w14:paraId="05767E04" w14:textId="77777777" w:rsidR="00AA3507" w:rsidRDefault="00AA3507" w:rsidP="00D30A5E">
                    <w:pPr>
                      <w:pStyle w:val="Template-Adresse"/>
                    </w:pPr>
                  </w:p>
                  <w:p w14:paraId="2DCD1AAF" w14:textId="77777777" w:rsidR="00AA3507" w:rsidRDefault="00AA3507" w:rsidP="00D30A5E">
                    <w:pPr>
                      <w:pStyle w:val="Template-tlfogemail"/>
                      <w:suppressOverlap/>
                    </w:pPr>
                    <w:r>
                      <w:t>www.mst.dk</w:t>
                    </w:r>
                  </w:p>
                </w:txbxContent>
              </v:textbox>
              <w10:wrap anchorx="page" anchory="page"/>
            </v:shape>
          </w:pict>
        </mc:Fallback>
      </mc:AlternateContent>
    </w:r>
    <w:r>
      <w:rPr>
        <w:noProof/>
        <w:lang w:eastAsia="da-DK"/>
      </w:rPr>
      <mc:AlternateContent>
        <mc:Choice Requires="wps">
          <w:drawing>
            <wp:anchor distT="0" distB="0" distL="114300" distR="114300" simplePos="0" relativeHeight="251660288" behindDoc="0" locked="0" layoutInCell="1" allowOverlap="1" wp14:anchorId="40E613DC" wp14:editId="5594BF6E">
              <wp:simplePos x="0" y="0"/>
              <wp:positionH relativeFrom="page">
                <wp:posOffset>7381240</wp:posOffset>
              </wp:positionH>
              <wp:positionV relativeFrom="page">
                <wp:align>top</wp:align>
              </wp:positionV>
              <wp:extent cx="360000" cy="10728000"/>
              <wp:effectExtent l="0" t="0" r="2540" b="0"/>
              <wp:wrapNone/>
              <wp:docPr id="22" name="Forside Ryg"/>
              <wp:cNvGraphicFramePr/>
              <a:graphic xmlns:a="http://schemas.openxmlformats.org/drawingml/2006/main">
                <a:graphicData uri="http://schemas.microsoft.com/office/word/2010/wordprocessingShape">
                  <wps:wsp>
                    <wps:cNvSpPr/>
                    <wps:spPr>
                      <a:xfrm>
                        <a:off x="0" y="0"/>
                        <a:ext cx="360000" cy="10728000"/>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18BC88" id="Forside Ryg" o:spid="_x0000_s1026" style="position:absolute;margin-left:581.2pt;margin-top:0;width:28.35pt;height:844.7pt;z-index:251660288;visibility:visible;mso-wrap-style:square;mso-width-percent:0;mso-height-percent:0;mso-wrap-distance-left:9pt;mso-wrap-distance-top:0;mso-wrap-distance-right:9pt;mso-wrap-distance-bottom:0;mso-position-horizontal:absolute;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" fillcolor="#003127 [3205]" stroked="f" strokeweight="2pt">
              <w10:wrap anchorx="page" anchory="page"/>
            </v:rect>
          </w:pict>
        </mc:Fallback>
      </mc:AlternateContent>
    </w:r>
    <w:r>
      <w:rPr>
        <w:noProof/>
        <w:lang w:eastAsia="da-DK"/>
      </w:rPr>
      <mc:AlternateContent>
        <mc:Choice Requires="wps">
          <w:drawing>
            <wp:anchor distT="0" distB="0" distL="114300" distR="114300" simplePos="0" relativeHeight="251666432" behindDoc="0" locked="0" layoutInCell="1" allowOverlap="1" wp14:anchorId="4680B700" wp14:editId="52F9653F">
              <wp:simplePos x="0" y="0"/>
              <wp:positionH relativeFrom="page">
                <wp:posOffset>0</wp:posOffset>
              </wp:positionH>
              <wp:positionV relativeFrom="page">
                <wp:posOffset>0</wp:posOffset>
              </wp:positionV>
              <wp:extent cx="288000" cy="10728000"/>
              <wp:effectExtent l="0" t="0" r="0" b="0"/>
              <wp:wrapNone/>
              <wp:docPr id="19" name="PageBorder Right"/>
              <wp:cNvGraphicFramePr/>
              <a:graphic xmlns:a="http://schemas.openxmlformats.org/drawingml/2006/main">
                <a:graphicData uri="http://schemas.microsoft.com/office/word/2010/wordprocessingShape">
                  <wps:wsp>
                    <wps:cNvSpPr/>
                    <wps:spPr>
                      <a:xfrm>
                        <a:off x="0" y="0"/>
                        <a:ext cx="288000" cy="10728000"/>
                      </a:xfrm>
                      <a:prstGeom prst="rect">
                        <a:avLst/>
                      </a:prstGeom>
                      <a:solidFill>
                        <a:srgbClr val="FFFF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7F3F68" id="PageBorder Right" o:spid="_x0000_s1026" style="position:absolute;margin-left:0;margin-top:0;width:22.7pt;height:844.7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" stroked="f" strokeweight="2pt">
              <w10:wrap anchorx="page" anchory="page"/>
            </v:rect>
          </w:pict>
        </mc:Fallback>
      </mc:AlternateContent>
    </w:r>
    <w:r w:rsidRPr="00194598">
      <w:t xml:space="preserve"> </w:t>
    </w:r>
    <w:r>
      <w:rPr>
        <w:noProof/>
        <w:lang w:eastAsia="da-DK"/>
      </w:rPr>
      <mc:AlternateContent>
        <mc:Choice Requires="wps">
          <w:drawing>
            <wp:anchor distT="0" distB="0" distL="114300" distR="114300" simplePos="0" relativeHeight="251664384" behindDoc="0" locked="0" layoutInCell="1" allowOverlap="1" wp14:anchorId="44AE1174" wp14:editId="64E07ABC">
              <wp:simplePos x="0" y="0"/>
              <wp:positionH relativeFrom="page">
                <wp:posOffset>0</wp:posOffset>
              </wp:positionH>
              <wp:positionV relativeFrom="page">
                <wp:posOffset>10412730</wp:posOffset>
              </wp:positionV>
              <wp:extent cx="7920000" cy="284400"/>
              <wp:effectExtent l="0" t="0" r="5080" b="1905"/>
              <wp:wrapNone/>
              <wp:docPr id="18" name="PageBorder Bottom"/>
              <wp:cNvGraphicFramePr/>
              <a:graphic xmlns:a="http://schemas.openxmlformats.org/drawingml/2006/main">
                <a:graphicData uri="http://schemas.microsoft.com/office/word/2010/wordprocessingShape">
                  <wps:wsp>
                    <wps:cNvSpPr/>
                    <wps:spPr>
                      <a:xfrm>
                        <a:off x="0" y="0"/>
                        <a:ext cx="7920000" cy="284400"/>
                      </a:xfrm>
                      <a:prstGeom prst="rect">
                        <a:avLst/>
                      </a:prstGeom>
                      <a:solidFill>
                        <a:srgbClr val="FFFF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BBA9D0" id="PageBorder Bottom" o:spid="_x0000_s1026" style="position:absolute;margin-left:0;margin-top:819.9pt;width:623.6pt;height:22.4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" stroked="f" strokeweight="2pt">
              <w10:wrap anchorx="page" anchory="page"/>
            </v:rect>
          </w:pict>
        </mc:Fallback>
      </mc:AlternateContent>
    </w:r>
    <w:r>
      <w:rPr>
        <w:noProof/>
        <w:lang w:eastAsia="da-DK"/>
      </w:rPr>
      <mc:AlternateContent>
        <mc:Choice Requires="wps">
          <w:drawing>
            <wp:anchor distT="0" distB="0" distL="114300" distR="114300" simplePos="0" relativeHeight="251662336" behindDoc="0" locked="0" layoutInCell="1" allowOverlap="1" wp14:anchorId="12D17835" wp14:editId="08FD510A">
              <wp:simplePos x="0" y="0"/>
              <wp:positionH relativeFrom="page">
                <wp:align>left</wp:align>
              </wp:positionH>
              <wp:positionV relativeFrom="page">
                <wp:align>top</wp:align>
              </wp:positionV>
              <wp:extent cx="7920000" cy="288000"/>
              <wp:effectExtent l="0" t="0" r="5080" b="0"/>
              <wp:wrapNone/>
              <wp:docPr id="20" name="PageBorder Top"/>
              <wp:cNvGraphicFramePr/>
              <a:graphic xmlns:a="http://schemas.openxmlformats.org/drawingml/2006/main">
                <a:graphicData uri="http://schemas.microsoft.com/office/word/2010/wordprocessingShape">
                  <wps:wsp>
                    <wps:cNvSpPr/>
                    <wps:spPr>
                      <a:xfrm>
                        <a:off x="0" y="0"/>
                        <a:ext cx="7920000" cy="288000"/>
                      </a:xfrm>
                      <a:prstGeom prst="rect">
                        <a:avLst/>
                      </a:prstGeom>
                      <a:solidFill>
                        <a:srgbClr val="FFFF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DC0C95" id="PageBorder Top" o:spid="_x0000_s1026" style="position:absolute;margin-left:0;margin-top:0;width:623.6pt;height:22.7pt;z-index:251662336;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" stroked="f" strokeweight="2pt">
              <w10:wrap anchorx="page" anchory="page"/>
            </v:rect>
          </w:pict>
        </mc:Fallback>
      </mc:AlternateContent>
    </w:r>
    <w:r>
      <w:rPr>
        <w:noProof/>
        <w:lang w:eastAsia="da-DK"/>
      </w:rPr>
      <mc:AlternateContent>
        <mc:Choice Requires="wps">
          <w:drawing>
            <wp:anchor distT="0" distB="0" distL="114300" distR="114300" simplePos="0" relativeHeight="251658240" behindDoc="1" locked="0" layoutInCell="1" allowOverlap="1" wp14:anchorId="791AA08E" wp14:editId="0D8E6312">
              <wp:simplePos x="0" y="0"/>
              <wp:positionH relativeFrom="page">
                <wp:align>left</wp:align>
              </wp:positionH>
              <wp:positionV relativeFrom="page">
                <wp:align>top</wp:align>
              </wp:positionV>
              <wp:extent cx="7560000" cy="10728000"/>
              <wp:effectExtent l="0" t="0" r="3175" b="0"/>
              <wp:wrapNone/>
              <wp:docPr id="23" name="BackpageColor"/>
              <wp:cNvGraphicFramePr/>
              <a:graphic xmlns:a="http://schemas.openxmlformats.org/drawingml/2006/main">
                <a:graphicData uri="http://schemas.microsoft.com/office/word/2010/wordprocessingShape">
                  <wps:wsp>
                    <wps:cNvSpPr/>
                    <wps:spPr>
                      <a:xfrm>
                        <a:off x="0" y="0"/>
                        <a:ext cx="7560000" cy="10728000"/>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8E637B" id="BackpageColor" o:spid="_x0000_s1026" style="position:absolute;margin-left:0;margin-top:0;width:595.3pt;height:844.7pt;z-index:-251658240;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" fillcolor="#003127 [3205]" stroked="f" strokeweight="2pt">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E623E5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8F83A5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B6C66B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CD457C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86E9E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B02305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E62340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268648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4D2024C"/>
    <w:lvl w:ilvl="0">
      <w:start w:val="1"/>
      <w:numFmt w:val="decimal"/>
      <w:lvlText w:val="%1."/>
      <w:lvlJc w:val="left"/>
      <w:pPr>
        <w:tabs>
          <w:tab w:val="num" w:pos="360"/>
        </w:tabs>
        <w:ind w:left="360" w:hanging="360"/>
      </w:pPr>
    </w:lvl>
  </w:abstractNum>
  <w:abstractNum w:abstractNumId="9" w15:restartNumberingAfterBreak="0">
    <w:nsid w:val="1DF97FC1"/>
    <w:multiLevelType w:val="multilevel"/>
    <w:tmpl w:val="F33ABEA2"/>
    <w:lvl w:ilvl="0">
      <w:start w:val="1"/>
      <w:numFmt w:val="decimal"/>
      <w:pStyle w:val="Bilagsoverskrift"/>
      <w:lvlText w:val="Bilag %1."/>
      <w:lvlJc w:val="left"/>
      <w:pPr>
        <w:ind w:left="2268" w:hanging="2268"/>
      </w:pPr>
      <w:rPr>
        <w:rFonts w:hint="default"/>
        <w:b/>
        <w:i w:val="0"/>
      </w:rPr>
    </w:lvl>
    <w:lvl w:ilvl="1">
      <w:start w:val="1"/>
      <w:numFmt w:val="decimal"/>
      <w:pStyle w:val="Bilagsoverskrift2"/>
      <w:lvlText w:val="Bilag %1.%2"/>
      <w:lvlJc w:val="left"/>
      <w:pPr>
        <w:ind w:left="1134" w:hanging="1134"/>
      </w:pPr>
      <w:rPr>
        <w:rFonts w:hint="default"/>
        <w:b/>
        <w:i w:val="0"/>
      </w:rPr>
    </w:lvl>
    <w:lvl w:ilvl="2">
      <w:start w:val="1"/>
      <w:numFmt w:val="decimal"/>
      <w:lvlText w:val="Bilag %1.%2.%3"/>
      <w:lvlJc w:val="left"/>
      <w:pPr>
        <w:ind w:left="1134" w:hanging="113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51E5DC3"/>
    <w:multiLevelType w:val="hybridMultilevel"/>
    <w:tmpl w:val="FEEAE8DA"/>
    <w:lvl w:ilvl="0" w:tplc="7604DF10">
      <w:start w:val="45"/>
      <w:numFmt w:val="bullet"/>
      <w:lvlText w:val="-"/>
      <w:lvlJc w:val="left"/>
      <w:pPr>
        <w:ind w:left="462" w:hanging="360"/>
      </w:pPr>
      <w:rPr>
        <w:rFonts w:ascii="Arial" w:eastAsia="Arial" w:hAnsi="Arial" w:cs="Arial" w:hint="default"/>
      </w:rPr>
    </w:lvl>
    <w:lvl w:ilvl="1" w:tplc="04060003" w:tentative="1">
      <w:start w:val="1"/>
      <w:numFmt w:val="bullet"/>
      <w:lvlText w:val="o"/>
      <w:lvlJc w:val="left"/>
      <w:pPr>
        <w:ind w:left="1182" w:hanging="360"/>
      </w:pPr>
      <w:rPr>
        <w:rFonts w:ascii="Courier New" w:hAnsi="Courier New" w:cs="Courier New" w:hint="default"/>
      </w:rPr>
    </w:lvl>
    <w:lvl w:ilvl="2" w:tplc="04060005" w:tentative="1">
      <w:start w:val="1"/>
      <w:numFmt w:val="bullet"/>
      <w:lvlText w:val=""/>
      <w:lvlJc w:val="left"/>
      <w:pPr>
        <w:ind w:left="1902" w:hanging="360"/>
      </w:pPr>
      <w:rPr>
        <w:rFonts w:ascii="Wingdings" w:hAnsi="Wingdings" w:hint="default"/>
      </w:rPr>
    </w:lvl>
    <w:lvl w:ilvl="3" w:tplc="04060001" w:tentative="1">
      <w:start w:val="1"/>
      <w:numFmt w:val="bullet"/>
      <w:lvlText w:val=""/>
      <w:lvlJc w:val="left"/>
      <w:pPr>
        <w:ind w:left="2622" w:hanging="360"/>
      </w:pPr>
      <w:rPr>
        <w:rFonts w:ascii="Symbol" w:hAnsi="Symbol" w:hint="default"/>
      </w:rPr>
    </w:lvl>
    <w:lvl w:ilvl="4" w:tplc="04060003" w:tentative="1">
      <w:start w:val="1"/>
      <w:numFmt w:val="bullet"/>
      <w:lvlText w:val="o"/>
      <w:lvlJc w:val="left"/>
      <w:pPr>
        <w:ind w:left="3342" w:hanging="360"/>
      </w:pPr>
      <w:rPr>
        <w:rFonts w:ascii="Courier New" w:hAnsi="Courier New" w:cs="Courier New" w:hint="default"/>
      </w:rPr>
    </w:lvl>
    <w:lvl w:ilvl="5" w:tplc="04060005" w:tentative="1">
      <w:start w:val="1"/>
      <w:numFmt w:val="bullet"/>
      <w:lvlText w:val=""/>
      <w:lvlJc w:val="left"/>
      <w:pPr>
        <w:ind w:left="4062" w:hanging="360"/>
      </w:pPr>
      <w:rPr>
        <w:rFonts w:ascii="Wingdings" w:hAnsi="Wingdings" w:hint="default"/>
      </w:rPr>
    </w:lvl>
    <w:lvl w:ilvl="6" w:tplc="04060001" w:tentative="1">
      <w:start w:val="1"/>
      <w:numFmt w:val="bullet"/>
      <w:lvlText w:val=""/>
      <w:lvlJc w:val="left"/>
      <w:pPr>
        <w:ind w:left="4782" w:hanging="360"/>
      </w:pPr>
      <w:rPr>
        <w:rFonts w:ascii="Symbol" w:hAnsi="Symbol" w:hint="default"/>
      </w:rPr>
    </w:lvl>
    <w:lvl w:ilvl="7" w:tplc="04060003" w:tentative="1">
      <w:start w:val="1"/>
      <w:numFmt w:val="bullet"/>
      <w:lvlText w:val="o"/>
      <w:lvlJc w:val="left"/>
      <w:pPr>
        <w:ind w:left="5502" w:hanging="360"/>
      </w:pPr>
      <w:rPr>
        <w:rFonts w:ascii="Courier New" w:hAnsi="Courier New" w:cs="Courier New" w:hint="default"/>
      </w:rPr>
    </w:lvl>
    <w:lvl w:ilvl="8" w:tplc="04060005" w:tentative="1">
      <w:start w:val="1"/>
      <w:numFmt w:val="bullet"/>
      <w:lvlText w:val=""/>
      <w:lvlJc w:val="left"/>
      <w:pPr>
        <w:ind w:left="6222" w:hanging="360"/>
      </w:pPr>
      <w:rPr>
        <w:rFonts w:ascii="Wingdings" w:hAnsi="Wingdings" w:hint="default"/>
      </w:rPr>
    </w:lvl>
  </w:abstractNum>
  <w:abstractNum w:abstractNumId="11" w15:restartNumberingAfterBreak="0">
    <w:nsid w:val="66065169"/>
    <w:multiLevelType w:val="multilevel"/>
    <w:tmpl w:val="ACACDF66"/>
    <w:lvl w:ilvl="0">
      <w:start w:val="1"/>
      <w:numFmt w:val="decimal"/>
      <w:pStyle w:val="Overskrift1"/>
      <w:lvlText w:val="%1."/>
      <w:lvlJc w:val="left"/>
      <w:pPr>
        <w:ind w:left="794" w:hanging="794"/>
      </w:pPr>
      <w:rPr>
        <w:rFonts w:hint="default"/>
      </w:rPr>
    </w:lvl>
    <w:lvl w:ilvl="1">
      <w:start w:val="1"/>
      <w:numFmt w:val="decimal"/>
      <w:pStyle w:val="Overskrift2"/>
      <w:lvlText w:val="%1.%2"/>
      <w:lvlJc w:val="left"/>
      <w:pPr>
        <w:ind w:left="794" w:hanging="794"/>
      </w:pPr>
      <w:rPr>
        <w:rFonts w:hint="default"/>
      </w:rPr>
    </w:lvl>
    <w:lvl w:ilvl="2">
      <w:start w:val="1"/>
      <w:numFmt w:val="decimal"/>
      <w:pStyle w:val="Overskrift3"/>
      <w:lvlText w:val="%1.%2.%3"/>
      <w:lvlJc w:val="left"/>
      <w:pPr>
        <w:ind w:left="794" w:hanging="794"/>
      </w:pPr>
      <w:rPr>
        <w:rFonts w:hint="default"/>
      </w:rPr>
    </w:lvl>
    <w:lvl w:ilvl="3">
      <w:start w:val="1"/>
      <w:numFmt w:val="decimal"/>
      <w:pStyle w:val="Overskrift4"/>
      <w:lvlText w:val="%1.%2.%3.%4"/>
      <w:lvlJc w:val="left"/>
      <w:pPr>
        <w:ind w:left="794" w:hanging="794"/>
      </w:pPr>
      <w:rPr>
        <w:rFonts w:hint="default"/>
      </w:rPr>
    </w:lvl>
    <w:lvl w:ilvl="4">
      <w:start w:val="1"/>
      <w:numFmt w:val="decimal"/>
      <w:pStyle w:val="Overskrift5"/>
      <w:lvlText w:val="%1.%2.%3.%4.%5"/>
      <w:lvlJc w:val="left"/>
      <w:pPr>
        <w:ind w:left="1021" w:hanging="1021"/>
      </w:pPr>
      <w:rPr>
        <w:rFonts w:hint="default"/>
      </w:rPr>
    </w:lvl>
    <w:lvl w:ilvl="5">
      <w:start w:val="1"/>
      <w:numFmt w:val="decimal"/>
      <w:pStyle w:val="Overskrift6"/>
      <w:lvlText w:val="%1.%2.%3.%4.%5.%6"/>
      <w:lvlJc w:val="left"/>
      <w:pPr>
        <w:ind w:left="1134" w:hanging="1134"/>
      </w:pPr>
      <w:rPr>
        <w:rFonts w:hint="default"/>
      </w:rPr>
    </w:lvl>
    <w:lvl w:ilvl="6">
      <w:start w:val="1"/>
      <w:numFmt w:val="decimal"/>
      <w:pStyle w:val="Overskrift7"/>
      <w:lvlText w:val="%1.%2.%3.%4.%5.%6.%7"/>
      <w:lvlJc w:val="left"/>
      <w:pPr>
        <w:ind w:left="1304" w:hanging="1304"/>
      </w:pPr>
      <w:rPr>
        <w:rFonts w:hint="default"/>
      </w:rPr>
    </w:lvl>
    <w:lvl w:ilvl="7">
      <w:start w:val="1"/>
      <w:numFmt w:val="decimal"/>
      <w:pStyle w:val="Overskrift8"/>
      <w:lvlText w:val="%1.%2.%3.%4.%5.%6.%7.%8"/>
      <w:lvlJc w:val="left"/>
      <w:pPr>
        <w:ind w:left="1418" w:hanging="1418"/>
      </w:pPr>
      <w:rPr>
        <w:rFonts w:hint="default"/>
      </w:rPr>
    </w:lvl>
    <w:lvl w:ilvl="8">
      <w:start w:val="1"/>
      <w:numFmt w:val="decimal"/>
      <w:pStyle w:val="Overskrift9"/>
      <w:lvlText w:val="%1.%2.%3.%4.%5.%6.%7.%8.%9"/>
      <w:lvlJc w:val="left"/>
      <w:pPr>
        <w:ind w:left="1588" w:hanging="1588"/>
      </w:pPr>
      <w:rPr>
        <w:rFonts w:hint="default"/>
      </w:rPr>
    </w:lvl>
  </w:abstractNum>
  <w:abstractNum w:abstractNumId="12" w15:restartNumberingAfterBreak="0">
    <w:nsid w:val="734F789D"/>
    <w:multiLevelType w:val="multilevel"/>
    <w:tmpl w:val="7B5CD3E6"/>
    <w:lvl w:ilvl="0">
      <w:start w:val="1"/>
      <w:numFmt w:val="bullet"/>
      <w:pStyle w:val="Faktaboks-Bullet"/>
      <w:lvlText w:val=""/>
      <w:lvlJc w:val="left"/>
      <w:pPr>
        <w:tabs>
          <w:tab w:val="num" w:pos="397"/>
        </w:tabs>
        <w:ind w:left="567" w:hanging="170"/>
      </w:pPr>
      <w:rPr>
        <w:rFonts w:ascii="Symbol" w:hAnsi="Symbol" w:hint="default"/>
      </w:rPr>
    </w:lvl>
    <w:lvl w:ilvl="1">
      <w:start w:val="1"/>
      <w:numFmt w:val="bullet"/>
      <w:lvlText w:val=""/>
      <w:lvlJc w:val="left"/>
      <w:pPr>
        <w:tabs>
          <w:tab w:val="num" w:pos="567"/>
        </w:tabs>
        <w:ind w:left="737" w:hanging="170"/>
      </w:pPr>
      <w:rPr>
        <w:rFonts w:ascii="Symbol" w:hAnsi="Symbol" w:hint="default"/>
        <w:color w:val="auto"/>
      </w:rPr>
    </w:lvl>
    <w:lvl w:ilvl="2">
      <w:start w:val="1"/>
      <w:numFmt w:val="bullet"/>
      <w:lvlText w:val=""/>
      <w:lvlJc w:val="left"/>
      <w:pPr>
        <w:tabs>
          <w:tab w:val="num" w:pos="737"/>
        </w:tabs>
        <w:ind w:left="907" w:hanging="170"/>
      </w:pPr>
      <w:rPr>
        <w:rFonts w:ascii="Symbol" w:hAnsi="Symbol" w:hint="default"/>
      </w:rPr>
    </w:lvl>
    <w:lvl w:ilvl="3">
      <w:start w:val="1"/>
      <w:numFmt w:val="bullet"/>
      <w:lvlText w:val=""/>
      <w:lvlJc w:val="left"/>
      <w:pPr>
        <w:tabs>
          <w:tab w:val="num" w:pos="907"/>
        </w:tabs>
        <w:ind w:left="1077" w:hanging="170"/>
      </w:pPr>
      <w:rPr>
        <w:rFonts w:ascii="Symbol" w:hAnsi="Symbol" w:hint="default"/>
      </w:rPr>
    </w:lvl>
    <w:lvl w:ilvl="4">
      <w:start w:val="1"/>
      <w:numFmt w:val="bullet"/>
      <w:lvlText w:val=""/>
      <w:lvlJc w:val="left"/>
      <w:pPr>
        <w:tabs>
          <w:tab w:val="num" w:pos="1077"/>
        </w:tabs>
        <w:ind w:left="1247" w:hanging="170"/>
      </w:pPr>
      <w:rPr>
        <w:rFonts w:ascii="Symbol" w:hAnsi="Symbol" w:hint="default"/>
      </w:rPr>
    </w:lvl>
    <w:lvl w:ilvl="5">
      <w:start w:val="1"/>
      <w:numFmt w:val="bullet"/>
      <w:lvlText w:val=""/>
      <w:lvlJc w:val="left"/>
      <w:pPr>
        <w:tabs>
          <w:tab w:val="num" w:pos="1247"/>
        </w:tabs>
        <w:ind w:left="1417" w:hanging="170"/>
      </w:pPr>
      <w:rPr>
        <w:rFonts w:ascii="Symbol" w:hAnsi="Symbol" w:hint="default"/>
      </w:rPr>
    </w:lvl>
    <w:lvl w:ilvl="6">
      <w:start w:val="1"/>
      <w:numFmt w:val="bullet"/>
      <w:lvlText w:val=""/>
      <w:lvlJc w:val="left"/>
      <w:pPr>
        <w:tabs>
          <w:tab w:val="num" w:pos="1417"/>
        </w:tabs>
        <w:ind w:left="1587" w:hanging="170"/>
      </w:pPr>
      <w:rPr>
        <w:rFonts w:ascii="Symbol" w:hAnsi="Symbol" w:hint="default"/>
      </w:rPr>
    </w:lvl>
    <w:lvl w:ilvl="7">
      <w:start w:val="1"/>
      <w:numFmt w:val="bullet"/>
      <w:lvlText w:val=""/>
      <w:lvlJc w:val="left"/>
      <w:pPr>
        <w:tabs>
          <w:tab w:val="num" w:pos="1587"/>
        </w:tabs>
        <w:ind w:left="1757" w:hanging="170"/>
      </w:pPr>
      <w:rPr>
        <w:rFonts w:ascii="Symbol" w:hAnsi="Symbol" w:hint="default"/>
      </w:rPr>
    </w:lvl>
    <w:lvl w:ilvl="8">
      <w:start w:val="1"/>
      <w:numFmt w:val="bullet"/>
      <w:lvlText w:val=""/>
      <w:lvlJc w:val="left"/>
      <w:pPr>
        <w:tabs>
          <w:tab w:val="num" w:pos="1757"/>
        </w:tabs>
        <w:ind w:left="1927" w:hanging="170"/>
      </w:pPr>
      <w:rPr>
        <w:rFonts w:ascii="Symbol" w:hAnsi="Symbol" w:hint="default"/>
      </w:rPr>
    </w:lvl>
  </w:abstractNum>
  <w:abstractNum w:abstractNumId="13" w15:restartNumberingAfterBreak="0">
    <w:nsid w:val="7E20588C"/>
    <w:multiLevelType w:val="multilevel"/>
    <w:tmpl w:val="51246668"/>
    <w:lvl w:ilvl="0">
      <w:start w:val="1"/>
      <w:numFmt w:val="decimal"/>
      <w:pStyle w:val="Opstilling-talellerbogst"/>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588" w:hanging="624"/>
      </w:pPr>
      <w:rPr>
        <w:rFonts w:hint="default"/>
      </w:rPr>
    </w:lvl>
    <w:lvl w:ilvl="3">
      <w:start w:val="1"/>
      <w:numFmt w:val="decimal"/>
      <w:lvlText w:val="%1.%2.%3.%4."/>
      <w:lvlJc w:val="left"/>
      <w:pPr>
        <w:ind w:left="2381" w:hanging="793"/>
      </w:pPr>
      <w:rPr>
        <w:rFonts w:hint="default"/>
      </w:rPr>
    </w:lvl>
    <w:lvl w:ilvl="4">
      <w:start w:val="1"/>
      <w:numFmt w:val="decimal"/>
      <w:lvlText w:val="%1.%2.%3.%4.%5."/>
      <w:lvlJc w:val="left"/>
      <w:pPr>
        <w:ind w:left="2552" w:hanging="964"/>
      </w:pPr>
      <w:rPr>
        <w:rFonts w:hint="default"/>
      </w:rPr>
    </w:lvl>
    <w:lvl w:ilvl="5">
      <w:start w:val="1"/>
      <w:numFmt w:val="decimal"/>
      <w:lvlText w:val="%1.%2.%3.%4.%5.%6."/>
      <w:lvlJc w:val="left"/>
      <w:pPr>
        <w:ind w:left="2552" w:hanging="964"/>
      </w:pPr>
      <w:rPr>
        <w:rFonts w:hint="default"/>
      </w:rPr>
    </w:lvl>
    <w:lvl w:ilvl="6">
      <w:start w:val="1"/>
      <w:numFmt w:val="decimal"/>
      <w:lvlText w:val="%1.%2.%3.%4.%5.%6.%7."/>
      <w:lvlJc w:val="left"/>
      <w:pPr>
        <w:ind w:left="3119" w:hanging="1531"/>
      </w:pPr>
      <w:rPr>
        <w:rFonts w:hint="default"/>
      </w:rPr>
    </w:lvl>
    <w:lvl w:ilvl="7">
      <w:start w:val="1"/>
      <w:numFmt w:val="decimal"/>
      <w:lvlText w:val="%1.%2.%3.%4.%5.%6.%7.%8."/>
      <w:lvlJc w:val="left"/>
      <w:pPr>
        <w:ind w:left="3175" w:hanging="1587"/>
      </w:pPr>
      <w:rPr>
        <w:rFonts w:hint="default"/>
      </w:rPr>
    </w:lvl>
    <w:lvl w:ilvl="8">
      <w:start w:val="1"/>
      <w:numFmt w:val="decimal"/>
      <w:lvlText w:val="%1.%2.%3.%4.%5.%6.%7.%8.%9."/>
      <w:lvlJc w:val="left"/>
      <w:pPr>
        <w:ind w:left="3289" w:hanging="1701"/>
      </w:pPr>
      <w:rPr>
        <w:rFonts w:hint="default"/>
      </w:rPr>
    </w:lvl>
  </w:abstractNum>
  <w:abstractNum w:abstractNumId="14" w15:restartNumberingAfterBreak="0">
    <w:nsid w:val="7FB354B8"/>
    <w:multiLevelType w:val="multilevel"/>
    <w:tmpl w:val="E6560308"/>
    <w:lvl w:ilvl="0">
      <w:start w:val="1"/>
      <w:numFmt w:val="bullet"/>
      <w:pStyle w:val="Opstilling-punkttegn"/>
      <w:lvlText w:val=""/>
      <w:lvlJc w:val="left"/>
      <w:pPr>
        <w:ind w:left="170" w:hanging="170"/>
      </w:pPr>
      <w:rPr>
        <w:rFonts w:ascii="Symbol" w:hAnsi="Symbol" w:hint="default"/>
        <w:color w:val="auto"/>
      </w:rPr>
    </w:lvl>
    <w:lvl w:ilvl="1">
      <w:start w:val="1"/>
      <w:numFmt w:val="bullet"/>
      <w:lvlText w:val=""/>
      <w:lvlJc w:val="left"/>
      <w:pPr>
        <w:ind w:left="340" w:hanging="170"/>
      </w:pPr>
      <w:rPr>
        <w:rFonts w:ascii="Symbol" w:hAnsi="Symbol" w:hint="default"/>
        <w:color w:val="auto"/>
      </w:rPr>
    </w:lvl>
    <w:lvl w:ilvl="2">
      <w:start w:val="1"/>
      <w:numFmt w:val="bullet"/>
      <w:lvlText w:val=""/>
      <w:lvlJc w:val="left"/>
      <w:pPr>
        <w:ind w:left="510" w:hanging="170"/>
      </w:pPr>
      <w:rPr>
        <w:rFonts w:ascii="Symbol" w:hAnsi="Symbol" w:hint="default"/>
        <w:color w:val="auto"/>
      </w:rPr>
    </w:lvl>
    <w:lvl w:ilvl="3">
      <w:start w:val="1"/>
      <w:numFmt w:val="bullet"/>
      <w:lvlText w:val=""/>
      <w:lvlJc w:val="left"/>
      <w:pPr>
        <w:ind w:left="680" w:hanging="170"/>
      </w:pPr>
      <w:rPr>
        <w:rFonts w:ascii="Symbol" w:hAnsi="Symbol" w:hint="default"/>
      </w:rPr>
    </w:lvl>
    <w:lvl w:ilvl="4">
      <w:start w:val="1"/>
      <w:numFmt w:val="bullet"/>
      <w:lvlText w:val=""/>
      <w:lvlJc w:val="left"/>
      <w:pPr>
        <w:ind w:left="850" w:hanging="170"/>
      </w:pPr>
      <w:rPr>
        <w:rFonts w:ascii="Symbol" w:hAnsi="Symbol" w:hint="default"/>
        <w:color w:val="auto"/>
      </w:rPr>
    </w:lvl>
    <w:lvl w:ilvl="5">
      <w:start w:val="1"/>
      <w:numFmt w:val="bullet"/>
      <w:lvlText w:val=""/>
      <w:lvlJc w:val="left"/>
      <w:pPr>
        <w:ind w:left="1020" w:hanging="170"/>
      </w:pPr>
      <w:rPr>
        <w:rFonts w:ascii="Symbol" w:hAnsi="Symbol" w:hint="default"/>
        <w:color w:val="auto"/>
      </w:rPr>
    </w:lvl>
    <w:lvl w:ilvl="6">
      <w:start w:val="1"/>
      <w:numFmt w:val="bullet"/>
      <w:lvlText w:val=""/>
      <w:lvlJc w:val="left"/>
      <w:pPr>
        <w:ind w:left="1190" w:hanging="170"/>
      </w:pPr>
      <w:rPr>
        <w:rFonts w:ascii="Symbol" w:hAnsi="Symbol" w:hint="default"/>
        <w:color w:val="auto"/>
      </w:rPr>
    </w:lvl>
    <w:lvl w:ilvl="7">
      <w:start w:val="1"/>
      <w:numFmt w:val="bullet"/>
      <w:lvlText w:val=""/>
      <w:lvlJc w:val="left"/>
      <w:pPr>
        <w:ind w:left="1360" w:hanging="170"/>
      </w:pPr>
      <w:rPr>
        <w:rFonts w:ascii="Symbol" w:hAnsi="Symbol" w:hint="default"/>
      </w:rPr>
    </w:lvl>
    <w:lvl w:ilvl="8">
      <w:start w:val="1"/>
      <w:numFmt w:val="bullet"/>
      <w:lvlText w:val=""/>
      <w:lvlJc w:val="left"/>
      <w:pPr>
        <w:ind w:left="1530" w:hanging="170"/>
      </w:pPr>
      <w:rPr>
        <w:rFonts w:ascii="Symbol" w:hAnsi="Symbol" w:hint="default"/>
        <w:color w:val="auto"/>
      </w:rPr>
    </w:lvl>
  </w:abstractNum>
  <w:num w:numId="1">
    <w:abstractNumId w:val="14"/>
  </w:num>
  <w:num w:numId="2">
    <w:abstractNumId w:val="7"/>
  </w:num>
  <w:num w:numId="3">
    <w:abstractNumId w:val="6"/>
  </w:num>
  <w:num w:numId="4">
    <w:abstractNumId w:val="5"/>
  </w:num>
  <w:num w:numId="5">
    <w:abstractNumId w:val="4"/>
  </w:num>
  <w:num w:numId="6">
    <w:abstractNumId w:val="13"/>
  </w:num>
  <w:num w:numId="7">
    <w:abstractNumId w:val="3"/>
  </w:num>
  <w:num w:numId="8">
    <w:abstractNumId w:val="2"/>
  </w:num>
  <w:num w:numId="9">
    <w:abstractNumId w:val="1"/>
  </w:num>
  <w:num w:numId="10">
    <w:abstractNumId w:val="0"/>
  </w:num>
  <w:num w:numId="11">
    <w:abstractNumId w:val="8"/>
  </w:num>
  <w:num w:numId="12">
    <w:abstractNumId w:val="13"/>
    <w:lvlOverride w:ilvl="0">
      <w:lvl w:ilvl="0">
        <w:start w:val="1"/>
        <w:numFmt w:val="decimal"/>
        <w:pStyle w:val="Opstilling-talellerbogst"/>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3">
    <w:abstractNumId w:val="12"/>
  </w:num>
  <w:num w:numId="14">
    <w:abstractNumId w:val="11"/>
  </w:num>
  <w:num w:numId="15">
    <w:abstractNumId w:val="9"/>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attachedTemplate r:id="rId1"/>
  <w:trackRevisions/>
  <w:defaultTabStop w:val="1304"/>
  <w:autoHyphenation/>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609F"/>
    <w:rsid w:val="00000EAF"/>
    <w:rsid w:val="00004865"/>
    <w:rsid w:val="000058FC"/>
    <w:rsid w:val="0001232F"/>
    <w:rsid w:val="00013762"/>
    <w:rsid w:val="00024D72"/>
    <w:rsid w:val="00026ADA"/>
    <w:rsid w:val="00031545"/>
    <w:rsid w:val="00034147"/>
    <w:rsid w:val="000353A8"/>
    <w:rsid w:val="00040BFD"/>
    <w:rsid w:val="00042324"/>
    <w:rsid w:val="0005133F"/>
    <w:rsid w:val="000537B8"/>
    <w:rsid w:val="0006732F"/>
    <w:rsid w:val="00070D62"/>
    <w:rsid w:val="00072076"/>
    <w:rsid w:val="00074C44"/>
    <w:rsid w:val="00075E5B"/>
    <w:rsid w:val="0007661F"/>
    <w:rsid w:val="00080381"/>
    <w:rsid w:val="000875E4"/>
    <w:rsid w:val="00091065"/>
    <w:rsid w:val="00091B77"/>
    <w:rsid w:val="00094ABD"/>
    <w:rsid w:val="000B2558"/>
    <w:rsid w:val="000B2E08"/>
    <w:rsid w:val="000B3426"/>
    <w:rsid w:val="000B3827"/>
    <w:rsid w:val="000B5B49"/>
    <w:rsid w:val="000B690C"/>
    <w:rsid w:val="000B69FC"/>
    <w:rsid w:val="000D5168"/>
    <w:rsid w:val="000D64ED"/>
    <w:rsid w:val="000E4220"/>
    <w:rsid w:val="000E5593"/>
    <w:rsid w:val="000E7691"/>
    <w:rsid w:val="000E7D11"/>
    <w:rsid w:val="000F46A4"/>
    <w:rsid w:val="00100D0B"/>
    <w:rsid w:val="0010120D"/>
    <w:rsid w:val="00107F7A"/>
    <w:rsid w:val="001113BB"/>
    <w:rsid w:val="0011541C"/>
    <w:rsid w:val="00115FE8"/>
    <w:rsid w:val="001164BB"/>
    <w:rsid w:val="001209DF"/>
    <w:rsid w:val="0012528F"/>
    <w:rsid w:val="0013244F"/>
    <w:rsid w:val="00136099"/>
    <w:rsid w:val="0013688F"/>
    <w:rsid w:val="00146185"/>
    <w:rsid w:val="00146771"/>
    <w:rsid w:val="0015019E"/>
    <w:rsid w:val="001544E0"/>
    <w:rsid w:val="00156275"/>
    <w:rsid w:val="0016426C"/>
    <w:rsid w:val="001644A2"/>
    <w:rsid w:val="00166550"/>
    <w:rsid w:val="0017350F"/>
    <w:rsid w:val="0017473E"/>
    <w:rsid w:val="00180C68"/>
    <w:rsid w:val="00182651"/>
    <w:rsid w:val="00185718"/>
    <w:rsid w:val="00187B28"/>
    <w:rsid w:val="00187E38"/>
    <w:rsid w:val="00194598"/>
    <w:rsid w:val="001971D7"/>
    <w:rsid w:val="00197473"/>
    <w:rsid w:val="001A39B0"/>
    <w:rsid w:val="001A3C01"/>
    <w:rsid w:val="001B0538"/>
    <w:rsid w:val="001B3DA9"/>
    <w:rsid w:val="001B419C"/>
    <w:rsid w:val="001B426D"/>
    <w:rsid w:val="001B4C57"/>
    <w:rsid w:val="001C24E4"/>
    <w:rsid w:val="001C5910"/>
    <w:rsid w:val="001D2B3A"/>
    <w:rsid w:val="001D43F1"/>
    <w:rsid w:val="001E54DD"/>
    <w:rsid w:val="001E7729"/>
    <w:rsid w:val="001F0983"/>
    <w:rsid w:val="001F20BF"/>
    <w:rsid w:val="001F3374"/>
    <w:rsid w:val="0020231E"/>
    <w:rsid w:val="00206D90"/>
    <w:rsid w:val="002072E1"/>
    <w:rsid w:val="00207EE6"/>
    <w:rsid w:val="00211CAE"/>
    <w:rsid w:val="00211F30"/>
    <w:rsid w:val="002135A1"/>
    <w:rsid w:val="002144DB"/>
    <w:rsid w:val="00222167"/>
    <w:rsid w:val="0022349F"/>
    <w:rsid w:val="00233E4C"/>
    <w:rsid w:val="00235CAC"/>
    <w:rsid w:val="0024120E"/>
    <w:rsid w:val="00244D70"/>
    <w:rsid w:val="00246110"/>
    <w:rsid w:val="002466B3"/>
    <w:rsid w:val="0025016B"/>
    <w:rsid w:val="00257EF2"/>
    <w:rsid w:val="002637D8"/>
    <w:rsid w:val="00263F37"/>
    <w:rsid w:val="00265595"/>
    <w:rsid w:val="002666CD"/>
    <w:rsid w:val="00267031"/>
    <w:rsid w:val="0027000F"/>
    <w:rsid w:val="0027020B"/>
    <w:rsid w:val="00277CD2"/>
    <w:rsid w:val="002922EA"/>
    <w:rsid w:val="002941DA"/>
    <w:rsid w:val="00295143"/>
    <w:rsid w:val="00295636"/>
    <w:rsid w:val="002A067F"/>
    <w:rsid w:val="002A2D01"/>
    <w:rsid w:val="002B00BC"/>
    <w:rsid w:val="002B0AC2"/>
    <w:rsid w:val="002B44B7"/>
    <w:rsid w:val="002B5176"/>
    <w:rsid w:val="002C0793"/>
    <w:rsid w:val="002C29D4"/>
    <w:rsid w:val="002C3133"/>
    <w:rsid w:val="002C5D89"/>
    <w:rsid w:val="002D5562"/>
    <w:rsid w:val="002D7EB5"/>
    <w:rsid w:val="002E192A"/>
    <w:rsid w:val="002E420D"/>
    <w:rsid w:val="002E4E6D"/>
    <w:rsid w:val="002E74A4"/>
    <w:rsid w:val="002F00DC"/>
    <w:rsid w:val="002F46AF"/>
    <w:rsid w:val="00301D6B"/>
    <w:rsid w:val="00302832"/>
    <w:rsid w:val="003028A0"/>
    <w:rsid w:val="00302C46"/>
    <w:rsid w:val="00304C31"/>
    <w:rsid w:val="00306ABE"/>
    <w:rsid w:val="00331078"/>
    <w:rsid w:val="00336BE9"/>
    <w:rsid w:val="003425B6"/>
    <w:rsid w:val="00342684"/>
    <w:rsid w:val="00347B8F"/>
    <w:rsid w:val="00347E84"/>
    <w:rsid w:val="00350E11"/>
    <w:rsid w:val="00351A09"/>
    <w:rsid w:val="0035673F"/>
    <w:rsid w:val="0036300A"/>
    <w:rsid w:val="003675A1"/>
    <w:rsid w:val="003751ED"/>
    <w:rsid w:val="00376978"/>
    <w:rsid w:val="00380853"/>
    <w:rsid w:val="003816E1"/>
    <w:rsid w:val="00381CDB"/>
    <w:rsid w:val="00382566"/>
    <w:rsid w:val="00383B6D"/>
    <w:rsid w:val="00386ECC"/>
    <w:rsid w:val="00387308"/>
    <w:rsid w:val="003905D2"/>
    <w:rsid w:val="00392AD5"/>
    <w:rsid w:val="00396B93"/>
    <w:rsid w:val="00396E08"/>
    <w:rsid w:val="003977B9"/>
    <w:rsid w:val="003A1465"/>
    <w:rsid w:val="003B35B0"/>
    <w:rsid w:val="003B41A3"/>
    <w:rsid w:val="003B449A"/>
    <w:rsid w:val="003B69AA"/>
    <w:rsid w:val="003B7D62"/>
    <w:rsid w:val="003C27B4"/>
    <w:rsid w:val="003C4F9F"/>
    <w:rsid w:val="003C60F1"/>
    <w:rsid w:val="003C7A02"/>
    <w:rsid w:val="003D1D58"/>
    <w:rsid w:val="003D7654"/>
    <w:rsid w:val="003E3116"/>
    <w:rsid w:val="003F0447"/>
    <w:rsid w:val="003F18AE"/>
    <w:rsid w:val="003F3283"/>
    <w:rsid w:val="003F3CE8"/>
    <w:rsid w:val="003F3F1D"/>
    <w:rsid w:val="003F3FD5"/>
    <w:rsid w:val="003F51F4"/>
    <w:rsid w:val="003F6686"/>
    <w:rsid w:val="003F785A"/>
    <w:rsid w:val="00400E1D"/>
    <w:rsid w:val="004039D2"/>
    <w:rsid w:val="00405841"/>
    <w:rsid w:val="004065EB"/>
    <w:rsid w:val="00412860"/>
    <w:rsid w:val="00415F75"/>
    <w:rsid w:val="00416050"/>
    <w:rsid w:val="004171B1"/>
    <w:rsid w:val="00424709"/>
    <w:rsid w:val="00424AD9"/>
    <w:rsid w:val="004275F1"/>
    <w:rsid w:val="00430F4B"/>
    <w:rsid w:val="00434D52"/>
    <w:rsid w:val="0043540C"/>
    <w:rsid w:val="0044137C"/>
    <w:rsid w:val="004433CB"/>
    <w:rsid w:val="0044503B"/>
    <w:rsid w:val="0044687F"/>
    <w:rsid w:val="00463A24"/>
    <w:rsid w:val="00463F8A"/>
    <w:rsid w:val="00464D1E"/>
    <w:rsid w:val="00465017"/>
    <w:rsid w:val="0046628D"/>
    <w:rsid w:val="00466417"/>
    <w:rsid w:val="004702B1"/>
    <w:rsid w:val="0047037E"/>
    <w:rsid w:val="004774F6"/>
    <w:rsid w:val="004818A9"/>
    <w:rsid w:val="00482998"/>
    <w:rsid w:val="00485F4A"/>
    <w:rsid w:val="00490944"/>
    <w:rsid w:val="0049505B"/>
    <w:rsid w:val="004A3ED3"/>
    <w:rsid w:val="004A3FC2"/>
    <w:rsid w:val="004A418F"/>
    <w:rsid w:val="004B3E90"/>
    <w:rsid w:val="004B4435"/>
    <w:rsid w:val="004B5960"/>
    <w:rsid w:val="004B6971"/>
    <w:rsid w:val="004B796C"/>
    <w:rsid w:val="004C01B2"/>
    <w:rsid w:val="004C1BD6"/>
    <w:rsid w:val="004C737D"/>
    <w:rsid w:val="004C7A34"/>
    <w:rsid w:val="004D0BA7"/>
    <w:rsid w:val="004D5B12"/>
    <w:rsid w:val="004E0DC2"/>
    <w:rsid w:val="004E647D"/>
    <w:rsid w:val="004F13D1"/>
    <w:rsid w:val="004F22E3"/>
    <w:rsid w:val="004F4362"/>
    <w:rsid w:val="004F661C"/>
    <w:rsid w:val="00500567"/>
    <w:rsid w:val="00500A3F"/>
    <w:rsid w:val="0050215F"/>
    <w:rsid w:val="00502FD2"/>
    <w:rsid w:val="0050764E"/>
    <w:rsid w:val="005104C1"/>
    <w:rsid w:val="005178A7"/>
    <w:rsid w:val="0052059D"/>
    <w:rsid w:val="00520D80"/>
    <w:rsid w:val="00522F37"/>
    <w:rsid w:val="005252FB"/>
    <w:rsid w:val="00525A5C"/>
    <w:rsid w:val="00531E37"/>
    <w:rsid w:val="00535897"/>
    <w:rsid w:val="00535A33"/>
    <w:rsid w:val="0053771D"/>
    <w:rsid w:val="00537A17"/>
    <w:rsid w:val="005403F3"/>
    <w:rsid w:val="00540F5F"/>
    <w:rsid w:val="00546C1E"/>
    <w:rsid w:val="00547885"/>
    <w:rsid w:val="00547B49"/>
    <w:rsid w:val="00550A45"/>
    <w:rsid w:val="00556359"/>
    <w:rsid w:val="00563D6F"/>
    <w:rsid w:val="005700E7"/>
    <w:rsid w:val="00572A86"/>
    <w:rsid w:val="00575FA0"/>
    <w:rsid w:val="0057786F"/>
    <w:rsid w:val="0058381C"/>
    <w:rsid w:val="0058525C"/>
    <w:rsid w:val="0059493F"/>
    <w:rsid w:val="005A024F"/>
    <w:rsid w:val="005A28D4"/>
    <w:rsid w:val="005A34AC"/>
    <w:rsid w:val="005A4431"/>
    <w:rsid w:val="005B0C24"/>
    <w:rsid w:val="005B5082"/>
    <w:rsid w:val="005B5190"/>
    <w:rsid w:val="005B5D3C"/>
    <w:rsid w:val="005C44AB"/>
    <w:rsid w:val="005C5F97"/>
    <w:rsid w:val="005D5709"/>
    <w:rsid w:val="005E13DA"/>
    <w:rsid w:val="005E7CF0"/>
    <w:rsid w:val="005F1580"/>
    <w:rsid w:val="005F1B2D"/>
    <w:rsid w:val="005F2520"/>
    <w:rsid w:val="005F3ED8"/>
    <w:rsid w:val="005F4A41"/>
    <w:rsid w:val="005F6B57"/>
    <w:rsid w:val="005F7116"/>
    <w:rsid w:val="0060065C"/>
    <w:rsid w:val="00607BE4"/>
    <w:rsid w:val="0061459A"/>
    <w:rsid w:val="00622636"/>
    <w:rsid w:val="00625DE0"/>
    <w:rsid w:val="0063022B"/>
    <w:rsid w:val="0063037B"/>
    <w:rsid w:val="00630F8F"/>
    <w:rsid w:val="006375BC"/>
    <w:rsid w:val="00642DF9"/>
    <w:rsid w:val="00643246"/>
    <w:rsid w:val="006476DF"/>
    <w:rsid w:val="00653C90"/>
    <w:rsid w:val="00655B49"/>
    <w:rsid w:val="00655B71"/>
    <w:rsid w:val="00656867"/>
    <w:rsid w:val="006575F0"/>
    <w:rsid w:val="006608A9"/>
    <w:rsid w:val="00665B0E"/>
    <w:rsid w:val="00666FAB"/>
    <w:rsid w:val="00673675"/>
    <w:rsid w:val="00675141"/>
    <w:rsid w:val="0068095C"/>
    <w:rsid w:val="00681D83"/>
    <w:rsid w:val="00682872"/>
    <w:rsid w:val="00682BBA"/>
    <w:rsid w:val="006900C2"/>
    <w:rsid w:val="006A478B"/>
    <w:rsid w:val="006B0DEB"/>
    <w:rsid w:val="006B30A9"/>
    <w:rsid w:val="006B79FC"/>
    <w:rsid w:val="006C063B"/>
    <w:rsid w:val="006C124F"/>
    <w:rsid w:val="006C432E"/>
    <w:rsid w:val="006D7653"/>
    <w:rsid w:val="006E2DAD"/>
    <w:rsid w:val="006E70EA"/>
    <w:rsid w:val="006E77A2"/>
    <w:rsid w:val="006F2802"/>
    <w:rsid w:val="006F756D"/>
    <w:rsid w:val="00701FDB"/>
    <w:rsid w:val="0070267E"/>
    <w:rsid w:val="00703092"/>
    <w:rsid w:val="00706E32"/>
    <w:rsid w:val="00706E7A"/>
    <w:rsid w:val="00707AD5"/>
    <w:rsid w:val="007124B4"/>
    <w:rsid w:val="00716DAA"/>
    <w:rsid w:val="007176FD"/>
    <w:rsid w:val="007216F6"/>
    <w:rsid w:val="00732EE6"/>
    <w:rsid w:val="00736938"/>
    <w:rsid w:val="007412A5"/>
    <w:rsid w:val="00742555"/>
    <w:rsid w:val="00743034"/>
    <w:rsid w:val="00746D15"/>
    <w:rsid w:val="00753236"/>
    <w:rsid w:val="007537CF"/>
    <w:rsid w:val="007546AF"/>
    <w:rsid w:val="0076383B"/>
    <w:rsid w:val="00765934"/>
    <w:rsid w:val="0077027B"/>
    <w:rsid w:val="00770821"/>
    <w:rsid w:val="00770ED5"/>
    <w:rsid w:val="00777024"/>
    <w:rsid w:val="00781838"/>
    <w:rsid w:val="0078781A"/>
    <w:rsid w:val="0079018A"/>
    <w:rsid w:val="007907C0"/>
    <w:rsid w:val="00793E07"/>
    <w:rsid w:val="00795478"/>
    <w:rsid w:val="00796E58"/>
    <w:rsid w:val="007A1BCA"/>
    <w:rsid w:val="007A6BEF"/>
    <w:rsid w:val="007B3FD8"/>
    <w:rsid w:val="007C22ED"/>
    <w:rsid w:val="007C593B"/>
    <w:rsid w:val="007C5EFC"/>
    <w:rsid w:val="007D50F7"/>
    <w:rsid w:val="007E0146"/>
    <w:rsid w:val="007E020F"/>
    <w:rsid w:val="007E373C"/>
    <w:rsid w:val="007F1C19"/>
    <w:rsid w:val="007F6BF1"/>
    <w:rsid w:val="00804593"/>
    <w:rsid w:val="00806D66"/>
    <w:rsid w:val="00806F15"/>
    <w:rsid w:val="00814763"/>
    <w:rsid w:val="008203E3"/>
    <w:rsid w:val="00821A95"/>
    <w:rsid w:val="00824BE3"/>
    <w:rsid w:val="00827F9F"/>
    <w:rsid w:val="00833FBC"/>
    <w:rsid w:val="008525A9"/>
    <w:rsid w:val="008539E9"/>
    <w:rsid w:val="008579B1"/>
    <w:rsid w:val="0086292D"/>
    <w:rsid w:val="008667F8"/>
    <w:rsid w:val="00867001"/>
    <w:rsid w:val="00870903"/>
    <w:rsid w:val="008720B5"/>
    <w:rsid w:val="00876661"/>
    <w:rsid w:val="00882147"/>
    <w:rsid w:val="00882D42"/>
    <w:rsid w:val="00890072"/>
    <w:rsid w:val="00891DF1"/>
    <w:rsid w:val="00892D08"/>
    <w:rsid w:val="00893791"/>
    <w:rsid w:val="008A2FCE"/>
    <w:rsid w:val="008A3E82"/>
    <w:rsid w:val="008A615D"/>
    <w:rsid w:val="008A6680"/>
    <w:rsid w:val="008A7E1D"/>
    <w:rsid w:val="008B1F12"/>
    <w:rsid w:val="008B50FB"/>
    <w:rsid w:val="008B7D27"/>
    <w:rsid w:val="008C181E"/>
    <w:rsid w:val="008C201F"/>
    <w:rsid w:val="008C6B53"/>
    <w:rsid w:val="008D11BC"/>
    <w:rsid w:val="008D2090"/>
    <w:rsid w:val="008D2CF0"/>
    <w:rsid w:val="008D77D0"/>
    <w:rsid w:val="008D7F31"/>
    <w:rsid w:val="008E5A6D"/>
    <w:rsid w:val="008E672C"/>
    <w:rsid w:val="008F0D00"/>
    <w:rsid w:val="008F32DF"/>
    <w:rsid w:val="008F4D20"/>
    <w:rsid w:val="00905BB9"/>
    <w:rsid w:val="00907766"/>
    <w:rsid w:val="00911BD2"/>
    <w:rsid w:val="009177DD"/>
    <w:rsid w:val="00922EAB"/>
    <w:rsid w:val="009235A4"/>
    <w:rsid w:val="00925339"/>
    <w:rsid w:val="00931CD9"/>
    <w:rsid w:val="00933047"/>
    <w:rsid w:val="0093561A"/>
    <w:rsid w:val="009404E7"/>
    <w:rsid w:val="00940934"/>
    <w:rsid w:val="0094757D"/>
    <w:rsid w:val="00950D1F"/>
    <w:rsid w:val="00951721"/>
    <w:rsid w:val="00951B25"/>
    <w:rsid w:val="00953909"/>
    <w:rsid w:val="00956438"/>
    <w:rsid w:val="0096250B"/>
    <w:rsid w:val="00971382"/>
    <w:rsid w:val="009737E4"/>
    <w:rsid w:val="00974069"/>
    <w:rsid w:val="00975AB7"/>
    <w:rsid w:val="0098167A"/>
    <w:rsid w:val="00982872"/>
    <w:rsid w:val="00983B74"/>
    <w:rsid w:val="00984375"/>
    <w:rsid w:val="009853D0"/>
    <w:rsid w:val="00990263"/>
    <w:rsid w:val="0099071D"/>
    <w:rsid w:val="00991EF7"/>
    <w:rsid w:val="009A08FC"/>
    <w:rsid w:val="009A380A"/>
    <w:rsid w:val="009A4CCC"/>
    <w:rsid w:val="009B46C2"/>
    <w:rsid w:val="009C520D"/>
    <w:rsid w:val="009D1340"/>
    <w:rsid w:val="009D7504"/>
    <w:rsid w:val="009E0CFB"/>
    <w:rsid w:val="009E4B94"/>
    <w:rsid w:val="009E7ABD"/>
    <w:rsid w:val="009F3A43"/>
    <w:rsid w:val="00A0108E"/>
    <w:rsid w:val="00A01FE1"/>
    <w:rsid w:val="00A02DD6"/>
    <w:rsid w:val="00A07208"/>
    <w:rsid w:val="00A079B6"/>
    <w:rsid w:val="00A07BFC"/>
    <w:rsid w:val="00A10449"/>
    <w:rsid w:val="00A157BE"/>
    <w:rsid w:val="00A16B21"/>
    <w:rsid w:val="00A205DE"/>
    <w:rsid w:val="00A34E2A"/>
    <w:rsid w:val="00A355FF"/>
    <w:rsid w:val="00A3587E"/>
    <w:rsid w:val="00A3651D"/>
    <w:rsid w:val="00A37162"/>
    <w:rsid w:val="00A44BA1"/>
    <w:rsid w:val="00A5075C"/>
    <w:rsid w:val="00A5365F"/>
    <w:rsid w:val="00A56EA4"/>
    <w:rsid w:val="00A573C2"/>
    <w:rsid w:val="00A62288"/>
    <w:rsid w:val="00A67E67"/>
    <w:rsid w:val="00A71211"/>
    <w:rsid w:val="00A714BB"/>
    <w:rsid w:val="00A83A96"/>
    <w:rsid w:val="00A8508A"/>
    <w:rsid w:val="00A87A68"/>
    <w:rsid w:val="00A953AB"/>
    <w:rsid w:val="00AA3507"/>
    <w:rsid w:val="00AA6ED3"/>
    <w:rsid w:val="00AB4582"/>
    <w:rsid w:val="00AB6435"/>
    <w:rsid w:val="00AC01AA"/>
    <w:rsid w:val="00AC39EC"/>
    <w:rsid w:val="00AD262B"/>
    <w:rsid w:val="00AD2A83"/>
    <w:rsid w:val="00AD4FA5"/>
    <w:rsid w:val="00AD5FE2"/>
    <w:rsid w:val="00AF02C5"/>
    <w:rsid w:val="00AF04A8"/>
    <w:rsid w:val="00AF1D02"/>
    <w:rsid w:val="00AF4E02"/>
    <w:rsid w:val="00AF64B0"/>
    <w:rsid w:val="00B00D92"/>
    <w:rsid w:val="00B047A2"/>
    <w:rsid w:val="00B05C96"/>
    <w:rsid w:val="00B06FFD"/>
    <w:rsid w:val="00B074F9"/>
    <w:rsid w:val="00B1093A"/>
    <w:rsid w:val="00B13A06"/>
    <w:rsid w:val="00B13C7C"/>
    <w:rsid w:val="00B16A01"/>
    <w:rsid w:val="00B17B96"/>
    <w:rsid w:val="00B20D4B"/>
    <w:rsid w:val="00B306D5"/>
    <w:rsid w:val="00B338CE"/>
    <w:rsid w:val="00B33FDC"/>
    <w:rsid w:val="00B357FF"/>
    <w:rsid w:val="00B36C57"/>
    <w:rsid w:val="00B376D3"/>
    <w:rsid w:val="00B45A2E"/>
    <w:rsid w:val="00B468C2"/>
    <w:rsid w:val="00B51685"/>
    <w:rsid w:val="00B52B40"/>
    <w:rsid w:val="00B53C77"/>
    <w:rsid w:val="00B60868"/>
    <w:rsid w:val="00B608E5"/>
    <w:rsid w:val="00B627CB"/>
    <w:rsid w:val="00B6448B"/>
    <w:rsid w:val="00B71355"/>
    <w:rsid w:val="00B804FA"/>
    <w:rsid w:val="00B92C52"/>
    <w:rsid w:val="00B96566"/>
    <w:rsid w:val="00B97D4C"/>
    <w:rsid w:val="00BA0491"/>
    <w:rsid w:val="00BA4EBF"/>
    <w:rsid w:val="00BB0643"/>
    <w:rsid w:val="00BB1125"/>
    <w:rsid w:val="00BB4255"/>
    <w:rsid w:val="00BC06B2"/>
    <w:rsid w:val="00BC4DD0"/>
    <w:rsid w:val="00BC7B29"/>
    <w:rsid w:val="00BD3CF4"/>
    <w:rsid w:val="00BD6FA2"/>
    <w:rsid w:val="00BD788D"/>
    <w:rsid w:val="00BE1E3C"/>
    <w:rsid w:val="00BE5A2B"/>
    <w:rsid w:val="00BE5B1D"/>
    <w:rsid w:val="00BE6D29"/>
    <w:rsid w:val="00BF10CC"/>
    <w:rsid w:val="00BF1850"/>
    <w:rsid w:val="00BF1C11"/>
    <w:rsid w:val="00BF487A"/>
    <w:rsid w:val="00C00940"/>
    <w:rsid w:val="00C011F0"/>
    <w:rsid w:val="00C03E97"/>
    <w:rsid w:val="00C04715"/>
    <w:rsid w:val="00C055EE"/>
    <w:rsid w:val="00C07B9F"/>
    <w:rsid w:val="00C11433"/>
    <w:rsid w:val="00C15BBB"/>
    <w:rsid w:val="00C16113"/>
    <w:rsid w:val="00C16457"/>
    <w:rsid w:val="00C17252"/>
    <w:rsid w:val="00C27701"/>
    <w:rsid w:val="00C357EF"/>
    <w:rsid w:val="00C40F2A"/>
    <w:rsid w:val="00C506AC"/>
    <w:rsid w:val="00C55992"/>
    <w:rsid w:val="00C55D16"/>
    <w:rsid w:val="00C60068"/>
    <w:rsid w:val="00C62B32"/>
    <w:rsid w:val="00C63495"/>
    <w:rsid w:val="00C66E08"/>
    <w:rsid w:val="00C71A0F"/>
    <w:rsid w:val="00C81B32"/>
    <w:rsid w:val="00C83E26"/>
    <w:rsid w:val="00C8610D"/>
    <w:rsid w:val="00C93373"/>
    <w:rsid w:val="00CA18A6"/>
    <w:rsid w:val="00CA4156"/>
    <w:rsid w:val="00CA4959"/>
    <w:rsid w:val="00CA6437"/>
    <w:rsid w:val="00CB056E"/>
    <w:rsid w:val="00CC2766"/>
    <w:rsid w:val="00CC62C2"/>
    <w:rsid w:val="00CC6322"/>
    <w:rsid w:val="00CC6E3E"/>
    <w:rsid w:val="00CE1E1F"/>
    <w:rsid w:val="00CE6EE3"/>
    <w:rsid w:val="00CF1D72"/>
    <w:rsid w:val="00D03DE9"/>
    <w:rsid w:val="00D129A0"/>
    <w:rsid w:val="00D16269"/>
    <w:rsid w:val="00D16718"/>
    <w:rsid w:val="00D26E8D"/>
    <w:rsid w:val="00D27D0E"/>
    <w:rsid w:val="00D30285"/>
    <w:rsid w:val="00D30A5E"/>
    <w:rsid w:val="00D32C26"/>
    <w:rsid w:val="00D332B0"/>
    <w:rsid w:val="00D3752F"/>
    <w:rsid w:val="00D41D61"/>
    <w:rsid w:val="00D43371"/>
    <w:rsid w:val="00D53670"/>
    <w:rsid w:val="00D536D3"/>
    <w:rsid w:val="00D55037"/>
    <w:rsid w:val="00D5609F"/>
    <w:rsid w:val="00D64505"/>
    <w:rsid w:val="00D71CF7"/>
    <w:rsid w:val="00D77BCB"/>
    <w:rsid w:val="00D77CEC"/>
    <w:rsid w:val="00D92BC5"/>
    <w:rsid w:val="00D96141"/>
    <w:rsid w:val="00D97CF9"/>
    <w:rsid w:val="00DA21E9"/>
    <w:rsid w:val="00DA28C5"/>
    <w:rsid w:val="00DA2AE9"/>
    <w:rsid w:val="00DA2C8F"/>
    <w:rsid w:val="00DB229A"/>
    <w:rsid w:val="00DB2C87"/>
    <w:rsid w:val="00DB31AF"/>
    <w:rsid w:val="00DC1492"/>
    <w:rsid w:val="00DC3132"/>
    <w:rsid w:val="00DC61BD"/>
    <w:rsid w:val="00DC64E2"/>
    <w:rsid w:val="00DC78EB"/>
    <w:rsid w:val="00DD0946"/>
    <w:rsid w:val="00DD1545"/>
    <w:rsid w:val="00DD1936"/>
    <w:rsid w:val="00DE01AD"/>
    <w:rsid w:val="00DE2B28"/>
    <w:rsid w:val="00DE57A0"/>
    <w:rsid w:val="00DF05C9"/>
    <w:rsid w:val="00DF1B16"/>
    <w:rsid w:val="00DF4E68"/>
    <w:rsid w:val="00DF7CC3"/>
    <w:rsid w:val="00E005FA"/>
    <w:rsid w:val="00E00820"/>
    <w:rsid w:val="00E0206F"/>
    <w:rsid w:val="00E02589"/>
    <w:rsid w:val="00E06D14"/>
    <w:rsid w:val="00E1508C"/>
    <w:rsid w:val="00E151EB"/>
    <w:rsid w:val="00E166D4"/>
    <w:rsid w:val="00E17C07"/>
    <w:rsid w:val="00E22439"/>
    <w:rsid w:val="00E233F3"/>
    <w:rsid w:val="00E33972"/>
    <w:rsid w:val="00E347D8"/>
    <w:rsid w:val="00E357B7"/>
    <w:rsid w:val="00E50A2E"/>
    <w:rsid w:val="00E53EE9"/>
    <w:rsid w:val="00E566A7"/>
    <w:rsid w:val="00E60BEB"/>
    <w:rsid w:val="00E6390B"/>
    <w:rsid w:val="00E7409A"/>
    <w:rsid w:val="00E74F89"/>
    <w:rsid w:val="00E775E2"/>
    <w:rsid w:val="00E77827"/>
    <w:rsid w:val="00E828BE"/>
    <w:rsid w:val="00E9139A"/>
    <w:rsid w:val="00E92EA6"/>
    <w:rsid w:val="00E93FFA"/>
    <w:rsid w:val="00E9409A"/>
    <w:rsid w:val="00E975F3"/>
    <w:rsid w:val="00EA1CB9"/>
    <w:rsid w:val="00EA45CA"/>
    <w:rsid w:val="00EA694C"/>
    <w:rsid w:val="00EA7701"/>
    <w:rsid w:val="00EB5C72"/>
    <w:rsid w:val="00EB6B48"/>
    <w:rsid w:val="00EB7B2C"/>
    <w:rsid w:val="00EB7E24"/>
    <w:rsid w:val="00EC3C67"/>
    <w:rsid w:val="00EC7034"/>
    <w:rsid w:val="00EC7952"/>
    <w:rsid w:val="00ED01E8"/>
    <w:rsid w:val="00ED42B9"/>
    <w:rsid w:val="00ED4B79"/>
    <w:rsid w:val="00EE7440"/>
    <w:rsid w:val="00EF372A"/>
    <w:rsid w:val="00EF51F2"/>
    <w:rsid w:val="00EF63AF"/>
    <w:rsid w:val="00F110BF"/>
    <w:rsid w:val="00F131E2"/>
    <w:rsid w:val="00F20FC1"/>
    <w:rsid w:val="00F22FFB"/>
    <w:rsid w:val="00F261BA"/>
    <w:rsid w:val="00F31E03"/>
    <w:rsid w:val="00F33687"/>
    <w:rsid w:val="00F3393A"/>
    <w:rsid w:val="00F36A2C"/>
    <w:rsid w:val="00F42A83"/>
    <w:rsid w:val="00F46594"/>
    <w:rsid w:val="00F516BE"/>
    <w:rsid w:val="00F55EEE"/>
    <w:rsid w:val="00F6387E"/>
    <w:rsid w:val="00F6786E"/>
    <w:rsid w:val="00F67BC4"/>
    <w:rsid w:val="00F67E3C"/>
    <w:rsid w:val="00F67E45"/>
    <w:rsid w:val="00F706C6"/>
    <w:rsid w:val="00F708B5"/>
    <w:rsid w:val="00F710A5"/>
    <w:rsid w:val="00F8138F"/>
    <w:rsid w:val="00F846C6"/>
    <w:rsid w:val="00F966E2"/>
    <w:rsid w:val="00FB043D"/>
    <w:rsid w:val="00FB1134"/>
    <w:rsid w:val="00FB1535"/>
    <w:rsid w:val="00FB37FA"/>
    <w:rsid w:val="00FB38B7"/>
    <w:rsid w:val="00FB4134"/>
    <w:rsid w:val="00FB5005"/>
    <w:rsid w:val="00FC48D6"/>
    <w:rsid w:val="00FC7547"/>
    <w:rsid w:val="00FD26E4"/>
    <w:rsid w:val="00FD2FD1"/>
    <w:rsid w:val="00FD3645"/>
    <w:rsid w:val="00FD4133"/>
    <w:rsid w:val="00FD5609"/>
    <w:rsid w:val="00FD6605"/>
    <w:rsid w:val="00FD6AC1"/>
    <w:rsid w:val="00FD6B31"/>
    <w:rsid w:val="00FE2C9C"/>
    <w:rsid w:val="00FE5B53"/>
    <w:rsid w:val="00FE7B71"/>
    <w:rsid w:val="00FF55E8"/>
    <w:rsid w:val="00FF75FF"/>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2597B1"/>
  <w15:docId w15:val="{D17EB0CF-E0EF-4BD3-8780-9E10F81C5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uiPriority="1" w:qFormat="1"/>
    <w:lsdException w:name="heading 5" w:uiPriority="1"/>
    <w:lsdException w:name="heading 6"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21" w:unhideWhenUsed="1"/>
    <w:lsdException w:name="index heading" w:semiHidden="1" w:unhideWhenUsed="1"/>
    <w:lsdException w:name="caption" w:semiHidden="1" w:uiPriority="4"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21" w:unhideWhenUsed="1"/>
    <w:lsdException w:name="endnote reference" w:semiHidden="1" w:unhideWhenUsed="1"/>
    <w:lsdException w:name="endnote text" w:semiHidden="1" w:unhideWhenUsed="1"/>
    <w:lsdException w:name="table of authorities" w:semiHidden="1" w:uiPriority="9"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21" w:unhideWhenUsed="1"/>
    <w:lsdException w:name="Strong" w:uiPriority="22"/>
    <w:lsdException w:name="Emphasis" w:uiPriority="1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5A2B"/>
  </w:style>
  <w:style w:type="paragraph" w:styleId="Overskrift1">
    <w:name w:val="heading 1"/>
    <w:basedOn w:val="Normal"/>
    <w:next w:val="Normal"/>
    <w:link w:val="Overskrift1Tegn"/>
    <w:uiPriority w:val="1"/>
    <w:qFormat/>
    <w:rsid w:val="00C93373"/>
    <w:pPr>
      <w:keepNext/>
      <w:keepLines/>
      <w:numPr>
        <w:numId w:val="14"/>
      </w:numPr>
      <w:suppressAutoHyphens/>
      <w:spacing w:after="760" w:line="560" w:lineRule="atLeast"/>
      <w:contextualSpacing/>
      <w:outlineLvl w:val="0"/>
    </w:pPr>
    <w:rPr>
      <w:rFonts w:eastAsiaTheme="majorEastAsia" w:cstheme="majorBidi"/>
      <w:b/>
      <w:bCs/>
      <w:color w:val="003127" w:themeColor="accent2"/>
      <w:sz w:val="50"/>
      <w:szCs w:val="28"/>
    </w:rPr>
  </w:style>
  <w:style w:type="paragraph" w:styleId="Overskrift2">
    <w:name w:val="heading 2"/>
    <w:basedOn w:val="Normal"/>
    <w:next w:val="Normal"/>
    <w:link w:val="Overskrift2Tegn"/>
    <w:uiPriority w:val="1"/>
    <w:qFormat/>
    <w:rsid w:val="006C124F"/>
    <w:pPr>
      <w:keepNext/>
      <w:keepLines/>
      <w:numPr>
        <w:ilvl w:val="1"/>
        <w:numId w:val="14"/>
      </w:numPr>
      <w:suppressAutoHyphens/>
      <w:spacing w:line="280" w:lineRule="atLeast"/>
      <w:contextualSpacing/>
      <w:outlineLvl w:val="1"/>
    </w:pPr>
    <w:rPr>
      <w:rFonts w:eastAsiaTheme="majorEastAsia" w:cstheme="majorBidi"/>
      <w:b/>
      <w:bCs/>
      <w:sz w:val="24"/>
      <w:szCs w:val="26"/>
    </w:rPr>
  </w:style>
  <w:style w:type="paragraph" w:styleId="Overskrift3">
    <w:name w:val="heading 3"/>
    <w:basedOn w:val="Normal"/>
    <w:next w:val="Normal"/>
    <w:link w:val="Overskrift3Tegn"/>
    <w:uiPriority w:val="1"/>
    <w:qFormat/>
    <w:rsid w:val="006C124F"/>
    <w:pPr>
      <w:keepNext/>
      <w:keepLines/>
      <w:numPr>
        <w:ilvl w:val="2"/>
        <w:numId w:val="14"/>
      </w:numPr>
      <w:suppressAutoHyphens/>
      <w:contextualSpacing/>
      <w:outlineLvl w:val="2"/>
    </w:pPr>
    <w:rPr>
      <w:rFonts w:eastAsiaTheme="majorEastAsia" w:cstheme="majorBidi"/>
      <w:b/>
      <w:bCs/>
      <w:sz w:val="22"/>
    </w:rPr>
  </w:style>
  <w:style w:type="paragraph" w:styleId="Overskrift4">
    <w:name w:val="heading 4"/>
    <w:basedOn w:val="Normal"/>
    <w:next w:val="Normal"/>
    <w:link w:val="Overskrift4Tegn"/>
    <w:uiPriority w:val="1"/>
    <w:qFormat/>
    <w:rsid w:val="006C124F"/>
    <w:pPr>
      <w:keepNext/>
      <w:keepLines/>
      <w:numPr>
        <w:ilvl w:val="3"/>
        <w:numId w:val="14"/>
      </w:numPr>
      <w:suppressAutoHyphens/>
      <w:contextualSpacing/>
      <w:outlineLvl w:val="3"/>
    </w:pPr>
    <w:rPr>
      <w:rFonts w:eastAsiaTheme="majorEastAsia" w:cstheme="majorBidi"/>
      <w:b/>
      <w:bCs/>
      <w:iCs/>
      <w:sz w:val="20"/>
    </w:rPr>
  </w:style>
  <w:style w:type="paragraph" w:styleId="Overskrift5">
    <w:name w:val="heading 5"/>
    <w:basedOn w:val="Normal"/>
    <w:next w:val="Normal"/>
    <w:link w:val="Overskrift5Tegn"/>
    <w:uiPriority w:val="1"/>
    <w:rsid w:val="00302832"/>
    <w:pPr>
      <w:keepNext/>
      <w:keepLines/>
      <w:numPr>
        <w:ilvl w:val="4"/>
        <w:numId w:val="14"/>
      </w:numPr>
      <w:contextualSpacing/>
      <w:outlineLvl w:val="4"/>
    </w:pPr>
    <w:rPr>
      <w:rFonts w:eastAsiaTheme="majorEastAsia" w:cstheme="majorBidi"/>
      <w:b/>
    </w:rPr>
  </w:style>
  <w:style w:type="paragraph" w:styleId="Overskrift6">
    <w:name w:val="heading 6"/>
    <w:basedOn w:val="Normal"/>
    <w:next w:val="Normal"/>
    <w:link w:val="Overskrift6Tegn"/>
    <w:uiPriority w:val="1"/>
    <w:semiHidden/>
    <w:rsid w:val="009E4B94"/>
    <w:pPr>
      <w:keepNext/>
      <w:keepLines/>
      <w:numPr>
        <w:ilvl w:val="5"/>
        <w:numId w:val="14"/>
      </w:numPr>
      <w:spacing w:before="260"/>
      <w:contextualSpacing/>
      <w:outlineLvl w:val="5"/>
    </w:pPr>
    <w:rPr>
      <w:rFonts w:eastAsiaTheme="majorEastAsia" w:cstheme="majorBidi"/>
      <w:b/>
      <w:iCs/>
    </w:rPr>
  </w:style>
  <w:style w:type="paragraph" w:styleId="Overskrift7">
    <w:name w:val="heading 7"/>
    <w:basedOn w:val="Normal"/>
    <w:next w:val="Normal"/>
    <w:link w:val="Overskrift7Tegn"/>
    <w:uiPriority w:val="1"/>
    <w:semiHidden/>
    <w:rsid w:val="00302832"/>
    <w:pPr>
      <w:keepNext/>
      <w:keepLines/>
      <w:numPr>
        <w:ilvl w:val="6"/>
        <w:numId w:val="14"/>
      </w:numPr>
      <w:contextualSpacing/>
      <w:outlineLvl w:val="6"/>
    </w:pPr>
    <w:rPr>
      <w:rFonts w:eastAsiaTheme="majorEastAsia" w:cstheme="majorBidi"/>
      <w:b/>
      <w:iCs/>
    </w:rPr>
  </w:style>
  <w:style w:type="paragraph" w:styleId="Overskrift8">
    <w:name w:val="heading 8"/>
    <w:basedOn w:val="Normal"/>
    <w:next w:val="Normal"/>
    <w:link w:val="Overskrift8Tegn"/>
    <w:uiPriority w:val="1"/>
    <w:semiHidden/>
    <w:rsid w:val="00302832"/>
    <w:pPr>
      <w:keepNext/>
      <w:keepLines/>
      <w:numPr>
        <w:ilvl w:val="7"/>
        <w:numId w:val="14"/>
      </w:numPr>
      <w:contextualSpacing/>
      <w:outlineLvl w:val="7"/>
    </w:pPr>
    <w:rPr>
      <w:rFonts w:eastAsiaTheme="majorEastAsia" w:cstheme="majorBidi"/>
      <w:b/>
      <w:szCs w:val="20"/>
    </w:rPr>
  </w:style>
  <w:style w:type="paragraph" w:styleId="Overskrift9">
    <w:name w:val="heading 9"/>
    <w:basedOn w:val="Normal"/>
    <w:next w:val="Normal"/>
    <w:link w:val="Overskrift9Tegn"/>
    <w:uiPriority w:val="1"/>
    <w:semiHidden/>
    <w:rsid w:val="00302832"/>
    <w:pPr>
      <w:keepNext/>
      <w:keepLines/>
      <w:numPr>
        <w:ilvl w:val="8"/>
        <w:numId w:val="14"/>
      </w:numPr>
      <w:contextualSpacing/>
      <w:outlineLvl w:val="8"/>
    </w:pPr>
    <w:rPr>
      <w:rFonts w:eastAsiaTheme="majorEastAsia" w:cstheme="majorBidi"/>
      <w:b/>
      <w:iCs/>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semiHidden/>
    <w:rsid w:val="006B30A9"/>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21"/>
    <w:semiHidden/>
    <w:rsid w:val="00F36A2C"/>
    <w:rPr>
      <w:sz w:val="16"/>
    </w:rPr>
  </w:style>
  <w:style w:type="paragraph" w:styleId="Sidefod">
    <w:name w:val="footer"/>
    <w:basedOn w:val="Normal"/>
    <w:link w:val="SidefodTegn"/>
    <w:uiPriority w:val="21"/>
    <w:semiHidden/>
    <w:rsid w:val="0005133F"/>
    <w:pPr>
      <w:jc w:val="right"/>
    </w:pPr>
    <w:rPr>
      <w:noProof/>
      <w:sz w:val="14"/>
    </w:rPr>
  </w:style>
  <w:style w:type="character" w:customStyle="1" w:styleId="SidefodTegn">
    <w:name w:val="Sidefod Tegn"/>
    <w:basedOn w:val="Standardskrifttypeiafsnit"/>
    <w:link w:val="Sidefod"/>
    <w:uiPriority w:val="21"/>
    <w:semiHidden/>
    <w:rsid w:val="00F36A2C"/>
    <w:rPr>
      <w:noProof/>
      <w:sz w:val="14"/>
    </w:rPr>
  </w:style>
  <w:style w:type="character" w:customStyle="1" w:styleId="Overskrift1Tegn">
    <w:name w:val="Overskrift 1 Tegn"/>
    <w:basedOn w:val="Standardskrifttypeiafsnit"/>
    <w:link w:val="Overskrift1"/>
    <w:uiPriority w:val="1"/>
    <w:rsid w:val="00C93373"/>
    <w:rPr>
      <w:rFonts w:eastAsiaTheme="majorEastAsia" w:cstheme="majorBidi"/>
      <w:b/>
      <w:bCs/>
      <w:color w:val="003127" w:themeColor="accent2"/>
      <w:sz w:val="50"/>
      <w:szCs w:val="28"/>
    </w:rPr>
  </w:style>
  <w:style w:type="character" w:customStyle="1" w:styleId="Overskrift2Tegn">
    <w:name w:val="Overskrift 2 Tegn"/>
    <w:basedOn w:val="Standardskrifttypeiafsnit"/>
    <w:link w:val="Overskrift2"/>
    <w:uiPriority w:val="1"/>
    <w:rsid w:val="006C124F"/>
    <w:rPr>
      <w:rFonts w:eastAsiaTheme="majorEastAsia" w:cstheme="majorBidi"/>
      <w:b/>
      <w:bCs/>
      <w:sz w:val="24"/>
      <w:szCs w:val="26"/>
    </w:rPr>
  </w:style>
  <w:style w:type="character" w:customStyle="1" w:styleId="Overskrift3Tegn">
    <w:name w:val="Overskrift 3 Tegn"/>
    <w:basedOn w:val="Standardskrifttypeiafsnit"/>
    <w:link w:val="Overskrift3"/>
    <w:uiPriority w:val="1"/>
    <w:rsid w:val="006C124F"/>
    <w:rPr>
      <w:rFonts w:eastAsiaTheme="majorEastAsia" w:cstheme="majorBidi"/>
      <w:b/>
      <w:bCs/>
      <w:sz w:val="22"/>
    </w:rPr>
  </w:style>
  <w:style w:type="character" w:customStyle="1" w:styleId="Overskrift4Tegn">
    <w:name w:val="Overskrift 4 Tegn"/>
    <w:basedOn w:val="Standardskrifttypeiafsnit"/>
    <w:link w:val="Overskrift4"/>
    <w:uiPriority w:val="1"/>
    <w:rsid w:val="006C124F"/>
    <w:rPr>
      <w:rFonts w:eastAsiaTheme="majorEastAsia" w:cstheme="majorBidi"/>
      <w:b/>
      <w:bCs/>
      <w:iCs/>
      <w:sz w:val="20"/>
    </w:rPr>
  </w:style>
  <w:style w:type="character" w:customStyle="1" w:styleId="Overskrift5Tegn">
    <w:name w:val="Overskrift 5 Tegn"/>
    <w:basedOn w:val="Standardskrifttypeiafsnit"/>
    <w:link w:val="Overskrift5"/>
    <w:uiPriority w:val="1"/>
    <w:rsid w:val="00302832"/>
    <w:rPr>
      <w:rFonts w:eastAsiaTheme="majorEastAsia" w:cstheme="majorBidi"/>
      <w:b/>
    </w:rPr>
  </w:style>
  <w:style w:type="character" w:customStyle="1" w:styleId="Overskrift6Tegn">
    <w:name w:val="Overskrift 6 Tegn"/>
    <w:basedOn w:val="Standardskrifttypeiafsnit"/>
    <w:link w:val="Overskrift6"/>
    <w:uiPriority w:val="1"/>
    <w:semiHidden/>
    <w:rsid w:val="00A67E67"/>
    <w:rPr>
      <w:rFonts w:eastAsiaTheme="majorEastAsia" w:cstheme="majorBidi"/>
      <w:b/>
      <w:iCs/>
    </w:rPr>
  </w:style>
  <w:style w:type="character" w:customStyle="1" w:styleId="Overskrift7Tegn">
    <w:name w:val="Overskrift 7 Tegn"/>
    <w:basedOn w:val="Standardskrifttypeiafsnit"/>
    <w:link w:val="Overskrift7"/>
    <w:uiPriority w:val="1"/>
    <w:semiHidden/>
    <w:rsid w:val="00A67E67"/>
    <w:rPr>
      <w:rFonts w:eastAsiaTheme="majorEastAsia" w:cstheme="majorBidi"/>
      <w:b/>
      <w:iCs/>
    </w:rPr>
  </w:style>
  <w:style w:type="character" w:customStyle="1" w:styleId="Overskrift8Tegn">
    <w:name w:val="Overskrift 8 Tegn"/>
    <w:basedOn w:val="Standardskrifttypeiafsnit"/>
    <w:link w:val="Overskrift8"/>
    <w:uiPriority w:val="1"/>
    <w:semiHidden/>
    <w:rsid w:val="00A67E67"/>
    <w:rPr>
      <w:rFonts w:eastAsiaTheme="majorEastAsia" w:cstheme="majorBidi"/>
      <w:b/>
      <w:szCs w:val="20"/>
    </w:rPr>
  </w:style>
  <w:style w:type="character" w:customStyle="1" w:styleId="Overskrift9Tegn">
    <w:name w:val="Overskrift 9 Tegn"/>
    <w:basedOn w:val="Standardskrifttypeiafsnit"/>
    <w:link w:val="Overskrift9"/>
    <w:uiPriority w:val="1"/>
    <w:semiHidden/>
    <w:rsid w:val="00A67E67"/>
    <w:rPr>
      <w:rFonts w:eastAsiaTheme="majorEastAsia" w:cstheme="majorBidi"/>
      <w:b/>
      <w:iCs/>
      <w:szCs w:val="20"/>
    </w:rPr>
  </w:style>
  <w:style w:type="paragraph" w:styleId="Titel">
    <w:name w:val="Title"/>
    <w:basedOn w:val="Normal"/>
    <w:next w:val="Normal"/>
    <w:link w:val="TitelTegn"/>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TitelTegn">
    <w:name w:val="Titel Tegn"/>
    <w:basedOn w:val="Standardskrifttypeiafsnit"/>
    <w:link w:val="Titel"/>
    <w:uiPriority w:val="19"/>
    <w:semiHidden/>
    <w:rsid w:val="00F36A2C"/>
    <w:rPr>
      <w:rFonts w:eastAsiaTheme="majorEastAsia" w:cstheme="majorBidi"/>
      <w:b/>
      <w:kern w:val="28"/>
      <w:sz w:val="40"/>
      <w:szCs w:val="52"/>
    </w:rPr>
  </w:style>
  <w:style w:type="paragraph" w:styleId="Undertitel">
    <w:name w:val="Subtitle"/>
    <w:basedOn w:val="Normal"/>
    <w:next w:val="Normal"/>
    <w:link w:val="UndertitelTegn"/>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UndertitelTegn">
    <w:name w:val="Undertitel Tegn"/>
    <w:basedOn w:val="Standardskrifttypeiafsnit"/>
    <w:link w:val="Undertitel"/>
    <w:uiPriority w:val="19"/>
    <w:semiHidden/>
    <w:rsid w:val="00F36A2C"/>
    <w:rPr>
      <w:rFonts w:eastAsiaTheme="majorEastAsia" w:cstheme="majorBidi"/>
      <w:b/>
      <w:iCs/>
      <w:sz w:val="36"/>
      <w:szCs w:val="24"/>
    </w:rPr>
  </w:style>
  <w:style w:type="character" w:styleId="Svagfremhvning">
    <w:name w:val="Subtle Emphasis"/>
    <w:basedOn w:val="Standardskrifttypeiafsnit"/>
    <w:uiPriority w:val="99"/>
    <w:semiHidden/>
    <w:qFormat/>
    <w:rsid w:val="009E4B94"/>
    <w:rPr>
      <w:i/>
      <w:iCs/>
      <w:color w:val="808080" w:themeColor="text1" w:themeTint="7F"/>
    </w:rPr>
  </w:style>
  <w:style w:type="character" w:styleId="Kraftigfremhvning">
    <w:name w:val="Intense Emphasis"/>
    <w:basedOn w:val="Standardskrifttypeiafsnit"/>
    <w:uiPriority w:val="19"/>
    <w:semiHidden/>
    <w:rsid w:val="009E4B94"/>
    <w:rPr>
      <w:b/>
      <w:bCs/>
      <w:i/>
      <w:iCs/>
      <w:color w:val="auto"/>
    </w:rPr>
  </w:style>
  <w:style w:type="character" w:styleId="Strk">
    <w:name w:val="Strong"/>
    <w:basedOn w:val="Standardskrifttypeiafsnit"/>
    <w:uiPriority w:val="19"/>
    <w:semiHidden/>
    <w:rsid w:val="009E4B94"/>
    <w:rPr>
      <w:b/>
      <w:bCs/>
    </w:rPr>
  </w:style>
  <w:style w:type="paragraph" w:styleId="Strktcitat">
    <w:name w:val="Intense Quote"/>
    <w:basedOn w:val="Normal"/>
    <w:next w:val="Normal"/>
    <w:link w:val="StrktcitatTegn"/>
    <w:uiPriority w:val="19"/>
    <w:semiHidden/>
    <w:rsid w:val="007546AF"/>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F36A2C"/>
    <w:rPr>
      <w:b/>
      <w:bCs/>
      <w:i/>
      <w:iCs/>
    </w:rPr>
  </w:style>
  <w:style w:type="character" w:styleId="Svaghenvisning">
    <w:name w:val="Subtle Reference"/>
    <w:basedOn w:val="Standardskrifttypeiafsnit"/>
    <w:uiPriority w:val="99"/>
    <w:semiHidden/>
    <w:qFormat/>
    <w:rsid w:val="002E74A4"/>
    <w:rPr>
      <w:caps w:val="0"/>
      <w:smallCaps w:val="0"/>
      <w:color w:val="auto"/>
      <w:u w:val="single"/>
    </w:rPr>
  </w:style>
  <w:style w:type="character" w:styleId="Kraftighenvisning">
    <w:name w:val="Intense Reference"/>
    <w:basedOn w:val="Standardskrifttypeiafsnit"/>
    <w:uiPriority w:val="99"/>
    <w:semiHidden/>
    <w:qFormat/>
    <w:rsid w:val="002E74A4"/>
    <w:rPr>
      <w:b/>
      <w:bCs/>
      <w:caps w:val="0"/>
      <w:smallCaps w:val="0"/>
      <w:color w:val="auto"/>
      <w:spacing w:val="5"/>
      <w:u w:val="single"/>
    </w:rPr>
  </w:style>
  <w:style w:type="paragraph" w:styleId="Billedtekst">
    <w:name w:val="caption"/>
    <w:basedOn w:val="Normal"/>
    <w:next w:val="Normal"/>
    <w:uiPriority w:val="4"/>
    <w:qFormat/>
    <w:rsid w:val="00867001"/>
    <w:pPr>
      <w:spacing w:before="120" w:after="200"/>
      <w:contextualSpacing/>
    </w:pPr>
    <w:rPr>
      <w:b/>
      <w:bCs/>
    </w:rPr>
  </w:style>
  <w:style w:type="paragraph" w:styleId="Indholdsfortegnelse1">
    <w:name w:val="toc 1"/>
    <w:basedOn w:val="Normal"/>
    <w:next w:val="Normal"/>
    <w:uiPriority w:val="39"/>
    <w:rsid w:val="00381CDB"/>
    <w:pPr>
      <w:tabs>
        <w:tab w:val="left" w:pos="794"/>
        <w:tab w:val="right" w:pos="7484"/>
      </w:tabs>
      <w:spacing w:before="260"/>
      <w:ind w:left="794" w:right="567" w:hanging="794"/>
    </w:pPr>
    <w:rPr>
      <w:b/>
    </w:rPr>
  </w:style>
  <w:style w:type="paragraph" w:styleId="Indholdsfortegnelse2">
    <w:name w:val="toc 2"/>
    <w:basedOn w:val="Normal"/>
    <w:next w:val="Normal"/>
    <w:uiPriority w:val="39"/>
    <w:semiHidden/>
    <w:rsid w:val="003C7A02"/>
    <w:pPr>
      <w:tabs>
        <w:tab w:val="left" w:pos="794"/>
        <w:tab w:val="right" w:pos="7484"/>
      </w:tabs>
      <w:ind w:left="794" w:right="567" w:hanging="794"/>
    </w:pPr>
  </w:style>
  <w:style w:type="paragraph" w:styleId="Indholdsfortegnelse3">
    <w:name w:val="toc 3"/>
    <w:basedOn w:val="Indholdsfortegnelse2"/>
    <w:next w:val="Normal"/>
    <w:uiPriority w:val="39"/>
    <w:semiHidden/>
    <w:rsid w:val="004B3E90"/>
    <w:rPr>
      <w:noProof/>
    </w:rPr>
  </w:style>
  <w:style w:type="paragraph" w:styleId="Indholdsfortegnelse4">
    <w:name w:val="toc 4"/>
    <w:basedOn w:val="Indholdsfortegnelse3"/>
    <w:next w:val="Normal"/>
    <w:uiPriority w:val="39"/>
    <w:semiHidden/>
    <w:rsid w:val="005F1B2D"/>
  </w:style>
  <w:style w:type="paragraph" w:styleId="Indholdsfortegnelse5">
    <w:name w:val="toc 5"/>
    <w:basedOn w:val="Indholdsfortegnelse4"/>
    <w:next w:val="Normal"/>
    <w:uiPriority w:val="39"/>
    <w:semiHidden/>
    <w:rsid w:val="005F1B2D"/>
  </w:style>
  <w:style w:type="paragraph" w:styleId="Indholdsfortegnelse6">
    <w:name w:val="toc 6"/>
    <w:basedOn w:val="Indholdsfortegnelse5"/>
    <w:next w:val="Normal"/>
    <w:uiPriority w:val="39"/>
    <w:semiHidden/>
    <w:rsid w:val="005F1B2D"/>
  </w:style>
  <w:style w:type="paragraph" w:styleId="Indholdsfortegnelse7">
    <w:name w:val="toc 7"/>
    <w:basedOn w:val="Indholdsfortegnelse6"/>
    <w:next w:val="Normal"/>
    <w:uiPriority w:val="39"/>
    <w:semiHidden/>
    <w:rsid w:val="005F1B2D"/>
  </w:style>
  <w:style w:type="paragraph" w:styleId="Indholdsfortegnelse8">
    <w:name w:val="toc 8"/>
    <w:basedOn w:val="Indholdsfortegnelse7"/>
    <w:next w:val="Normal"/>
    <w:uiPriority w:val="39"/>
    <w:semiHidden/>
    <w:rsid w:val="00F706C6"/>
    <w:pPr>
      <w:tabs>
        <w:tab w:val="clear" w:pos="794"/>
        <w:tab w:val="right" w:pos="1134"/>
      </w:tabs>
      <w:spacing w:before="260"/>
      <w:ind w:left="1134" w:hanging="1134"/>
      <w:contextualSpacing/>
    </w:pPr>
    <w:rPr>
      <w:b/>
    </w:rPr>
  </w:style>
  <w:style w:type="paragraph" w:styleId="Indholdsfortegnelse9">
    <w:name w:val="toc 9"/>
    <w:basedOn w:val="Indholdsfortegnelse8"/>
    <w:next w:val="Normal"/>
    <w:uiPriority w:val="39"/>
    <w:semiHidden/>
    <w:rsid w:val="00F706C6"/>
    <w:pPr>
      <w:tabs>
        <w:tab w:val="left" w:pos="1134"/>
      </w:tabs>
      <w:spacing w:before="0"/>
    </w:pPr>
    <w:rPr>
      <w:b w:val="0"/>
    </w:rPr>
  </w:style>
  <w:style w:type="paragraph" w:styleId="Overskrift">
    <w:name w:val="TOC Heading"/>
    <w:basedOn w:val="Normal"/>
    <w:next w:val="Normal"/>
    <w:uiPriority w:val="39"/>
    <w:semiHidden/>
    <w:rsid w:val="00D71CF7"/>
    <w:pPr>
      <w:spacing w:after="1300" w:line="560" w:lineRule="atLeast"/>
      <w:contextualSpacing/>
    </w:pPr>
    <w:rPr>
      <w:b/>
      <w:color w:val="003127" w:themeColor="accent2"/>
      <w:sz w:val="50"/>
    </w:rPr>
  </w:style>
  <w:style w:type="paragraph" w:styleId="Bloktekst">
    <w:name w:val="Block Text"/>
    <w:basedOn w:val="Normal"/>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9E4B94"/>
    <w:pPr>
      <w:spacing w:after="120" w:line="240" w:lineRule="atLeast"/>
      <w:ind w:left="85" w:hanging="85"/>
    </w:pPr>
    <w:rPr>
      <w:sz w:val="16"/>
      <w:szCs w:val="20"/>
    </w:rPr>
  </w:style>
  <w:style w:type="character" w:customStyle="1" w:styleId="SlutnotetekstTegn">
    <w:name w:val="Slutnotetekst Tegn"/>
    <w:basedOn w:val="Standardskrifttypeiafsnit"/>
    <w:link w:val="Slutnotetekst"/>
    <w:uiPriority w:val="21"/>
    <w:semiHidden/>
    <w:rsid w:val="00F36A2C"/>
    <w:rPr>
      <w:sz w:val="16"/>
      <w:szCs w:val="20"/>
    </w:rPr>
  </w:style>
  <w:style w:type="character" w:styleId="Slutnotehenvisning">
    <w:name w:val="endnote reference"/>
    <w:basedOn w:val="Standardskrifttypeiafsnit"/>
    <w:uiPriority w:val="21"/>
    <w:semiHidden/>
    <w:rsid w:val="009E4B94"/>
    <w:rPr>
      <w:vertAlign w:val="superscript"/>
    </w:rPr>
  </w:style>
  <w:style w:type="paragraph" w:styleId="Fodnotetekst">
    <w:name w:val="footnote text"/>
    <w:basedOn w:val="Normal"/>
    <w:link w:val="FodnotetekstTegn"/>
    <w:uiPriority w:val="99"/>
    <w:semiHidden/>
    <w:rsid w:val="009E4B94"/>
    <w:pPr>
      <w:spacing w:after="120" w:line="240" w:lineRule="atLeast"/>
      <w:ind w:left="85" w:hanging="85"/>
    </w:pPr>
    <w:rPr>
      <w:sz w:val="16"/>
      <w:szCs w:val="20"/>
    </w:rPr>
  </w:style>
  <w:style w:type="character" w:customStyle="1" w:styleId="FodnotetekstTegn">
    <w:name w:val="Fodnotetekst Tegn"/>
    <w:basedOn w:val="Standardskrifttypeiafsnit"/>
    <w:link w:val="Fodnotetekst"/>
    <w:uiPriority w:val="99"/>
    <w:semiHidden/>
    <w:rsid w:val="00F36A2C"/>
    <w:rPr>
      <w:sz w:val="16"/>
      <w:szCs w:val="20"/>
    </w:rPr>
  </w:style>
  <w:style w:type="paragraph" w:styleId="Opstilling-punkttegn">
    <w:name w:val="List Bullet"/>
    <w:basedOn w:val="Normal"/>
    <w:uiPriority w:val="3"/>
    <w:qFormat/>
    <w:rsid w:val="006B30A9"/>
    <w:pPr>
      <w:numPr>
        <w:numId w:val="1"/>
      </w:numPr>
      <w:contextualSpacing/>
    </w:pPr>
  </w:style>
  <w:style w:type="paragraph" w:styleId="Opstilling-talellerbogst">
    <w:name w:val="List Number"/>
    <w:basedOn w:val="Normal"/>
    <w:uiPriority w:val="3"/>
    <w:qFormat/>
    <w:rsid w:val="006B30A9"/>
    <w:pPr>
      <w:numPr>
        <w:numId w:val="6"/>
      </w:numPr>
      <w:contextualSpacing/>
    </w:pPr>
  </w:style>
  <w:style w:type="character" w:styleId="Sidetal">
    <w:name w:val="page number"/>
    <w:basedOn w:val="Standardskrifttypeiafsnit"/>
    <w:uiPriority w:val="21"/>
    <w:semiHidden/>
    <w:rsid w:val="00042324"/>
    <w:rPr>
      <w:rFonts w:ascii="Arial Black" w:hAnsi="Arial Black"/>
      <w:color w:val="000000"/>
      <w:sz w:val="14"/>
    </w:rPr>
  </w:style>
  <w:style w:type="paragraph" w:customStyle="1" w:styleId="Template">
    <w:name w:val="Template"/>
    <w:uiPriority w:val="8"/>
    <w:semiHidden/>
    <w:rsid w:val="00042324"/>
    <w:rPr>
      <w:noProof/>
    </w:rPr>
  </w:style>
  <w:style w:type="paragraph" w:customStyle="1" w:styleId="Template-Adresse">
    <w:name w:val="Template - Adresse"/>
    <w:basedOn w:val="Template"/>
    <w:uiPriority w:val="8"/>
    <w:semiHidden/>
    <w:rsid w:val="00194598"/>
    <w:pPr>
      <w:tabs>
        <w:tab w:val="left" w:pos="567"/>
      </w:tabs>
      <w:suppressAutoHyphens/>
    </w:pPr>
    <w:rPr>
      <w:color w:val="FFFFFF"/>
    </w:rPr>
  </w:style>
  <w:style w:type="paragraph" w:customStyle="1" w:styleId="Template-Virksomhedsnavn">
    <w:name w:val="Template - Virksomheds navn"/>
    <w:basedOn w:val="Template-Adresse"/>
    <w:next w:val="Template-Adresse"/>
    <w:uiPriority w:val="8"/>
    <w:semiHidden/>
    <w:rsid w:val="00DD1936"/>
    <w:pPr>
      <w:spacing w:line="270" w:lineRule="atLeast"/>
    </w:pPr>
    <w:rPr>
      <w:b/>
    </w:rPr>
  </w:style>
  <w:style w:type="paragraph" w:styleId="Citatoverskrift">
    <w:name w:val="toa heading"/>
    <w:basedOn w:val="Normal"/>
    <w:next w:val="Normal"/>
    <w:uiPriority w:val="10"/>
    <w:semiHidden/>
    <w:rsid w:val="002E74A4"/>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99"/>
    <w:semiHidden/>
    <w:rsid w:val="00EF372A"/>
    <w:pPr>
      <w:tabs>
        <w:tab w:val="right" w:pos="4990"/>
      </w:tabs>
      <w:spacing w:before="120"/>
      <w:ind w:right="2336"/>
    </w:pPr>
    <w:rPr>
      <w:lang w:val="en-GB"/>
    </w:rPr>
  </w:style>
  <w:style w:type="paragraph" w:styleId="Underskrift">
    <w:name w:val="Signature"/>
    <w:basedOn w:val="Normal"/>
    <w:link w:val="UnderskriftTegn"/>
    <w:uiPriority w:val="99"/>
    <w:semiHidden/>
    <w:rsid w:val="00424709"/>
    <w:pPr>
      <w:spacing w:line="240" w:lineRule="auto"/>
      <w:ind w:left="4252"/>
    </w:pPr>
  </w:style>
  <w:style w:type="character" w:customStyle="1" w:styleId="UnderskriftTegn">
    <w:name w:val="Underskrift Tegn"/>
    <w:basedOn w:val="Standardskrifttypeiafsnit"/>
    <w:link w:val="Underskrift"/>
    <w:uiPriority w:val="99"/>
    <w:semiHidden/>
    <w:rsid w:val="00B96566"/>
  </w:style>
  <w:style w:type="character" w:styleId="Pladsholdertekst">
    <w:name w:val="Placeholder Text"/>
    <w:basedOn w:val="Standardskrifttypeiafsnit"/>
    <w:uiPriority w:val="99"/>
    <w:semiHidden/>
    <w:rsid w:val="00424709"/>
    <w:rPr>
      <w:color w:val="auto"/>
    </w:rPr>
  </w:style>
  <w:style w:type="paragraph" w:customStyle="1" w:styleId="Tabel">
    <w:name w:val="Tabel"/>
    <w:uiPriority w:val="5"/>
    <w:semiHidden/>
    <w:rsid w:val="00A5075C"/>
    <w:pPr>
      <w:spacing w:before="40" w:after="40" w:line="220" w:lineRule="atLeast"/>
      <w:ind w:left="57" w:right="57"/>
    </w:pPr>
    <w:rPr>
      <w:color w:val="00874B" w:themeColor="accent1"/>
      <w:sz w:val="16"/>
    </w:rPr>
  </w:style>
  <w:style w:type="paragraph" w:customStyle="1" w:styleId="Tabel-Tekst">
    <w:name w:val="Tabel - Tekst"/>
    <w:basedOn w:val="Tabel"/>
    <w:uiPriority w:val="5"/>
    <w:rsid w:val="00424709"/>
  </w:style>
  <w:style w:type="paragraph" w:customStyle="1" w:styleId="Tabel-TekstTotal">
    <w:name w:val="Tabel - Tekst Total"/>
    <w:basedOn w:val="Tabel-Tekst"/>
    <w:uiPriority w:val="5"/>
    <w:rsid w:val="00424709"/>
    <w:rPr>
      <w:b/>
    </w:rPr>
  </w:style>
  <w:style w:type="paragraph" w:customStyle="1" w:styleId="Tabel-Tal">
    <w:name w:val="Tabel - Tal"/>
    <w:basedOn w:val="Tabel"/>
    <w:uiPriority w:val="5"/>
    <w:rsid w:val="00893791"/>
    <w:pPr>
      <w:jc w:val="right"/>
    </w:pPr>
  </w:style>
  <w:style w:type="paragraph" w:customStyle="1" w:styleId="Tabel-TalTotal">
    <w:name w:val="Tabel - Tal Total"/>
    <w:basedOn w:val="Tabel-Tal"/>
    <w:uiPriority w:val="5"/>
    <w:rsid w:val="00424709"/>
    <w:rPr>
      <w:b/>
    </w:rPr>
  </w:style>
  <w:style w:type="paragraph" w:styleId="Citat">
    <w:name w:val="Quote"/>
    <w:basedOn w:val="Normal"/>
    <w:next w:val="Normal"/>
    <w:link w:val="CitatTegn"/>
    <w:uiPriority w:val="2"/>
    <w:rsid w:val="009B46C2"/>
    <w:pPr>
      <w:spacing w:before="600" w:line="300" w:lineRule="atLeast"/>
      <w:ind w:left="510" w:right="397" w:hanging="113"/>
      <w:contextualSpacing/>
    </w:pPr>
    <w:rPr>
      <w:b/>
      <w:iCs/>
      <w:color w:val="00874B" w:themeColor="accent1"/>
      <w:sz w:val="24"/>
    </w:rPr>
  </w:style>
  <w:style w:type="character" w:customStyle="1" w:styleId="CitatTegn">
    <w:name w:val="Citat Tegn"/>
    <w:basedOn w:val="Standardskrifttypeiafsnit"/>
    <w:link w:val="Citat"/>
    <w:uiPriority w:val="2"/>
    <w:rsid w:val="009B46C2"/>
    <w:rPr>
      <w:b/>
      <w:iCs/>
      <w:color w:val="00874B" w:themeColor="accent1"/>
      <w:sz w:val="24"/>
    </w:rPr>
  </w:style>
  <w:style w:type="character" w:styleId="Bogenstitel">
    <w:name w:val="Book Title"/>
    <w:basedOn w:val="Standardskrifttypeiafsnit"/>
    <w:uiPriority w:val="99"/>
    <w:semiHidden/>
    <w:qFormat/>
    <w:rsid w:val="007546AF"/>
    <w:rPr>
      <w:b/>
      <w:bCs/>
      <w:caps w:val="0"/>
      <w:smallCaps w:val="0"/>
      <w:spacing w:val="5"/>
    </w:rPr>
  </w:style>
  <w:style w:type="paragraph" w:styleId="Citatsamling">
    <w:name w:val="table of authorities"/>
    <w:basedOn w:val="Normal"/>
    <w:next w:val="Normal"/>
    <w:uiPriority w:val="39"/>
    <w:semiHidden/>
    <w:rsid w:val="002E74A4"/>
    <w:pPr>
      <w:ind w:right="567"/>
    </w:pPr>
  </w:style>
  <w:style w:type="paragraph" w:styleId="Normalindrykning">
    <w:name w:val="Normal Indent"/>
    <w:basedOn w:val="Normal"/>
    <w:rsid w:val="005A28D4"/>
    <w:pPr>
      <w:ind w:left="1134"/>
    </w:pPr>
  </w:style>
  <w:style w:type="table" w:styleId="Tabel-Gitter">
    <w:name w:val="Table Grid"/>
    <w:basedOn w:val="Tabel-Normal"/>
    <w:uiPriority w:val="59"/>
    <w:rsid w:val="009737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al"/>
    <w:uiPriority w:val="6"/>
    <w:semiHidden/>
    <w:rsid w:val="00655B49"/>
    <w:pPr>
      <w:spacing w:after="260" w:line="300" w:lineRule="atLeast"/>
    </w:pPr>
    <w:rPr>
      <w:b/>
      <w:sz w:val="22"/>
    </w:rPr>
  </w:style>
  <w:style w:type="paragraph" w:customStyle="1" w:styleId="DocumentName">
    <w:name w:val="Document Name"/>
    <w:basedOn w:val="Normal"/>
    <w:uiPriority w:val="8"/>
    <w:semiHidden/>
    <w:rsid w:val="00655B49"/>
    <w:pPr>
      <w:spacing w:line="360" w:lineRule="atLeast"/>
    </w:pPr>
    <w:rPr>
      <w:b/>
      <w:caps/>
      <w:sz w:val="28"/>
    </w:rPr>
  </w:style>
  <w:style w:type="paragraph" w:customStyle="1" w:styleId="Template-Dato">
    <w:name w:val="Template - Dato"/>
    <w:basedOn w:val="Template"/>
    <w:uiPriority w:val="8"/>
    <w:semiHidden/>
    <w:rsid w:val="00BD6FA2"/>
    <w:pPr>
      <w:framePr w:w="1066" w:wrap="around" w:vAnchor="page" w:hAnchor="page" w:x="455" w:y="5104"/>
      <w:spacing w:line="280" w:lineRule="atLeast"/>
      <w:jc w:val="right"/>
    </w:pPr>
    <w:rPr>
      <w:b/>
      <w:sz w:val="22"/>
    </w:rPr>
  </w:style>
  <w:style w:type="paragraph" w:customStyle="1" w:styleId="Manchet">
    <w:name w:val="Manchet"/>
    <w:basedOn w:val="Normal"/>
    <w:uiPriority w:val="2"/>
    <w:qFormat/>
    <w:rsid w:val="00156275"/>
    <w:pPr>
      <w:spacing w:after="600" w:line="300" w:lineRule="atLeast"/>
      <w:contextualSpacing/>
    </w:pPr>
    <w:rPr>
      <w:b/>
      <w:sz w:val="24"/>
    </w:rPr>
  </w:style>
  <w:style w:type="paragraph" w:styleId="Markeringsbobletekst">
    <w:name w:val="Balloon Text"/>
    <w:basedOn w:val="Normal"/>
    <w:link w:val="MarkeringsbobletekstTegn"/>
    <w:uiPriority w:val="99"/>
    <w:semiHidden/>
    <w:rsid w:val="00CA4156"/>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F36A2C"/>
    <w:rPr>
      <w:rFonts w:ascii="Tahoma" w:hAnsi="Tahoma" w:cs="Tahoma"/>
      <w:sz w:val="16"/>
      <w:szCs w:val="16"/>
    </w:rPr>
  </w:style>
  <w:style w:type="paragraph" w:customStyle="1" w:styleId="ForsideTitelLinje1">
    <w:name w:val="Forside Titel Linje 1"/>
    <w:basedOn w:val="Normal"/>
    <w:next w:val="ForsideTitelLinje2"/>
    <w:uiPriority w:val="6"/>
    <w:rsid w:val="002135A1"/>
    <w:pPr>
      <w:suppressAutoHyphens/>
      <w:spacing w:line="240" w:lineRule="auto"/>
      <w:jc w:val="right"/>
    </w:pPr>
    <w:rPr>
      <w:b/>
      <w:color w:val="003127" w:themeColor="accent2"/>
      <w:sz w:val="70"/>
    </w:rPr>
  </w:style>
  <w:style w:type="paragraph" w:customStyle="1" w:styleId="ForsideTitelLinje2">
    <w:name w:val="Forside Titel Linje 2"/>
    <w:basedOn w:val="ForsideTitelLinje1"/>
    <w:uiPriority w:val="6"/>
    <w:rsid w:val="002135A1"/>
    <w:rPr>
      <w:color w:val="FFFFFF"/>
    </w:rPr>
  </w:style>
  <w:style w:type="paragraph" w:customStyle="1" w:styleId="Template-tlfogemail">
    <w:name w:val="Template - tlf og email"/>
    <w:basedOn w:val="Template"/>
    <w:uiPriority w:val="8"/>
    <w:semiHidden/>
    <w:rsid w:val="00194598"/>
    <w:rPr>
      <w:b/>
      <w:color w:val="FFFFFF"/>
    </w:rPr>
  </w:style>
  <w:style w:type="paragraph" w:customStyle="1" w:styleId="Fakta-Tekst">
    <w:name w:val="Fakta - Tekst"/>
    <w:basedOn w:val="Normal"/>
    <w:next w:val="Normal"/>
    <w:uiPriority w:val="6"/>
    <w:rsid w:val="00535897"/>
    <w:pPr>
      <w:spacing w:before="280" w:after="560" w:line="280" w:lineRule="atLeast"/>
      <w:ind w:left="284" w:right="2835"/>
    </w:pPr>
    <w:rPr>
      <w:color w:val="00874B" w:themeColor="accent1"/>
      <w:sz w:val="22"/>
    </w:rPr>
  </w:style>
  <w:style w:type="paragraph" w:customStyle="1" w:styleId="Fakta-Overskrift">
    <w:name w:val="Fakta - Overskrift"/>
    <w:basedOn w:val="Fakta-Tekst"/>
    <w:next w:val="Tabel-Tal"/>
    <w:uiPriority w:val="6"/>
    <w:rsid w:val="00535897"/>
    <w:pPr>
      <w:spacing w:before="560" w:after="0"/>
      <w:contextualSpacing/>
    </w:pPr>
    <w:rPr>
      <w:rFonts w:ascii="Arial Black" w:hAnsi="Arial Black"/>
    </w:rPr>
  </w:style>
  <w:style w:type="paragraph" w:customStyle="1" w:styleId="Fakta-Tal">
    <w:name w:val="Fakta - Tal"/>
    <w:basedOn w:val="Fakta-Overskrift"/>
    <w:next w:val="Fakta-Tekst"/>
    <w:uiPriority w:val="6"/>
    <w:rsid w:val="00DA28C5"/>
    <w:pPr>
      <w:spacing w:before="0" w:line="1600" w:lineRule="exact"/>
    </w:pPr>
    <w:rPr>
      <w:sz w:val="162"/>
    </w:rPr>
  </w:style>
  <w:style w:type="paragraph" w:customStyle="1" w:styleId="Faktaboks-Bullet">
    <w:name w:val="Faktaboks - Bullet"/>
    <w:basedOn w:val="Normal"/>
    <w:uiPriority w:val="6"/>
    <w:rsid w:val="00F708B5"/>
    <w:pPr>
      <w:numPr>
        <w:numId w:val="13"/>
      </w:numPr>
      <w:spacing w:before="260" w:after="260"/>
      <w:ind w:right="284"/>
    </w:pPr>
  </w:style>
  <w:style w:type="paragraph" w:customStyle="1" w:styleId="Notetekst">
    <w:name w:val="Note tekst"/>
    <w:basedOn w:val="Normal"/>
    <w:uiPriority w:val="6"/>
    <w:rsid w:val="003F3FD5"/>
    <w:pPr>
      <w:spacing w:before="1200" w:after="1200" w:line="200" w:lineRule="atLeast"/>
      <w:ind w:left="2892" w:right="1758"/>
      <w:contextualSpacing/>
    </w:pPr>
    <w:rPr>
      <w:color w:val="FFFFFF"/>
      <w:sz w:val="14"/>
    </w:rPr>
  </w:style>
  <w:style w:type="paragraph" w:customStyle="1" w:styleId="FigurHelsideOverskrift">
    <w:name w:val="Figur Helside Overskrift"/>
    <w:basedOn w:val="Normal"/>
    <w:next w:val="FigurHelsideIndsttelse"/>
    <w:uiPriority w:val="6"/>
    <w:rsid w:val="00974069"/>
    <w:pPr>
      <w:spacing w:before="1080" w:after="1080" w:line="540" w:lineRule="atLeast"/>
      <w:ind w:left="2892" w:right="1758"/>
      <w:contextualSpacing/>
    </w:pPr>
    <w:rPr>
      <w:b/>
      <w:color w:val="FFFFFF"/>
      <w:sz w:val="50"/>
    </w:rPr>
  </w:style>
  <w:style w:type="paragraph" w:customStyle="1" w:styleId="FigurHelsideIndsttelse">
    <w:name w:val="Figur Helside Indsættelse"/>
    <w:basedOn w:val="Normal"/>
    <w:uiPriority w:val="6"/>
    <w:rsid w:val="00974069"/>
    <w:pPr>
      <w:ind w:left="284" w:right="284"/>
      <w:jc w:val="center"/>
    </w:pPr>
    <w:rPr>
      <w:color w:val="FFFFFF"/>
    </w:rPr>
  </w:style>
  <w:style w:type="paragraph" w:customStyle="1" w:styleId="ForsideDato">
    <w:name w:val="Forside Dato"/>
    <w:basedOn w:val="Normal"/>
    <w:uiPriority w:val="6"/>
    <w:semiHidden/>
    <w:rsid w:val="00F67BC4"/>
    <w:pPr>
      <w:spacing w:line="280" w:lineRule="atLeast"/>
    </w:pPr>
    <w:rPr>
      <w:color w:val="FFFFFF"/>
      <w:sz w:val="24"/>
    </w:rPr>
  </w:style>
  <w:style w:type="paragraph" w:customStyle="1" w:styleId="BagsideTekst">
    <w:name w:val="Bagside Tekst"/>
    <w:basedOn w:val="Normal"/>
    <w:uiPriority w:val="7"/>
    <w:rsid w:val="00194598"/>
    <w:rPr>
      <w:color w:val="FFFFFF"/>
    </w:rPr>
  </w:style>
  <w:style w:type="paragraph" w:customStyle="1" w:styleId="BagsideOverskrift">
    <w:name w:val="Bagside Overskrift"/>
    <w:basedOn w:val="BagsideTekst"/>
    <w:next w:val="BagsideTekst"/>
    <w:uiPriority w:val="7"/>
    <w:rsid w:val="00194598"/>
    <w:rPr>
      <w:b/>
    </w:rPr>
  </w:style>
  <w:style w:type="paragraph" w:customStyle="1" w:styleId="Fakta-TekstiMargin">
    <w:name w:val="Fakta - Tekst i Margin"/>
    <w:basedOn w:val="Fakta-Tekst"/>
    <w:uiPriority w:val="6"/>
    <w:rsid w:val="005700E7"/>
    <w:pPr>
      <w:spacing w:before="0" w:after="0"/>
      <w:ind w:left="0" w:right="0"/>
    </w:pPr>
  </w:style>
  <w:style w:type="paragraph" w:customStyle="1" w:styleId="Fakta-Talimargin">
    <w:name w:val="Fakta - Tal i margin"/>
    <w:basedOn w:val="Fakta-Tal"/>
    <w:uiPriority w:val="6"/>
    <w:rsid w:val="005700E7"/>
    <w:pPr>
      <w:spacing w:line="240" w:lineRule="auto"/>
      <w:ind w:left="0" w:right="0"/>
    </w:pPr>
    <w:rPr>
      <w:spacing w:val="-28"/>
      <w:sz w:val="110"/>
    </w:rPr>
  </w:style>
  <w:style w:type="paragraph" w:customStyle="1" w:styleId="Billedbeskrivelse">
    <w:name w:val="Billedbeskrivelse"/>
    <w:basedOn w:val="Normal"/>
    <w:uiPriority w:val="2"/>
    <w:rsid w:val="00E33972"/>
    <w:pPr>
      <w:spacing w:before="227" w:line="200" w:lineRule="atLeast"/>
      <w:contextualSpacing/>
    </w:pPr>
    <w:rPr>
      <w:color w:val="00874B" w:themeColor="accent1"/>
      <w:sz w:val="15"/>
    </w:rPr>
  </w:style>
  <w:style w:type="paragraph" w:customStyle="1" w:styleId="Kolofon">
    <w:name w:val="Kolofon"/>
    <w:basedOn w:val="Normal"/>
    <w:uiPriority w:val="3"/>
    <w:semiHidden/>
    <w:rsid w:val="00E33972"/>
    <w:pPr>
      <w:tabs>
        <w:tab w:val="left" w:pos="851"/>
      </w:tabs>
    </w:pPr>
  </w:style>
  <w:style w:type="character" w:styleId="Hyperlink">
    <w:name w:val="Hyperlink"/>
    <w:basedOn w:val="Standardskrifttypeiafsnit"/>
    <w:uiPriority w:val="99"/>
    <w:rsid w:val="00AF64B0"/>
    <w:rPr>
      <w:color w:val="0000FF" w:themeColor="hyperlink"/>
      <w:u w:val="single"/>
    </w:rPr>
  </w:style>
  <w:style w:type="paragraph" w:customStyle="1" w:styleId="Overskriftudennr">
    <w:name w:val="Overskrift uden nr"/>
    <w:basedOn w:val="Normal"/>
    <w:uiPriority w:val="1"/>
    <w:qFormat/>
    <w:rsid w:val="002135A1"/>
    <w:pPr>
      <w:keepNext/>
      <w:keepLines/>
      <w:suppressAutoHyphens/>
    </w:pPr>
    <w:rPr>
      <w:b/>
    </w:rPr>
  </w:style>
  <w:style w:type="character" w:customStyle="1" w:styleId="ParadigmeKommentar">
    <w:name w:val="ParadigmeKommentar"/>
    <w:basedOn w:val="Standardskrifttypeiafsnit"/>
    <w:uiPriority w:val="7"/>
    <w:semiHidden/>
    <w:rsid w:val="00E7409A"/>
    <w:rPr>
      <w:rFonts w:ascii="Arial" w:hAnsi="Arial" w:hint="default"/>
      <w:i w:val="0"/>
      <w:iCs w:val="0"/>
      <w:strike w:val="0"/>
      <w:dstrike w:val="0"/>
      <w:color w:val="C00000"/>
      <w:sz w:val="17"/>
      <w:u w:val="none"/>
      <w:effect w:val="none"/>
    </w:rPr>
  </w:style>
  <w:style w:type="table" w:customStyle="1" w:styleId="MFVM-Tabel">
    <w:name w:val="MFVM - Tabel"/>
    <w:basedOn w:val="Tabel-Normal"/>
    <w:uiPriority w:val="99"/>
    <w:rsid w:val="00746D15"/>
    <w:pPr>
      <w:spacing w:before="40" w:after="40" w:line="240" w:lineRule="atLeast"/>
      <w:ind w:left="113" w:right="113"/>
    </w:pPr>
    <w:rPr>
      <w:sz w:val="16"/>
    </w:rPr>
    <w:tblPr>
      <w:tblBorders>
        <w:top w:val="single" w:sz="4" w:space="0" w:color="003127" w:themeColor="accent2"/>
        <w:bottom w:val="single" w:sz="4" w:space="0" w:color="003127" w:themeColor="accent2"/>
        <w:insideH w:val="single" w:sz="4" w:space="0" w:color="003127" w:themeColor="accent2"/>
      </w:tblBorders>
      <w:tblCellMar>
        <w:left w:w="0" w:type="dxa"/>
        <w:right w:w="0" w:type="dxa"/>
      </w:tblCellMar>
    </w:tblPr>
  </w:style>
  <w:style w:type="table" w:customStyle="1" w:styleId="MFVM-Tabel2">
    <w:name w:val="MFVM - Tabel 2"/>
    <w:basedOn w:val="Tabel-Normal"/>
    <w:uiPriority w:val="99"/>
    <w:rsid w:val="00F6786E"/>
    <w:pPr>
      <w:spacing w:before="40" w:after="40" w:line="240" w:lineRule="atLeast"/>
      <w:ind w:left="113" w:right="113"/>
    </w:pPr>
    <w:rPr>
      <w:sz w:val="16"/>
    </w:rPr>
    <w:tblPr>
      <w:tblCellMar>
        <w:left w:w="0" w:type="dxa"/>
        <w:right w:w="0" w:type="dxa"/>
      </w:tblCellMar>
    </w:tblPr>
    <w:tcPr>
      <w:shd w:val="clear" w:color="auto" w:fill="E5F3ED" w:themeFill="background2"/>
    </w:tcPr>
  </w:style>
  <w:style w:type="paragraph" w:customStyle="1" w:styleId="Bilagsoverskrift">
    <w:name w:val="Bilagsoverskrift"/>
    <w:basedOn w:val="Normal"/>
    <w:next w:val="Normal"/>
    <w:uiPriority w:val="4"/>
    <w:qFormat/>
    <w:rsid w:val="002135A1"/>
    <w:pPr>
      <w:keepNext/>
      <w:keepLines/>
      <w:numPr>
        <w:numId w:val="15"/>
      </w:numPr>
      <w:suppressAutoHyphens/>
      <w:spacing w:after="720" w:line="280" w:lineRule="atLeast"/>
      <w:contextualSpacing/>
      <w:outlineLvl w:val="8"/>
    </w:pPr>
    <w:rPr>
      <w:b/>
      <w:sz w:val="50"/>
    </w:rPr>
  </w:style>
  <w:style w:type="paragraph" w:customStyle="1" w:styleId="Bilagsoverskrift2">
    <w:name w:val="Bilagsoverskrift 2"/>
    <w:basedOn w:val="Bilagsoverskrift"/>
    <w:next w:val="Normal"/>
    <w:uiPriority w:val="4"/>
    <w:qFormat/>
    <w:rsid w:val="002135A1"/>
    <w:pPr>
      <w:numPr>
        <w:ilvl w:val="1"/>
      </w:numPr>
      <w:spacing w:after="0"/>
    </w:pPr>
    <w:rPr>
      <w:sz w:val="20"/>
    </w:rPr>
  </w:style>
  <w:style w:type="paragraph" w:customStyle="1" w:styleId="Ansvarsfraskrivelse">
    <w:name w:val="Ansvarsfraskrivelse"/>
    <w:basedOn w:val="Kolofon"/>
    <w:uiPriority w:val="3"/>
    <w:rsid w:val="00AF02C5"/>
    <w:pPr>
      <w:spacing w:line="200" w:lineRule="atLeast"/>
    </w:pPr>
    <w:rPr>
      <w:sz w:val="14"/>
    </w:rPr>
  </w:style>
  <w:style w:type="paragraph" w:customStyle="1" w:styleId="Faktaboks-Overskrift">
    <w:name w:val="Faktaboks - Overskrift"/>
    <w:basedOn w:val="Fakta-Overskrift"/>
    <w:uiPriority w:val="6"/>
    <w:rsid w:val="00535897"/>
    <w:pPr>
      <w:ind w:right="284"/>
    </w:pPr>
  </w:style>
  <w:style w:type="paragraph" w:customStyle="1" w:styleId="Faktaboks-Tekst">
    <w:name w:val="Faktaboks - Tekst"/>
    <w:basedOn w:val="Fakta-Tekst"/>
    <w:uiPriority w:val="6"/>
    <w:rsid w:val="00535897"/>
    <w:pPr>
      <w:ind w:right="284"/>
    </w:pPr>
  </w:style>
  <w:style w:type="paragraph" w:customStyle="1" w:styleId="Overskrift1-Udennr">
    <w:name w:val="Overskrift 1 - Uden nr"/>
    <w:basedOn w:val="Overskrift1"/>
    <w:qFormat/>
    <w:rsid w:val="00FD5609"/>
    <w:pPr>
      <w:numPr>
        <w:numId w:val="0"/>
      </w:numPr>
    </w:pPr>
    <w:rPr>
      <w:lang w:val="en-GB"/>
    </w:rPr>
  </w:style>
  <w:style w:type="table" w:customStyle="1" w:styleId="MFVM-TabelStribet">
    <w:name w:val="MFVM - Tabel Stribet"/>
    <w:basedOn w:val="Tabel-Normal"/>
    <w:uiPriority w:val="99"/>
    <w:rsid w:val="008A615D"/>
    <w:pPr>
      <w:spacing w:before="40" w:after="40" w:line="240" w:lineRule="atLeast"/>
      <w:ind w:left="113" w:right="113"/>
    </w:pPr>
    <w:rPr>
      <w:sz w:val="16"/>
    </w:rPr>
    <w:tblPr>
      <w:tblStyleRowBandSize w:val="1"/>
      <w:tblInd w:w="0" w:type="nil"/>
      <w:tblCellMar>
        <w:left w:w="0" w:type="dxa"/>
        <w:right w:w="0" w:type="dxa"/>
      </w:tblCellMar>
    </w:tblPr>
    <w:tcPr>
      <w:shd w:val="clear" w:color="auto" w:fill="E5F3ED" w:themeFill="background2"/>
    </w:tcPr>
    <w:tblStylePr w:type="band2Horz">
      <w:tblPr/>
      <w:tcPr>
        <w:shd w:val="clear" w:color="auto" w:fill="FFFFFF"/>
      </w:tcPr>
    </w:tblStylePr>
  </w:style>
  <w:style w:type="character" w:styleId="Fodnotehenvisning">
    <w:name w:val="footnote reference"/>
    <w:basedOn w:val="Standardskrifttypeiafsnit"/>
    <w:uiPriority w:val="99"/>
    <w:semiHidden/>
    <w:unhideWhenUsed/>
    <w:rsid w:val="0025016B"/>
    <w:rPr>
      <w:vertAlign w:val="superscript"/>
    </w:rPr>
  </w:style>
  <w:style w:type="paragraph" w:customStyle="1" w:styleId="stk2">
    <w:name w:val="stk2"/>
    <w:basedOn w:val="Normal"/>
    <w:rsid w:val="0025016B"/>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liste1">
    <w:name w:val="liste1"/>
    <w:basedOn w:val="Normal"/>
    <w:rsid w:val="0025016B"/>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stknr2">
    <w:name w:val="stknr2"/>
    <w:basedOn w:val="Standardskrifttypeiafsnit"/>
    <w:rsid w:val="0025016B"/>
  </w:style>
  <w:style w:type="character" w:customStyle="1" w:styleId="liste1nr2">
    <w:name w:val="liste1nr2"/>
    <w:basedOn w:val="Standardskrifttypeiafsnit"/>
    <w:rsid w:val="0025016B"/>
  </w:style>
  <w:style w:type="table" w:customStyle="1" w:styleId="MFVM-Tabel21">
    <w:name w:val="MFVM - Tabel 21"/>
    <w:basedOn w:val="Tabel-Normal"/>
    <w:uiPriority w:val="99"/>
    <w:rsid w:val="00350E11"/>
    <w:pPr>
      <w:spacing w:before="40" w:after="40" w:line="240" w:lineRule="atLeast"/>
      <w:ind w:left="113" w:right="113"/>
    </w:pPr>
    <w:rPr>
      <w:sz w:val="16"/>
    </w:rPr>
    <w:tblPr>
      <w:tblCellMar>
        <w:left w:w="0" w:type="dxa"/>
        <w:right w:w="0" w:type="dxa"/>
      </w:tblCellMar>
    </w:tblPr>
    <w:tcPr>
      <w:shd w:val="clear" w:color="auto" w:fill="E5F3ED"/>
    </w:tcPr>
  </w:style>
  <w:style w:type="character" w:styleId="Kommentarhenvisning">
    <w:name w:val="annotation reference"/>
    <w:basedOn w:val="Standardskrifttypeiafsnit"/>
    <w:uiPriority w:val="99"/>
    <w:semiHidden/>
    <w:unhideWhenUsed/>
    <w:rsid w:val="006C432E"/>
    <w:rPr>
      <w:sz w:val="16"/>
      <w:szCs w:val="16"/>
    </w:rPr>
  </w:style>
  <w:style w:type="paragraph" w:styleId="Kommentartekst">
    <w:name w:val="annotation text"/>
    <w:basedOn w:val="Normal"/>
    <w:link w:val="KommentartekstTegn"/>
    <w:uiPriority w:val="99"/>
    <w:unhideWhenUsed/>
    <w:rsid w:val="006C432E"/>
    <w:pPr>
      <w:spacing w:line="240" w:lineRule="auto"/>
    </w:pPr>
    <w:rPr>
      <w:sz w:val="20"/>
      <w:szCs w:val="20"/>
    </w:rPr>
  </w:style>
  <w:style w:type="character" w:customStyle="1" w:styleId="KommentartekstTegn">
    <w:name w:val="Kommentartekst Tegn"/>
    <w:basedOn w:val="Standardskrifttypeiafsnit"/>
    <w:link w:val="Kommentartekst"/>
    <w:uiPriority w:val="99"/>
    <w:rsid w:val="006C432E"/>
    <w:rPr>
      <w:sz w:val="20"/>
      <w:szCs w:val="20"/>
    </w:rPr>
  </w:style>
  <w:style w:type="paragraph" w:styleId="Kommentaremne">
    <w:name w:val="annotation subject"/>
    <w:basedOn w:val="Kommentartekst"/>
    <w:next w:val="Kommentartekst"/>
    <w:link w:val="KommentaremneTegn"/>
    <w:uiPriority w:val="99"/>
    <w:semiHidden/>
    <w:unhideWhenUsed/>
    <w:rsid w:val="006C432E"/>
    <w:rPr>
      <w:b/>
      <w:bCs/>
    </w:rPr>
  </w:style>
  <w:style w:type="character" w:customStyle="1" w:styleId="KommentaremneTegn">
    <w:name w:val="Kommentaremne Tegn"/>
    <w:basedOn w:val="KommentartekstTegn"/>
    <w:link w:val="Kommentaremne"/>
    <w:uiPriority w:val="99"/>
    <w:semiHidden/>
    <w:rsid w:val="006C432E"/>
    <w:rPr>
      <w:b/>
      <w:bCs/>
      <w:sz w:val="20"/>
      <w:szCs w:val="20"/>
    </w:rPr>
  </w:style>
  <w:style w:type="character" w:styleId="BesgtLink">
    <w:name w:val="FollowedHyperlink"/>
    <w:basedOn w:val="Standardskrifttypeiafsnit"/>
    <w:uiPriority w:val="21"/>
    <w:semiHidden/>
    <w:unhideWhenUsed/>
    <w:rsid w:val="000537B8"/>
    <w:rPr>
      <w:color w:val="800080" w:themeColor="followedHyperlink"/>
      <w:u w:val="single"/>
    </w:rPr>
  </w:style>
  <w:style w:type="paragraph" w:styleId="Listeafsnit">
    <w:name w:val="List Paragraph"/>
    <w:basedOn w:val="Normal"/>
    <w:uiPriority w:val="99"/>
    <w:rsid w:val="002655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81425">
      <w:bodyDiv w:val="1"/>
      <w:marLeft w:val="0"/>
      <w:marRight w:val="0"/>
      <w:marTop w:val="0"/>
      <w:marBottom w:val="0"/>
      <w:divBdr>
        <w:top w:val="none" w:sz="0" w:space="0" w:color="auto"/>
        <w:left w:val="none" w:sz="0" w:space="0" w:color="auto"/>
        <w:bottom w:val="none" w:sz="0" w:space="0" w:color="auto"/>
        <w:right w:val="none" w:sz="0" w:space="0" w:color="auto"/>
      </w:divBdr>
    </w:div>
    <w:div w:id="161045341">
      <w:bodyDiv w:val="1"/>
      <w:marLeft w:val="0"/>
      <w:marRight w:val="0"/>
      <w:marTop w:val="0"/>
      <w:marBottom w:val="0"/>
      <w:divBdr>
        <w:top w:val="none" w:sz="0" w:space="0" w:color="auto"/>
        <w:left w:val="none" w:sz="0" w:space="0" w:color="auto"/>
        <w:bottom w:val="none" w:sz="0" w:space="0" w:color="auto"/>
        <w:right w:val="none" w:sz="0" w:space="0" w:color="auto"/>
      </w:divBdr>
    </w:div>
    <w:div w:id="240339785">
      <w:bodyDiv w:val="1"/>
      <w:marLeft w:val="0"/>
      <w:marRight w:val="0"/>
      <w:marTop w:val="0"/>
      <w:marBottom w:val="0"/>
      <w:divBdr>
        <w:top w:val="none" w:sz="0" w:space="0" w:color="auto"/>
        <w:left w:val="none" w:sz="0" w:space="0" w:color="auto"/>
        <w:bottom w:val="none" w:sz="0" w:space="0" w:color="auto"/>
        <w:right w:val="none" w:sz="0" w:space="0" w:color="auto"/>
      </w:divBdr>
    </w:div>
    <w:div w:id="269312800">
      <w:bodyDiv w:val="1"/>
      <w:marLeft w:val="0"/>
      <w:marRight w:val="0"/>
      <w:marTop w:val="0"/>
      <w:marBottom w:val="0"/>
      <w:divBdr>
        <w:top w:val="none" w:sz="0" w:space="0" w:color="auto"/>
        <w:left w:val="none" w:sz="0" w:space="0" w:color="auto"/>
        <w:bottom w:val="none" w:sz="0" w:space="0" w:color="auto"/>
        <w:right w:val="none" w:sz="0" w:space="0" w:color="auto"/>
      </w:divBdr>
    </w:div>
    <w:div w:id="311443982">
      <w:bodyDiv w:val="1"/>
      <w:marLeft w:val="0"/>
      <w:marRight w:val="0"/>
      <w:marTop w:val="0"/>
      <w:marBottom w:val="0"/>
      <w:divBdr>
        <w:top w:val="none" w:sz="0" w:space="0" w:color="auto"/>
        <w:left w:val="none" w:sz="0" w:space="0" w:color="auto"/>
        <w:bottom w:val="none" w:sz="0" w:space="0" w:color="auto"/>
        <w:right w:val="none" w:sz="0" w:space="0" w:color="auto"/>
      </w:divBdr>
    </w:div>
    <w:div w:id="390158924">
      <w:bodyDiv w:val="1"/>
      <w:marLeft w:val="0"/>
      <w:marRight w:val="0"/>
      <w:marTop w:val="0"/>
      <w:marBottom w:val="0"/>
      <w:divBdr>
        <w:top w:val="none" w:sz="0" w:space="0" w:color="auto"/>
        <w:left w:val="none" w:sz="0" w:space="0" w:color="auto"/>
        <w:bottom w:val="none" w:sz="0" w:space="0" w:color="auto"/>
        <w:right w:val="none" w:sz="0" w:space="0" w:color="auto"/>
      </w:divBdr>
    </w:div>
    <w:div w:id="466317669">
      <w:bodyDiv w:val="1"/>
      <w:marLeft w:val="0"/>
      <w:marRight w:val="0"/>
      <w:marTop w:val="0"/>
      <w:marBottom w:val="0"/>
      <w:divBdr>
        <w:top w:val="none" w:sz="0" w:space="0" w:color="auto"/>
        <w:left w:val="none" w:sz="0" w:space="0" w:color="auto"/>
        <w:bottom w:val="none" w:sz="0" w:space="0" w:color="auto"/>
        <w:right w:val="none" w:sz="0" w:space="0" w:color="auto"/>
      </w:divBdr>
    </w:div>
    <w:div w:id="487593947">
      <w:bodyDiv w:val="1"/>
      <w:marLeft w:val="0"/>
      <w:marRight w:val="0"/>
      <w:marTop w:val="0"/>
      <w:marBottom w:val="0"/>
      <w:divBdr>
        <w:top w:val="none" w:sz="0" w:space="0" w:color="auto"/>
        <w:left w:val="none" w:sz="0" w:space="0" w:color="auto"/>
        <w:bottom w:val="none" w:sz="0" w:space="0" w:color="auto"/>
        <w:right w:val="none" w:sz="0" w:space="0" w:color="auto"/>
      </w:divBdr>
    </w:div>
    <w:div w:id="925726503">
      <w:bodyDiv w:val="1"/>
      <w:marLeft w:val="0"/>
      <w:marRight w:val="0"/>
      <w:marTop w:val="0"/>
      <w:marBottom w:val="0"/>
      <w:divBdr>
        <w:top w:val="none" w:sz="0" w:space="0" w:color="auto"/>
        <w:left w:val="none" w:sz="0" w:space="0" w:color="auto"/>
        <w:bottom w:val="none" w:sz="0" w:space="0" w:color="auto"/>
        <w:right w:val="none" w:sz="0" w:space="0" w:color="auto"/>
      </w:divBdr>
    </w:div>
    <w:div w:id="1133254937">
      <w:bodyDiv w:val="1"/>
      <w:marLeft w:val="0"/>
      <w:marRight w:val="0"/>
      <w:marTop w:val="0"/>
      <w:marBottom w:val="0"/>
      <w:divBdr>
        <w:top w:val="none" w:sz="0" w:space="0" w:color="auto"/>
        <w:left w:val="none" w:sz="0" w:space="0" w:color="auto"/>
        <w:bottom w:val="none" w:sz="0" w:space="0" w:color="auto"/>
        <w:right w:val="none" w:sz="0" w:space="0" w:color="auto"/>
      </w:divBdr>
    </w:div>
    <w:div w:id="1440830340">
      <w:bodyDiv w:val="1"/>
      <w:marLeft w:val="0"/>
      <w:marRight w:val="0"/>
      <w:marTop w:val="0"/>
      <w:marBottom w:val="0"/>
      <w:divBdr>
        <w:top w:val="none" w:sz="0" w:space="0" w:color="auto"/>
        <w:left w:val="none" w:sz="0" w:space="0" w:color="auto"/>
        <w:bottom w:val="none" w:sz="0" w:space="0" w:color="auto"/>
        <w:right w:val="none" w:sz="0" w:space="0" w:color="auto"/>
      </w:divBdr>
    </w:div>
    <w:div w:id="1753042475">
      <w:bodyDiv w:val="1"/>
      <w:marLeft w:val="0"/>
      <w:marRight w:val="0"/>
      <w:marTop w:val="0"/>
      <w:marBottom w:val="0"/>
      <w:divBdr>
        <w:top w:val="none" w:sz="0" w:space="0" w:color="auto"/>
        <w:left w:val="none" w:sz="0" w:space="0" w:color="auto"/>
        <w:bottom w:val="none" w:sz="0" w:space="0" w:color="auto"/>
        <w:right w:val="none" w:sz="0" w:space="0" w:color="auto"/>
      </w:divBdr>
    </w:div>
    <w:div w:id="1806895478">
      <w:bodyDiv w:val="1"/>
      <w:marLeft w:val="0"/>
      <w:marRight w:val="0"/>
      <w:marTop w:val="0"/>
      <w:marBottom w:val="0"/>
      <w:divBdr>
        <w:top w:val="none" w:sz="0" w:space="0" w:color="auto"/>
        <w:left w:val="none" w:sz="0" w:space="0" w:color="auto"/>
        <w:bottom w:val="none" w:sz="0" w:space="0" w:color="auto"/>
        <w:right w:val="none" w:sz="0" w:space="0" w:color="auto"/>
      </w:divBdr>
    </w:div>
    <w:div w:id="1882016516">
      <w:bodyDiv w:val="1"/>
      <w:marLeft w:val="0"/>
      <w:marRight w:val="0"/>
      <w:marTop w:val="0"/>
      <w:marBottom w:val="0"/>
      <w:divBdr>
        <w:top w:val="none" w:sz="0" w:space="0" w:color="auto"/>
        <w:left w:val="none" w:sz="0" w:space="0" w:color="auto"/>
        <w:bottom w:val="none" w:sz="0" w:space="0" w:color="auto"/>
        <w:right w:val="none" w:sz="0" w:space="0" w:color="auto"/>
      </w:divBdr>
    </w:div>
    <w:div w:id="1906181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_rels/footer4.xml.rels><?xml version="1.0" encoding="UTF-8" standalone="yes"?>
<Relationships xmlns="http://schemas.openxmlformats.org/package/2006/relationships"><Relationship Id="rId1" Type="http://schemas.openxmlformats.org/officeDocument/2006/relationships/image" Target="media/image7.emf"/></Relationships>
</file>

<file path=word/_rels/footnotes.xml.rels><?xml version="1.0" encoding="UTF-8" standalone="yes"?>
<Relationships xmlns="http://schemas.openxmlformats.org/package/2006/relationships"><Relationship Id="rId8" Type="http://schemas.openxmlformats.org/officeDocument/2006/relationships/hyperlink" Target="https://www2.mst.dk/Udgiv/publikationer/2003/87-7972-771-9/pdf/87-7972-771-9.pdf" TargetMode="External"/><Relationship Id="rId3" Type="http://schemas.openxmlformats.org/officeDocument/2006/relationships/hyperlink" Target="https://www.retsinformation.dk/eli/lta/2023/1790" TargetMode="External"/><Relationship Id="rId7" Type="http://schemas.openxmlformats.org/officeDocument/2006/relationships/hyperlink" Target="https://www2.mst.dk/Udgiv/publikationer/2003/87-7972-771-9/pdf/87-7972-771-9.pdf" TargetMode="External"/><Relationship Id="rId2" Type="http://schemas.openxmlformats.org/officeDocument/2006/relationships/hyperlink" Target="https://www.retsinformation.dk/eli/lta/2023/1790" TargetMode="External"/><Relationship Id="rId1" Type="http://schemas.openxmlformats.org/officeDocument/2006/relationships/hyperlink" Target="https://www.retsinformation.dk/eli/ft/201613L00121" TargetMode="External"/><Relationship Id="rId6" Type="http://schemas.openxmlformats.org/officeDocument/2006/relationships/hyperlink" Target="https://www.ft.dk/ripdf/samling/20161/lovforslag/l121/20161_l121_betaenkning.pdf" TargetMode="External"/><Relationship Id="rId5" Type="http://schemas.openxmlformats.org/officeDocument/2006/relationships/hyperlink" Target="https://www.planinfo.dk/Media/637905258745438270/vejledning_om_produktionsvirksomheder_i_kommune-_og_lokalplanlaegning.pdf" TargetMode="External"/><Relationship Id="rId4" Type="http://schemas.openxmlformats.org/officeDocument/2006/relationships/hyperlink" Target="https://www2.mst.dk/udgiv/publikationer/1984/87-503-5287-4/pdf/87-503-5287-4.pdf" TargetMode="External"/><Relationship Id="rId9" Type="http://schemas.openxmlformats.org/officeDocument/2006/relationships/hyperlink" Target="https://mst.dk/media/3z3mvk2g/virksomhedsstoej_tillaeg_til_vejledning_2007.pdf"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header5.xml.rels><?xml version="1.0" encoding="UTF-8" standalone="yes"?>
<Relationships xmlns="http://schemas.openxmlformats.org/package/2006/relationships"><Relationship Id="rId1" Type="http://schemas.openxmlformats.org/officeDocument/2006/relationships/image" Target="media/image6.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004703\appdata\roaming\microsoft\skabeloner\Publikationer\Rapport%20A4.dotm" TargetMode="External"/></Relationships>
</file>

<file path=word/theme/theme1.xml><?xml version="1.0" encoding="utf-8"?>
<a:theme xmlns:a="http://schemas.openxmlformats.org/drawingml/2006/main" name="Office Theme">
  <a:themeElements>
    <a:clrScheme name="MFVM - Miljøstyrelsen">
      <a:dk1>
        <a:srgbClr val="000000"/>
      </a:dk1>
      <a:lt1>
        <a:sysClr val="window" lastClr="FFFFFF"/>
      </a:lt1>
      <a:dk2>
        <a:srgbClr val="BFE1D2"/>
      </a:dk2>
      <a:lt2>
        <a:srgbClr val="E5F3ED"/>
      </a:lt2>
      <a:accent1>
        <a:srgbClr val="00874B"/>
      </a:accent1>
      <a:accent2>
        <a:srgbClr val="003127"/>
      </a:accent2>
      <a:accent3>
        <a:srgbClr val="0085AD"/>
      </a:accent3>
      <a:accent4>
        <a:srgbClr val="33B9C4"/>
      </a:accent4>
      <a:accent5>
        <a:srgbClr val="ABBC38"/>
      </a:accent5>
      <a:accent6>
        <a:srgbClr val="EFDB6C"/>
      </a:accent6>
      <a:hlink>
        <a:srgbClr val="0000FF"/>
      </a:hlink>
      <a:folHlink>
        <a:srgbClr val="800080"/>
      </a:folHlink>
    </a:clrScheme>
    <a:fontScheme name="Miljø- og Fødevareministeriet">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9513702-CFDD-45F7-BC48-7E6F69443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 A4.dotm</Template>
  <TotalTime>1</TotalTime>
  <Pages>14</Pages>
  <Words>2579</Words>
  <Characters>15735</Characters>
  <Application>Microsoft Office Word</Application>
  <DocSecurity>0</DocSecurity>
  <Lines>131</Lines>
  <Paragraphs>36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Rapport</vt:lpstr>
      <vt:lpstr>Rapport</vt:lpstr>
    </vt:vector>
  </TitlesOfParts>
  <Company/>
  <LinksUpToDate>false</LinksUpToDate>
  <CharactersWithSpaces>18278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dc:title>
  <dc:subject>Emne / Titel på rapport</dc:subject>
  <dc:creator>Jens Schultz Thers</dc:creator>
  <cp:lastModifiedBy>Jens Schultz Thers</cp:lastModifiedBy>
  <cp:revision>2</cp:revision>
  <cp:lastPrinted>2025-04-03T09:00:00Z</cp:lastPrinted>
  <dcterms:created xsi:type="dcterms:W3CDTF">2025-04-03T09:27:00Z</dcterms:created>
  <dcterms:modified xsi:type="dcterms:W3CDTF">2025-04-03T09:27:00Z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ColorCommand">
    <vt:lpwstr>FrontPageStyrelse</vt:lpwstr>
  </property>
  <property fmtid="{D5CDD505-2E9C-101B-9397-08002B2CF9AE}" pid="3" name="ContentRemapped">
    <vt:lpwstr>true</vt:lpwstr>
  </property>
</Properties>
</file>