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7C04300" w14:textId="77777777" w:rsidR="00FC7BD6" w:rsidRPr="00396E30" w:rsidRDefault="00FC7BD6" w:rsidP="00FC7BD6">
      <w:pPr>
        <w:jc w:val="center"/>
        <w:rPr>
          <w:rFonts w:ascii="Times New Roman" w:hAnsi="Times New Roman" w:cs="Times New Roman"/>
        </w:rPr>
      </w:pPr>
      <w:r w:rsidRPr="00396E30">
        <w:rPr>
          <w:rFonts w:ascii="Times New Roman" w:hAnsi="Times New Roman" w:cs="Times New Roman"/>
        </w:rPr>
        <w:t xml:space="preserve">Fremsat den </w:t>
      </w:r>
      <w:r w:rsidRPr="00396E30">
        <w:rPr>
          <w:rFonts w:ascii="Times New Roman" w:hAnsi="Times New Roman" w:cs="Times New Roman"/>
          <w:highlight w:val="yellow"/>
        </w:rPr>
        <w:t>XX</w:t>
      </w:r>
      <w:r w:rsidRPr="00396E30">
        <w:rPr>
          <w:rFonts w:ascii="Times New Roman" w:hAnsi="Times New Roman" w:cs="Times New Roman"/>
        </w:rPr>
        <w:t xml:space="preserve"> af kulturministeren (Jakob Engel-Schmidt)</w:t>
      </w:r>
      <w:r w:rsidR="00514808" w:rsidRPr="00396E30">
        <w:rPr>
          <w:rFonts w:ascii="Times New Roman" w:hAnsi="Times New Roman" w:cs="Times New Roman"/>
        </w:rPr>
        <w:t xml:space="preserve"> </w:t>
      </w:r>
    </w:p>
    <w:p w14:paraId="25D75B8D" w14:textId="77777777" w:rsidR="00FC7BD6" w:rsidRPr="0073313E" w:rsidRDefault="00FC7BD6" w:rsidP="00FC7BD6">
      <w:pPr>
        <w:jc w:val="center"/>
        <w:rPr>
          <w:rFonts w:ascii="Times New Roman" w:hAnsi="Times New Roman" w:cs="Times New Roman"/>
          <w:sz w:val="24"/>
          <w:szCs w:val="24"/>
        </w:rPr>
      </w:pPr>
      <w:r w:rsidRPr="0073313E">
        <w:rPr>
          <w:rFonts w:ascii="Times New Roman" w:hAnsi="Times New Roman" w:cs="Times New Roman"/>
          <w:b/>
          <w:sz w:val="24"/>
          <w:szCs w:val="24"/>
        </w:rPr>
        <w:t xml:space="preserve">Forslag </w:t>
      </w:r>
    </w:p>
    <w:p w14:paraId="51DFF023" w14:textId="77777777" w:rsidR="00FC7BD6" w:rsidRPr="0073313E" w:rsidRDefault="00FC7BD6" w:rsidP="00FC7BD6">
      <w:pPr>
        <w:jc w:val="center"/>
        <w:rPr>
          <w:rFonts w:ascii="Times New Roman" w:hAnsi="Times New Roman" w:cs="Times New Roman"/>
          <w:sz w:val="24"/>
          <w:szCs w:val="24"/>
        </w:rPr>
      </w:pPr>
      <w:r w:rsidRPr="0073313E">
        <w:rPr>
          <w:rFonts w:ascii="Times New Roman" w:hAnsi="Times New Roman" w:cs="Times New Roman"/>
          <w:sz w:val="24"/>
          <w:szCs w:val="24"/>
        </w:rPr>
        <w:t>til</w:t>
      </w:r>
    </w:p>
    <w:p w14:paraId="170C463C" w14:textId="77777777" w:rsidR="00FC7BD6" w:rsidRPr="0073313E" w:rsidRDefault="00FC7BD6" w:rsidP="00FC7BD6">
      <w:pPr>
        <w:jc w:val="center"/>
        <w:rPr>
          <w:rFonts w:ascii="Times New Roman" w:hAnsi="Times New Roman" w:cs="Times New Roman"/>
          <w:sz w:val="24"/>
          <w:szCs w:val="24"/>
        </w:rPr>
      </w:pPr>
      <w:r w:rsidRPr="0073313E">
        <w:rPr>
          <w:rFonts w:ascii="Times New Roman" w:hAnsi="Times New Roman" w:cs="Times New Roman"/>
          <w:sz w:val="24"/>
          <w:szCs w:val="24"/>
        </w:rPr>
        <w:t>Lov om anlæg af en formidlingsbygning m.v. på fortidsmindet Nyborg Slot</w:t>
      </w:r>
    </w:p>
    <w:p w14:paraId="4CEF2544" w14:textId="77777777" w:rsidR="00FC7BD6" w:rsidRPr="00396E30" w:rsidRDefault="00FC7BD6" w:rsidP="00FC7BD6">
      <w:pPr>
        <w:pStyle w:val="Default"/>
        <w:jc w:val="center"/>
        <w:rPr>
          <w:rFonts w:ascii="Times New Roman" w:hAnsi="Times New Roman" w:cs="Times New Roman"/>
          <w:sz w:val="22"/>
          <w:szCs w:val="22"/>
        </w:rPr>
      </w:pPr>
    </w:p>
    <w:p w14:paraId="0D7587C2" w14:textId="77777777" w:rsidR="0073313E" w:rsidRDefault="00FC7BD6" w:rsidP="0073313E">
      <w:pPr>
        <w:spacing w:line="240" w:lineRule="auto"/>
        <w:jc w:val="center"/>
        <w:rPr>
          <w:rFonts w:ascii="Times New Roman" w:hAnsi="Times New Roman" w:cs="Times New Roman"/>
        </w:rPr>
      </w:pPr>
      <w:r w:rsidRPr="00396E30">
        <w:rPr>
          <w:rFonts w:ascii="Times New Roman" w:hAnsi="Times New Roman" w:cs="Times New Roman"/>
        </w:rPr>
        <w:t>Kapitel 1</w:t>
      </w:r>
    </w:p>
    <w:p w14:paraId="70E5E016" w14:textId="77777777" w:rsidR="00FC7BD6" w:rsidRPr="0073313E" w:rsidRDefault="00FC7BD6" w:rsidP="0073313E">
      <w:pPr>
        <w:spacing w:line="240" w:lineRule="auto"/>
        <w:jc w:val="center"/>
        <w:rPr>
          <w:rFonts w:ascii="Times New Roman" w:hAnsi="Times New Roman" w:cs="Times New Roman"/>
        </w:rPr>
      </w:pPr>
      <w:r w:rsidRPr="00396E30">
        <w:rPr>
          <w:rFonts w:ascii="Times New Roman" w:hAnsi="Times New Roman" w:cs="Times New Roman"/>
          <w:i/>
        </w:rPr>
        <w:t>Anlægsprojektet</w:t>
      </w:r>
    </w:p>
    <w:p w14:paraId="3DD29830" w14:textId="77777777" w:rsidR="00FC7BD6" w:rsidRPr="00396E30" w:rsidRDefault="00FC7BD6" w:rsidP="002D0911">
      <w:pPr>
        <w:jc w:val="both"/>
        <w:rPr>
          <w:rFonts w:ascii="Times New Roman" w:hAnsi="Times New Roman" w:cs="Times New Roman"/>
        </w:rPr>
      </w:pPr>
      <w:r w:rsidRPr="00396E30">
        <w:rPr>
          <w:rFonts w:ascii="Times New Roman" w:hAnsi="Times New Roman" w:cs="Times New Roman"/>
          <w:b/>
        </w:rPr>
        <w:t xml:space="preserve">§ 1. </w:t>
      </w:r>
      <w:r w:rsidR="009F2DC7" w:rsidRPr="00396E30">
        <w:rPr>
          <w:rFonts w:ascii="Times New Roman" w:hAnsi="Times New Roman" w:cs="Times New Roman"/>
        </w:rPr>
        <w:t>Kulturministeren</w:t>
      </w:r>
      <w:r w:rsidRPr="00396E30">
        <w:rPr>
          <w:rFonts w:ascii="Times New Roman" w:hAnsi="Times New Roman" w:cs="Times New Roman"/>
        </w:rPr>
        <w:t xml:space="preserve"> bemyndiges til at gennemføre et anlægsprojekt på og omkring Nyborg Slot ved at:</w:t>
      </w:r>
    </w:p>
    <w:p w14:paraId="53254E5D" w14:textId="77777777" w:rsidR="00FC7BD6" w:rsidRPr="00396E30" w:rsidRDefault="00FC7BD6" w:rsidP="00FC7BD6">
      <w:pPr>
        <w:jc w:val="both"/>
        <w:rPr>
          <w:rFonts w:ascii="Times New Roman" w:hAnsi="Times New Roman" w:cs="Times New Roman"/>
        </w:rPr>
      </w:pPr>
      <w:r w:rsidRPr="00396E30">
        <w:rPr>
          <w:rFonts w:ascii="Times New Roman" w:hAnsi="Times New Roman" w:cs="Times New Roman"/>
        </w:rPr>
        <w:t xml:space="preserve">1) </w:t>
      </w:r>
      <w:r w:rsidR="00587BE0">
        <w:rPr>
          <w:rFonts w:ascii="Times New Roman" w:hAnsi="Times New Roman" w:cs="Times New Roman"/>
        </w:rPr>
        <w:t>A</w:t>
      </w:r>
      <w:r w:rsidRPr="00396E30">
        <w:rPr>
          <w:rFonts w:ascii="Times New Roman" w:hAnsi="Times New Roman" w:cs="Times New Roman"/>
        </w:rPr>
        <w:t>nlægge en nordfløj (</w:t>
      </w:r>
      <w:r w:rsidR="002D0911">
        <w:rPr>
          <w:rFonts w:ascii="Times New Roman" w:hAnsi="Times New Roman" w:cs="Times New Roman"/>
        </w:rPr>
        <w:t>formidlingsbygning</w:t>
      </w:r>
      <w:r w:rsidR="00587BE0">
        <w:rPr>
          <w:rFonts w:ascii="Times New Roman" w:hAnsi="Times New Roman" w:cs="Times New Roman"/>
        </w:rPr>
        <w:t>).</w:t>
      </w:r>
      <w:r w:rsidRPr="00396E30">
        <w:rPr>
          <w:rFonts w:ascii="Times New Roman" w:hAnsi="Times New Roman" w:cs="Times New Roman"/>
        </w:rPr>
        <w:t xml:space="preserve"> </w:t>
      </w:r>
    </w:p>
    <w:p w14:paraId="593C3953" w14:textId="77777777" w:rsidR="00FC7BD6" w:rsidRPr="00396E30" w:rsidRDefault="00587BE0" w:rsidP="00FC7BD6">
      <w:pPr>
        <w:jc w:val="both"/>
        <w:rPr>
          <w:rFonts w:ascii="Times New Roman" w:hAnsi="Times New Roman" w:cs="Times New Roman"/>
        </w:rPr>
      </w:pPr>
      <w:r>
        <w:rPr>
          <w:rFonts w:ascii="Times New Roman" w:hAnsi="Times New Roman" w:cs="Times New Roman"/>
        </w:rPr>
        <w:t>2) A</w:t>
      </w:r>
      <w:r w:rsidR="00FC7BD6" w:rsidRPr="00396E30">
        <w:rPr>
          <w:rFonts w:ascii="Times New Roman" w:hAnsi="Times New Roman" w:cs="Times New Roman"/>
        </w:rPr>
        <w:t>nlægge en part</w:t>
      </w:r>
      <w:r>
        <w:rPr>
          <w:rFonts w:ascii="Times New Roman" w:hAnsi="Times New Roman" w:cs="Times New Roman"/>
        </w:rPr>
        <w:t>iel ringmur mod øst og mod syd.</w:t>
      </w:r>
    </w:p>
    <w:p w14:paraId="7670026F" w14:textId="77777777" w:rsidR="00FC7BD6" w:rsidRPr="00396E30" w:rsidRDefault="00587BE0" w:rsidP="00FC7BD6">
      <w:pPr>
        <w:jc w:val="both"/>
        <w:rPr>
          <w:rFonts w:ascii="Times New Roman" w:hAnsi="Times New Roman" w:cs="Times New Roman"/>
        </w:rPr>
      </w:pPr>
      <w:r>
        <w:rPr>
          <w:rFonts w:ascii="Times New Roman" w:hAnsi="Times New Roman" w:cs="Times New Roman"/>
        </w:rPr>
        <w:t>3) F</w:t>
      </w:r>
      <w:r w:rsidR="00FC7BD6" w:rsidRPr="00396E30">
        <w:rPr>
          <w:rFonts w:ascii="Times New Roman" w:hAnsi="Times New Roman" w:cs="Times New Roman"/>
        </w:rPr>
        <w:t>jerne den gamle bro mellem Slotsholmen og Biblioteksholmen og etablere e</w:t>
      </w:r>
      <w:r>
        <w:rPr>
          <w:rFonts w:ascii="Times New Roman" w:hAnsi="Times New Roman" w:cs="Times New Roman"/>
        </w:rPr>
        <w:t>n ny bro i stedet for den gamle.</w:t>
      </w:r>
    </w:p>
    <w:p w14:paraId="421A61FF" w14:textId="77777777" w:rsidR="00FC7BD6" w:rsidRPr="00396E30" w:rsidRDefault="00587BE0" w:rsidP="00FC7BD6">
      <w:pPr>
        <w:jc w:val="both"/>
        <w:rPr>
          <w:rFonts w:ascii="Times New Roman" w:hAnsi="Times New Roman" w:cs="Times New Roman"/>
        </w:rPr>
      </w:pPr>
      <w:r>
        <w:rPr>
          <w:rFonts w:ascii="Times New Roman" w:hAnsi="Times New Roman" w:cs="Times New Roman"/>
        </w:rPr>
        <w:t>4) R</w:t>
      </w:r>
      <w:r w:rsidR="00FC7BD6" w:rsidRPr="00396E30">
        <w:rPr>
          <w:rFonts w:ascii="Times New Roman" w:hAnsi="Times New Roman" w:cs="Times New Roman"/>
        </w:rPr>
        <w:t xml:space="preserve">estaurere og forhøje </w:t>
      </w:r>
      <w:r w:rsidR="005E07A4" w:rsidRPr="00396E30">
        <w:rPr>
          <w:rFonts w:ascii="Times New Roman" w:hAnsi="Times New Roman" w:cs="Times New Roman"/>
        </w:rPr>
        <w:t>Vagttårnet</w:t>
      </w:r>
      <w:r>
        <w:rPr>
          <w:rFonts w:ascii="Times New Roman" w:hAnsi="Times New Roman" w:cs="Times New Roman"/>
        </w:rPr>
        <w:t xml:space="preserve"> midt på den østlige fløj.</w:t>
      </w:r>
    </w:p>
    <w:p w14:paraId="092E4F47" w14:textId="77777777" w:rsidR="00FC7BD6" w:rsidRPr="00396E30" w:rsidRDefault="00587BE0" w:rsidP="00FC7BD6">
      <w:pPr>
        <w:jc w:val="both"/>
        <w:rPr>
          <w:rFonts w:ascii="Times New Roman" w:hAnsi="Times New Roman" w:cs="Times New Roman"/>
        </w:rPr>
      </w:pPr>
      <w:r>
        <w:rPr>
          <w:rFonts w:ascii="Times New Roman" w:hAnsi="Times New Roman" w:cs="Times New Roman"/>
        </w:rPr>
        <w:t>5) B</w:t>
      </w:r>
      <w:r w:rsidR="00FC7BD6" w:rsidRPr="00396E30">
        <w:rPr>
          <w:rFonts w:ascii="Times New Roman" w:hAnsi="Times New Roman" w:cs="Times New Roman"/>
        </w:rPr>
        <w:t>earbejde landskabet på Slotsholmen og brinkerne omkring slottet, herunder regulere beplantningen og etablere en slotsgård.</w:t>
      </w:r>
    </w:p>
    <w:p w14:paraId="50A40FE3" w14:textId="77777777" w:rsidR="00FC7BD6" w:rsidRPr="00396E30" w:rsidRDefault="00FC7BD6" w:rsidP="00FC7BD6">
      <w:pPr>
        <w:jc w:val="both"/>
        <w:rPr>
          <w:rFonts w:ascii="Times New Roman" w:hAnsi="Times New Roman" w:cs="Times New Roman"/>
        </w:rPr>
      </w:pPr>
      <w:r w:rsidRPr="00396E30">
        <w:rPr>
          <w:rFonts w:ascii="Times New Roman" w:hAnsi="Times New Roman" w:cs="Times New Roman"/>
          <w:i/>
        </w:rPr>
        <w:t>Stk. 2.</w:t>
      </w:r>
      <w:r w:rsidRPr="00396E30">
        <w:rPr>
          <w:rFonts w:ascii="Times New Roman" w:hAnsi="Times New Roman" w:cs="Times New Roman"/>
          <w:b/>
        </w:rPr>
        <w:t xml:space="preserve"> </w:t>
      </w:r>
      <w:r w:rsidR="00107558" w:rsidRPr="00396E30">
        <w:rPr>
          <w:rFonts w:ascii="Times New Roman" w:hAnsi="Times New Roman" w:cs="Times New Roman"/>
        </w:rPr>
        <w:t>Kulturministeren</w:t>
      </w:r>
      <w:r w:rsidRPr="00396E30">
        <w:rPr>
          <w:rFonts w:ascii="Times New Roman" w:hAnsi="Times New Roman" w:cs="Times New Roman"/>
        </w:rPr>
        <w:t xml:space="preserve"> bemyndiges til at for</w:t>
      </w:r>
      <w:r w:rsidR="00587BE0">
        <w:rPr>
          <w:rFonts w:ascii="Times New Roman" w:hAnsi="Times New Roman" w:cs="Times New Roman"/>
        </w:rPr>
        <w:t>etage de dispositioner</w:t>
      </w:r>
      <w:r w:rsidRPr="00396E30">
        <w:rPr>
          <w:rFonts w:ascii="Times New Roman" w:hAnsi="Times New Roman" w:cs="Times New Roman"/>
        </w:rPr>
        <w:t>, som er nødvendige med henblik på gennemførelsen af anlægsprojektet nævnt i stk. 1, nr. 1-5.</w:t>
      </w:r>
    </w:p>
    <w:p w14:paraId="4102610A" w14:textId="77777777" w:rsidR="00FC7BD6" w:rsidRPr="00396E30" w:rsidRDefault="00FC7BD6" w:rsidP="00FC7BD6">
      <w:pPr>
        <w:jc w:val="center"/>
        <w:rPr>
          <w:rFonts w:ascii="Times New Roman" w:hAnsi="Times New Roman" w:cs="Times New Roman"/>
        </w:rPr>
      </w:pPr>
      <w:r w:rsidRPr="00396E30">
        <w:rPr>
          <w:rFonts w:ascii="Times New Roman" w:hAnsi="Times New Roman" w:cs="Times New Roman"/>
        </w:rPr>
        <w:t>Kapitel 2</w:t>
      </w:r>
    </w:p>
    <w:p w14:paraId="135193DA" w14:textId="77777777" w:rsidR="00FC7BD6" w:rsidRPr="00396E30" w:rsidRDefault="00FC7BD6" w:rsidP="00FC7BD6">
      <w:pPr>
        <w:jc w:val="center"/>
        <w:rPr>
          <w:rFonts w:ascii="Times New Roman" w:hAnsi="Times New Roman" w:cs="Times New Roman"/>
        </w:rPr>
      </w:pPr>
      <w:r w:rsidRPr="00396E30">
        <w:rPr>
          <w:rFonts w:ascii="Times New Roman" w:hAnsi="Times New Roman" w:cs="Times New Roman"/>
          <w:i/>
        </w:rPr>
        <w:t>Miljømæssige vurderinger</w:t>
      </w:r>
    </w:p>
    <w:p w14:paraId="3BA1D628" w14:textId="77777777" w:rsidR="00FC7BD6" w:rsidRPr="00396E30" w:rsidRDefault="00FC7BD6" w:rsidP="002126E7">
      <w:pPr>
        <w:jc w:val="both"/>
        <w:rPr>
          <w:rFonts w:ascii="Times New Roman" w:hAnsi="Times New Roman" w:cs="Times New Roman"/>
          <w:color w:val="000000"/>
          <w:sz w:val="23"/>
          <w:szCs w:val="23"/>
        </w:rPr>
      </w:pPr>
      <w:r w:rsidRPr="00396E30">
        <w:rPr>
          <w:rFonts w:ascii="Times New Roman" w:hAnsi="Times New Roman" w:cs="Times New Roman"/>
          <w:b/>
        </w:rPr>
        <w:t>§ 2.</w:t>
      </w:r>
      <w:r w:rsidRPr="00396E30">
        <w:rPr>
          <w:rFonts w:ascii="Times New Roman" w:hAnsi="Times New Roman" w:cs="Times New Roman"/>
        </w:rPr>
        <w:t xml:space="preserve"> Anlægsprojektet nævnt i § 1</w:t>
      </w:r>
      <w:r w:rsidR="00587BE0">
        <w:rPr>
          <w:rFonts w:ascii="Times New Roman" w:hAnsi="Times New Roman" w:cs="Times New Roman"/>
        </w:rPr>
        <w:t>, stk. 1,</w:t>
      </w:r>
      <w:r w:rsidRPr="00396E30">
        <w:rPr>
          <w:rFonts w:ascii="Times New Roman" w:hAnsi="Times New Roman" w:cs="Times New Roman"/>
        </w:rPr>
        <w:t xml:space="preserve"> skal gennemføres inden for rammerne af de udførte vurderinger af projektets indvirkninger på miljøet.</w:t>
      </w:r>
    </w:p>
    <w:p w14:paraId="4AA18CB4" w14:textId="77777777" w:rsidR="00FC7BD6" w:rsidRPr="00396E30" w:rsidRDefault="00FC7BD6" w:rsidP="00FC7BD6">
      <w:pPr>
        <w:jc w:val="center"/>
        <w:rPr>
          <w:rFonts w:ascii="Times New Roman" w:hAnsi="Times New Roman" w:cs="Times New Roman"/>
        </w:rPr>
      </w:pPr>
      <w:r w:rsidRPr="00396E30">
        <w:rPr>
          <w:rFonts w:ascii="Times New Roman" w:hAnsi="Times New Roman" w:cs="Times New Roman"/>
        </w:rPr>
        <w:t>Kapitel 3</w:t>
      </w:r>
    </w:p>
    <w:p w14:paraId="329FBCDE" w14:textId="77777777" w:rsidR="00FC7BD6" w:rsidRPr="00396E30" w:rsidRDefault="00FC7BD6" w:rsidP="00FC7BD6">
      <w:pPr>
        <w:jc w:val="center"/>
        <w:rPr>
          <w:rFonts w:ascii="Times New Roman" w:hAnsi="Times New Roman" w:cs="Times New Roman"/>
        </w:rPr>
      </w:pPr>
      <w:r w:rsidRPr="00396E30">
        <w:rPr>
          <w:rFonts w:ascii="Times New Roman" w:hAnsi="Times New Roman" w:cs="Times New Roman"/>
          <w:i/>
        </w:rPr>
        <w:t>Forholdet til anden lovgivning</w:t>
      </w:r>
    </w:p>
    <w:p w14:paraId="351D6492" w14:textId="77777777" w:rsidR="00FC7BD6" w:rsidRPr="00396E30" w:rsidRDefault="00FC7BD6" w:rsidP="00FC7BD6">
      <w:pPr>
        <w:jc w:val="both"/>
        <w:rPr>
          <w:rFonts w:ascii="Times New Roman" w:hAnsi="Times New Roman" w:cs="Times New Roman"/>
          <w:b/>
        </w:rPr>
      </w:pPr>
      <w:r w:rsidRPr="00396E30">
        <w:rPr>
          <w:rFonts w:ascii="Times New Roman" w:hAnsi="Times New Roman" w:cs="Times New Roman"/>
          <w:b/>
        </w:rPr>
        <w:t xml:space="preserve">§ 3. </w:t>
      </w:r>
      <w:r w:rsidR="005E5B01" w:rsidRPr="00396E30">
        <w:rPr>
          <w:rFonts w:ascii="Times New Roman" w:hAnsi="Times New Roman" w:cs="Times New Roman"/>
        </w:rPr>
        <w:t>A</w:t>
      </w:r>
      <w:r w:rsidRPr="00396E30">
        <w:rPr>
          <w:rFonts w:ascii="Times New Roman" w:hAnsi="Times New Roman" w:cs="Times New Roman"/>
        </w:rPr>
        <w:t>nlægsprojektet</w:t>
      </w:r>
      <w:r w:rsidR="005E5B01" w:rsidRPr="00396E30">
        <w:rPr>
          <w:rFonts w:ascii="Times New Roman" w:hAnsi="Times New Roman" w:cs="Times New Roman"/>
        </w:rPr>
        <w:t xml:space="preserve"> nævnt i</w:t>
      </w:r>
      <w:r w:rsidRPr="00396E30">
        <w:rPr>
          <w:rFonts w:ascii="Times New Roman" w:hAnsi="Times New Roman" w:cs="Times New Roman"/>
        </w:rPr>
        <w:t xml:space="preserve"> § 1</w:t>
      </w:r>
      <w:r w:rsidR="005E5B01" w:rsidRPr="00396E30">
        <w:rPr>
          <w:rFonts w:ascii="Times New Roman" w:hAnsi="Times New Roman" w:cs="Times New Roman"/>
        </w:rPr>
        <w:t>, stk. 1,</w:t>
      </w:r>
      <w:r w:rsidRPr="00396E30">
        <w:rPr>
          <w:rFonts w:ascii="Times New Roman" w:hAnsi="Times New Roman" w:cs="Times New Roman"/>
        </w:rPr>
        <w:t xml:space="preserve"> kræver ikke tilladelse</w:t>
      </w:r>
      <w:r w:rsidR="00F30792" w:rsidRPr="00396E30">
        <w:rPr>
          <w:rFonts w:ascii="Times New Roman" w:hAnsi="Times New Roman" w:cs="Times New Roman"/>
        </w:rPr>
        <w:t xml:space="preserve"> eller dispensation</w:t>
      </w:r>
      <w:r w:rsidRPr="00396E30">
        <w:rPr>
          <w:rFonts w:ascii="Times New Roman" w:hAnsi="Times New Roman" w:cs="Times New Roman"/>
        </w:rPr>
        <w:t xml:space="preserve"> efter § 28, stk. 1 og 3, i </w:t>
      </w:r>
      <w:r w:rsidR="00F30792" w:rsidRPr="00396E30">
        <w:rPr>
          <w:rFonts w:ascii="Times New Roman" w:hAnsi="Times New Roman" w:cs="Times New Roman"/>
        </w:rPr>
        <w:t xml:space="preserve">lov om </w:t>
      </w:r>
      <w:r w:rsidRPr="00396E30">
        <w:rPr>
          <w:rFonts w:ascii="Times New Roman" w:hAnsi="Times New Roman" w:cs="Times New Roman"/>
        </w:rPr>
        <w:t>miljøbeskyttelse, § 65, stk. 1</w:t>
      </w:r>
      <w:r w:rsidR="008C4945">
        <w:rPr>
          <w:rFonts w:ascii="Times New Roman" w:hAnsi="Times New Roman" w:cs="Times New Roman"/>
        </w:rPr>
        <w:t xml:space="preserve"> og 2</w:t>
      </w:r>
      <w:r w:rsidRPr="00396E30">
        <w:rPr>
          <w:rFonts w:ascii="Times New Roman" w:hAnsi="Times New Roman" w:cs="Times New Roman"/>
        </w:rPr>
        <w:t>,</w:t>
      </w:r>
      <w:r w:rsidR="00F30792" w:rsidRPr="00396E30">
        <w:rPr>
          <w:rFonts w:ascii="Times New Roman" w:hAnsi="Times New Roman" w:cs="Times New Roman"/>
        </w:rPr>
        <w:t xml:space="preserve"> </w:t>
      </w:r>
      <w:r w:rsidR="00AF544B">
        <w:rPr>
          <w:rFonts w:ascii="Times New Roman" w:hAnsi="Times New Roman" w:cs="Times New Roman"/>
        </w:rPr>
        <w:t xml:space="preserve">i </w:t>
      </w:r>
      <w:r w:rsidR="00F30792" w:rsidRPr="00396E30">
        <w:rPr>
          <w:rFonts w:ascii="Times New Roman" w:hAnsi="Times New Roman" w:cs="Times New Roman"/>
        </w:rPr>
        <w:t>lov om</w:t>
      </w:r>
      <w:r w:rsidRPr="00396E30">
        <w:rPr>
          <w:rFonts w:ascii="Times New Roman" w:hAnsi="Times New Roman" w:cs="Times New Roman"/>
        </w:rPr>
        <w:t xml:space="preserve"> naturbeskyttelse</w:t>
      </w:r>
      <w:r w:rsidR="00E867BB" w:rsidRPr="00396E30">
        <w:rPr>
          <w:rFonts w:ascii="Times New Roman" w:hAnsi="Times New Roman" w:cs="Times New Roman"/>
        </w:rPr>
        <w:t xml:space="preserve"> </w:t>
      </w:r>
      <w:r w:rsidR="005E5B01" w:rsidRPr="00396E30">
        <w:rPr>
          <w:rFonts w:ascii="Times New Roman" w:hAnsi="Times New Roman" w:cs="Times New Roman"/>
        </w:rPr>
        <w:t>eller</w:t>
      </w:r>
      <w:r w:rsidR="00E867BB" w:rsidRPr="00396E30">
        <w:rPr>
          <w:rFonts w:ascii="Times New Roman" w:hAnsi="Times New Roman" w:cs="Times New Roman"/>
        </w:rPr>
        <w:t xml:space="preserve"> § 17 i</w:t>
      </w:r>
      <w:r w:rsidR="00F30792" w:rsidRPr="00396E30">
        <w:rPr>
          <w:rFonts w:ascii="Times New Roman" w:hAnsi="Times New Roman" w:cs="Times New Roman"/>
        </w:rPr>
        <w:t xml:space="preserve"> lov om</w:t>
      </w:r>
      <w:r w:rsidR="00E867BB" w:rsidRPr="00396E30">
        <w:rPr>
          <w:rFonts w:ascii="Times New Roman" w:hAnsi="Times New Roman" w:cs="Times New Roman"/>
        </w:rPr>
        <w:t xml:space="preserve"> </w:t>
      </w:r>
      <w:r w:rsidRPr="00396E30">
        <w:rPr>
          <w:rFonts w:ascii="Times New Roman" w:hAnsi="Times New Roman" w:cs="Times New Roman"/>
        </w:rPr>
        <w:t>vandløb.</w:t>
      </w:r>
    </w:p>
    <w:p w14:paraId="43A7F94D" w14:textId="77777777" w:rsidR="00FC7BD6" w:rsidRPr="00396E30" w:rsidRDefault="00FC7BD6" w:rsidP="00FC7BD6">
      <w:pPr>
        <w:jc w:val="both"/>
        <w:rPr>
          <w:rFonts w:ascii="Times New Roman" w:hAnsi="Times New Roman" w:cs="Times New Roman"/>
        </w:rPr>
      </w:pPr>
      <w:r w:rsidRPr="00396E30">
        <w:rPr>
          <w:rFonts w:ascii="Times New Roman" w:hAnsi="Times New Roman" w:cs="Times New Roman"/>
          <w:i/>
        </w:rPr>
        <w:t xml:space="preserve">Stk. 2. </w:t>
      </w:r>
      <w:r w:rsidRPr="00396E30">
        <w:rPr>
          <w:rFonts w:ascii="Times New Roman" w:hAnsi="Times New Roman" w:cs="Times New Roman"/>
        </w:rPr>
        <w:t xml:space="preserve">Reglerne om kommune- og lokalplaner i </w:t>
      </w:r>
      <w:r w:rsidR="009D3EF9" w:rsidRPr="00396E30">
        <w:rPr>
          <w:rFonts w:ascii="Times New Roman" w:hAnsi="Times New Roman" w:cs="Times New Roman"/>
        </w:rPr>
        <w:t>lov</w:t>
      </w:r>
      <w:r w:rsidR="00F30792" w:rsidRPr="00396E30">
        <w:rPr>
          <w:rFonts w:ascii="Times New Roman" w:hAnsi="Times New Roman" w:cs="Times New Roman"/>
        </w:rPr>
        <w:t xml:space="preserve"> om planlægning</w:t>
      </w:r>
      <w:r w:rsidRPr="00396E30">
        <w:rPr>
          <w:rFonts w:ascii="Times New Roman" w:hAnsi="Times New Roman" w:cs="Times New Roman"/>
        </w:rPr>
        <w:t xml:space="preserve">, kapitel 3 i </w:t>
      </w:r>
      <w:r w:rsidR="00F30792" w:rsidRPr="00396E30">
        <w:rPr>
          <w:rFonts w:ascii="Times New Roman" w:hAnsi="Times New Roman" w:cs="Times New Roman"/>
        </w:rPr>
        <w:t xml:space="preserve">lov om </w:t>
      </w:r>
      <w:r w:rsidRPr="00396E30">
        <w:rPr>
          <w:rFonts w:ascii="Times New Roman" w:hAnsi="Times New Roman" w:cs="Times New Roman"/>
        </w:rPr>
        <w:t>bygningsfredning</w:t>
      </w:r>
      <w:r w:rsidR="00F30792" w:rsidRPr="00396E30">
        <w:rPr>
          <w:rFonts w:ascii="Times New Roman" w:hAnsi="Times New Roman" w:cs="Times New Roman"/>
        </w:rPr>
        <w:t xml:space="preserve"> og bevaring af bygninger og bymiljøer</w:t>
      </w:r>
      <w:r w:rsidRPr="00396E30">
        <w:rPr>
          <w:rFonts w:ascii="Times New Roman" w:hAnsi="Times New Roman" w:cs="Times New Roman"/>
        </w:rPr>
        <w:t xml:space="preserve"> samt kapitel 8 og 8 a i museumsloven finder ikke anvendelse ved gennemførelse af anlægsprojektet nævnt i § 1</w:t>
      </w:r>
      <w:r w:rsidR="00F30792" w:rsidRPr="00396E30">
        <w:rPr>
          <w:rFonts w:ascii="Times New Roman" w:hAnsi="Times New Roman" w:cs="Times New Roman"/>
        </w:rPr>
        <w:t>, stk. 1</w:t>
      </w:r>
      <w:r w:rsidRPr="00396E30">
        <w:rPr>
          <w:rFonts w:ascii="Times New Roman" w:hAnsi="Times New Roman" w:cs="Times New Roman"/>
        </w:rPr>
        <w:t>.</w:t>
      </w:r>
    </w:p>
    <w:p w14:paraId="1E13C4A9" w14:textId="77777777" w:rsidR="00FC7BD6" w:rsidRPr="00396E30" w:rsidRDefault="00FC7BD6" w:rsidP="00FC7BD6">
      <w:pPr>
        <w:jc w:val="both"/>
        <w:rPr>
          <w:rFonts w:ascii="Times New Roman" w:hAnsi="Times New Roman" w:cs="Times New Roman"/>
        </w:rPr>
      </w:pPr>
      <w:r w:rsidRPr="00396E30">
        <w:rPr>
          <w:rFonts w:ascii="Times New Roman" w:hAnsi="Times New Roman" w:cs="Times New Roman"/>
          <w:i/>
        </w:rPr>
        <w:t>Stk. 3.</w:t>
      </w:r>
      <w:r w:rsidRPr="00396E30">
        <w:rPr>
          <w:rFonts w:ascii="Times New Roman" w:hAnsi="Times New Roman" w:cs="Times New Roman"/>
        </w:rPr>
        <w:t xml:space="preserve"> Hensynene bag de bestemmelser, der er nævnt i stk. 1</w:t>
      </w:r>
      <w:r w:rsidR="00AF544B">
        <w:rPr>
          <w:rFonts w:ascii="Times New Roman" w:hAnsi="Times New Roman" w:cs="Times New Roman"/>
        </w:rPr>
        <w:t>-</w:t>
      </w:r>
      <w:r w:rsidRPr="00396E30">
        <w:rPr>
          <w:rFonts w:ascii="Times New Roman" w:hAnsi="Times New Roman" w:cs="Times New Roman"/>
        </w:rPr>
        <w:t>2, varetages</w:t>
      </w:r>
      <w:r w:rsidR="00D220E2">
        <w:rPr>
          <w:rFonts w:ascii="Times New Roman" w:hAnsi="Times New Roman" w:cs="Times New Roman"/>
        </w:rPr>
        <w:t xml:space="preserve"> af kulturministeren</w:t>
      </w:r>
      <w:r w:rsidRPr="00396E30">
        <w:rPr>
          <w:rFonts w:ascii="Times New Roman" w:hAnsi="Times New Roman" w:cs="Times New Roman"/>
        </w:rPr>
        <w:t xml:space="preserve"> ved gennemførelsen af anlægsprojektet</w:t>
      </w:r>
      <w:r w:rsidR="00F30792" w:rsidRPr="00396E30">
        <w:rPr>
          <w:rFonts w:ascii="Times New Roman" w:hAnsi="Times New Roman" w:cs="Times New Roman"/>
        </w:rPr>
        <w:t xml:space="preserve"> nævnt i § 1, stk. 1</w:t>
      </w:r>
      <w:r w:rsidRPr="00396E30">
        <w:rPr>
          <w:rFonts w:ascii="Times New Roman" w:hAnsi="Times New Roman" w:cs="Times New Roman"/>
        </w:rPr>
        <w:t>.</w:t>
      </w:r>
    </w:p>
    <w:p w14:paraId="776C3805" w14:textId="77777777" w:rsidR="00FC7BD6" w:rsidRPr="00396E30" w:rsidRDefault="00FC7BD6" w:rsidP="00FC7BD6">
      <w:pPr>
        <w:jc w:val="both"/>
        <w:rPr>
          <w:rFonts w:ascii="Times New Roman" w:hAnsi="Times New Roman" w:cs="Times New Roman"/>
        </w:rPr>
      </w:pPr>
      <w:r w:rsidRPr="00396E30">
        <w:rPr>
          <w:rFonts w:ascii="Times New Roman" w:hAnsi="Times New Roman" w:cs="Times New Roman"/>
          <w:b/>
        </w:rPr>
        <w:lastRenderedPageBreak/>
        <w:t>§ 4.</w:t>
      </w:r>
      <w:r w:rsidRPr="00396E30">
        <w:rPr>
          <w:rFonts w:ascii="Times New Roman" w:hAnsi="Times New Roman" w:cs="Times New Roman"/>
        </w:rPr>
        <w:t xml:space="preserve"> Kommuna</w:t>
      </w:r>
      <w:r w:rsidR="005B49EE" w:rsidRPr="00396E30">
        <w:rPr>
          <w:rFonts w:ascii="Times New Roman" w:hAnsi="Times New Roman" w:cs="Times New Roman"/>
        </w:rPr>
        <w:t xml:space="preserve">lbestyrelsens </w:t>
      </w:r>
      <w:r w:rsidRPr="00396E30">
        <w:rPr>
          <w:rFonts w:ascii="Times New Roman" w:hAnsi="Times New Roman" w:cs="Times New Roman"/>
        </w:rPr>
        <w:t>afgørelse</w:t>
      </w:r>
      <w:r w:rsidR="0076158D" w:rsidRPr="00396E30">
        <w:rPr>
          <w:rFonts w:ascii="Times New Roman" w:hAnsi="Times New Roman" w:cs="Times New Roman"/>
        </w:rPr>
        <w:t>r</w:t>
      </w:r>
      <w:r w:rsidRPr="00396E30">
        <w:rPr>
          <w:rFonts w:ascii="Times New Roman" w:hAnsi="Times New Roman" w:cs="Times New Roman"/>
        </w:rPr>
        <w:t xml:space="preserve"> </w:t>
      </w:r>
      <w:r w:rsidR="0076158D" w:rsidRPr="00396E30">
        <w:rPr>
          <w:rFonts w:ascii="Times New Roman" w:hAnsi="Times New Roman" w:cs="Times New Roman"/>
        </w:rPr>
        <w:t xml:space="preserve">vedrørende </w:t>
      </w:r>
      <w:r w:rsidRPr="00396E30">
        <w:rPr>
          <w:rFonts w:ascii="Times New Roman" w:hAnsi="Times New Roman" w:cs="Times New Roman"/>
        </w:rPr>
        <w:t>anlægsprojektet nævnt i § 1,</w:t>
      </w:r>
      <w:r w:rsidR="00F30792" w:rsidRPr="00396E30">
        <w:rPr>
          <w:rFonts w:ascii="Times New Roman" w:hAnsi="Times New Roman" w:cs="Times New Roman"/>
        </w:rPr>
        <w:t xml:space="preserve"> stk. 1,</w:t>
      </w:r>
      <w:r w:rsidRPr="00396E30">
        <w:rPr>
          <w:rFonts w:ascii="Times New Roman" w:hAnsi="Times New Roman" w:cs="Times New Roman"/>
        </w:rPr>
        <w:t xml:space="preserve"> som træffes efter byggeloven</w:t>
      </w:r>
      <w:r w:rsidR="00E867BB" w:rsidRPr="00396E30">
        <w:rPr>
          <w:rFonts w:ascii="Times New Roman" w:hAnsi="Times New Roman" w:cs="Times New Roman"/>
        </w:rPr>
        <w:t xml:space="preserve">, </w:t>
      </w:r>
      <w:r w:rsidR="00F30792" w:rsidRPr="00396E30">
        <w:rPr>
          <w:rFonts w:ascii="Times New Roman" w:hAnsi="Times New Roman" w:cs="Times New Roman"/>
        </w:rPr>
        <w:t>lov om miljøbeskyttelse</w:t>
      </w:r>
      <w:r w:rsidRPr="00396E30">
        <w:rPr>
          <w:rFonts w:ascii="Times New Roman" w:hAnsi="Times New Roman" w:cs="Times New Roman"/>
        </w:rPr>
        <w:t xml:space="preserve">, </w:t>
      </w:r>
      <w:r w:rsidR="00F30792" w:rsidRPr="00396E30">
        <w:rPr>
          <w:rFonts w:ascii="Times New Roman" w:hAnsi="Times New Roman" w:cs="Times New Roman"/>
        </w:rPr>
        <w:t>lov om naturbeskyttelse</w:t>
      </w:r>
      <w:r w:rsidR="0076158D" w:rsidRPr="00396E30">
        <w:rPr>
          <w:rFonts w:ascii="Times New Roman" w:hAnsi="Times New Roman" w:cs="Times New Roman"/>
        </w:rPr>
        <w:t xml:space="preserve">, </w:t>
      </w:r>
      <w:r w:rsidR="00F30792" w:rsidRPr="00396E30">
        <w:rPr>
          <w:rFonts w:ascii="Times New Roman" w:hAnsi="Times New Roman" w:cs="Times New Roman"/>
        </w:rPr>
        <w:t xml:space="preserve">lov om vandløb </w:t>
      </w:r>
      <w:r w:rsidR="00E867BB" w:rsidRPr="00396E30">
        <w:rPr>
          <w:rFonts w:ascii="Times New Roman" w:hAnsi="Times New Roman" w:cs="Times New Roman"/>
        </w:rPr>
        <w:t>samt</w:t>
      </w:r>
      <w:r w:rsidRPr="00396E30">
        <w:rPr>
          <w:rFonts w:ascii="Times New Roman" w:hAnsi="Times New Roman" w:cs="Times New Roman"/>
        </w:rPr>
        <w:t xml:space="preserve"> regler udstedt i medfør af disse love, kan ikke påklages til anden administrativ myndighed, jf. dog stk. 2.</w:t>
      </w:r>
    </w:p>
    <w:p w14:paraId="0DAE139A" w14:textId="77777777" w:rsidR="00FC7BD6" w:rsidRPr="00396E30" w:rsidRDefault="00FC7BD6" w:rsidP="00FC7BD6">
      <w:pPr>
        <w:jc w:val="both"/>
        <w:rPr>
          <w:rFonts w:ascii="Times New Roman" w:hAnsi="Times New Roman" w:cs="Times New Roman"/>
        </w:rPr>
      </w:pPr>
      <w:r w:rsidRPr="00396E30">
        <w:rPr>
          <w:rFonts w:ascii="Times New Roman" w:hAnsi="Times New Roman" w:cs="Times New Roman"/>
          <w:i/>
        </w:rPr>
        <w:t>Stk. 2.</w:t>
      </w:r>
      <w:r w:rsidRPr="00396E30">
        <w:rPr>
          <w:rFonts w:ascii="Times New Roman" w:hAnsi="Times New Roman" w:cs="Times New Roman"/>
        </w:rPr>
        <w:t xml:space="preserve"> Kommunalbestyrelsens afgørelser vedrørende anlægsprojektet</w:t>
      </w:r>
      <w:r w:rsidR="00F30792" w:rsidRPr="00396E30">
        <w:rPr>
          <w:rFonts w:ascii="Times New Roman" w:hAnsi="Times New Roman" w:cs="Times New Roman"/>
        </w:rPr>
        <w:t xml:space="preserve"> nævnt i § 1, stk. 1,</w:t>
      </w:r>
      <w:r w:rsidRPr="00396E30">
        <w:rPr>
          <w:rFonts w:ascii="Times New Roman" w:hAnsi="Times New Roman" w:cs="Times New Roman"/>
        </w:rPr>
        <w:t xml:space="preserve"> i henhold til de love</w:t>
      </w:r>
      <w:r w:rsidR="00E867BB" w:rsidRPr="00396E30">
        <w:rPr>
          <w:rFonts w:ascii="Times New Roman" w:hAnsi="Times New Roman" w:cs="Times New Roman"/>
        </w:rPr>
        <w:t xml:space="preserve"> og regler</w:t>
      </w:r>
      <w:r w:rsidRPr="00396E30">
        <w:rPr>
          <w:rFonts w:ascii="Times New Roman" w:hAnsi="Times New Roman" w:cs="Times New Roman"/>
        </w:rPr>
        <w:t>, der er nævnt i stk. 1, kan påklages til kulturministeren.</w:t>
      </w:r>
    </w:p>
    <w:p w14:paraId="6A32B11E" w14:textId="77777777" w:rsidR="00FC7BD6" w:rsidRPr="00396E30" w:rsidRDefault="00FC7BD6" w:rsidP="00FC7BD6">
      <w:pPr>
        <w:jc w:val="both"/>
        <w:rPr>
          <w:rFonts w:ascii="Times New Roman" w:hAnsi="Times New Roman" w:cs="Times New Roman"/>
        </w:rPr>
      </w:pPr>
      <w:r w:rsidRPr="00396E30">
        <w:rPr>
          <w:rFonts w:ascii="Times New Roman" w:hAnsi="Times New Roman" w:cs="Times New Roman"/>
          <w:i/>
        </w:rPr>
        <w:t>Stk. 3.</w:t>
      </w:r>
      <w:r w:rsidRPr="00396E30">
        <w:rPr>
          <w:rFonts w:ascii="Times New Roman" w:hAnsi="Times New Roman" w:cs="Times New Roman"/>
        </w:rPr>
        <w:t xml:space="preserve"> Kulturministeren kan beslutte at overtage kommunalbestyrelsens beføjelser efter de love, der er nævnt i stk. 1, i en nærmere bestemt sag, der vedrører anlægsprojektet</w:t>
      </w:r>
      <w:r w:rsidR="00F30792" w:rsidRPr="00396E30">
        <w:rPr>
          <w:rFonts w:ascii="Times New Roman" w:hAnsi="Times New Roman" w:cs="Times New Roman"/>
        </w:rPr>
        <w:t xml:space="preserve"> nævnt i § 1, stk. 1</w:t>
      </w:r>
      <w:r w:rsidRPr="00396E30">
        <w:rPr>
          <w:rFonts w:ascii="Times New Roman" w:hAnsi="Times New Roman" w:cs="Times New Roman"/>
        </w:rPr>
        <w:t>.</w:t>
      </w:r>
    </w:p>
    <w:p w14:paraId="35C1B240" w14:textId="77777777" w:rsidR="00FC7BD6" w:rsidRDefault="00FC7BD6" w:rsidP="00BC0CFD">
      <w:pPr>
        <w:jc w:val="both"/>
        <w:rPr>
          <w:rFonts w:ascii="Times New Roman" w:hAnsi="Times New Roman" w:cs="Times New Roman"/>
        </w:rPr>
      </w:pPr>
      <w:r w:rsidRPr="00396E30">
        <w:rPr>
          <w:rFonts w:ascii="Times New Roman" w:hAnsi="Times New Roman" w:cs="Times New Roman"/>
          <w:i/>
        </w:rPr>
        <w:t xml:space="preserve">Stk. </w:t>
      </w:r>
      <w:r w:rsidR="009852BD" w:rsidRPr="00396E30">
        <w:rPr>
          <w:rFonts w:ascii="Times New Roman" w:hAnsi="Times New Roman" w:cs="Times New Roman"/>
          <w:i/>
        </w:rPr>
        <w:t>4</w:t>
      </w:r>
      <w:r w:rsidRPr="00396E30">
        <w:rPr>
          <w:rFonts w:ascii="Times New Roman" w:hAnsi="Times New Roman" w:cs="Times New Roman"/>
          <w:i/>
        </w:rPr>
        <w:t>.</w:t>
      </w:r>
      <w:r w:rsidRPr="00396E30">
        <w:rPr>
          <w:rFonts w:ascii="Times New Roman" w:hAnsi="Times New Roman" w:cs="Times New Roman"/>
        </w:rPr>
        <w:t xml:space="preserve"> Kulturministeren kan</w:t>
      </w:r>
      <w:r w:rsidR="00587BE0">
        <w:rPr>
          <w:rFonts w:ascii="Times New Roman" w:hAnsi="Times New Roman" w:cs="Times New Roman"/>
        </w:rPr>
        <w:t xml:space="preserve"> fastsætte regler</w:t>
      </w:r>
      <w:r w:rsidRPr="00396E30">
        <w:rPr>
          <w:rFonts w:ascii="Times New Roman" w:hAnsi="Times New Roman" w:cs="Times New Roman"/>
        </w:rPr>
        <w:t xml:space="preserve"> om kommunalbestyrelsens pligt til at tilvejebringe oplysninger til brug for en vurdering af forhold, der reguleres efter lovene nævnt i stk. 1, inden for den pågældende kommune, herunder om, at oplysningerne </w:t>
      </w:r>
      <w:r w:rsidR="00BC0CFD" w:rsidRPr="00396E30">
        <w:rPr>
          <w:rFonts w:ascii="Times New Roman" w:hAnsi="Times New Roman" w:cs="Times New Roman"/>
        </w:rPr>
        <w:t>skal afgives i en bestemt form</w:t>
      </w:r>
      <w:r w:rsidR="00587BE0">
        <w:rPr>
          <w:rFonts w:ascii="Times New Roman" w:hAnsi="Times New Roman" w:cs="Times New Roman"/>
        </w:rPr>
        <w:t xml:space="preserve"> </w:t>
      </w:r>
      <w:r w:rsidR="00587BE0" w:rsidRPr="00396E30">
        <w:rPr>
          <w:rFonts w:ascii="Times New Roman" w:hAnsi="Times New Roman" w:cs="Times New Roman"/>
        </w:rPr>
        <w:t>til brug for behandlingen af sa</w:t>
      </w:r>
      <w:r w:rsidR="00587BE0">
        <w:rPr>
          <w:rFonts w:ascii="Times New Roman" w:hAnsi="Times New Roman" w:cs="Times New Roman"/>
        </w:rPr>
        <w:t>ger efter stk. 2 og 3</w:t>
      </w:r>
      <w:r w:rsidR="00BC0CFD" w:rsidRPr="00396E30">
        <w:rPr>
          <w:rFonts w:ascii="Times New Roman" w:hAnsi="Times New Roman" w:cs="Times New Roman"/>
        </w:rPr>
        <w:t>.</w:t>
      </w:r>
    </w:p>
    <w:p w14:paraId="62E01FBC" w14:textId="77777777" w:rsidR="007C3D4D" w:rsidRPr="007C3D4D" w:rsidRDefault="007C3D4D" w:rsidP="00BC0CFD">
      <w:pPr>
        <w:jc w:val="both"/>
        <w:rPr>
          <w:rFonts w:ascii="Times New Roman" w:hAnsi="Times New Roman" w:cs="Times New Roman"/>
        </w:rPr>
      </w:pPr>
      <w:r>
        <w:rPr>
          <w:rFonts w:ascii="Times New Roman" w:hAnsi="Times New Roman" w:cs="Times New Roman"/>
          <w:b/>
        </w:rPr>
        <w:t xml:space="preserve">§ 5. </w:t>
      </w:r>
      <w:r w:rsidR="00223BD8">
        <w:rPr>
          <w:rFonts w:ascii="Times New Roman" w:hAnsi="Times New Roman" w:cs="Times New Roman"/>
        </w:rPr>
        <w:t>Bestemmelserne i §§ 3 og 4</w:t>
      </w:r>
      <w:r>
        <w:rPr>
          <w:rFonts w:ascii="Times New Roman" w:hAnsi="Times New Roman" w:cs="Times New Roman"/>
        </w:rPr>
        <w:t xml:space="preserve"> finder tilsvarende anvendelse på ændringer og udvidelser af anlægsprojektet nævnt i § 1, stk. 1.</w:t>
      </w:r>
    </w:p>
    <w:p w14:paraId="4B2E4B02" w14:textId="77777777" w:rsidR="00FC7BD6" w:rsidRPr="00396E30" w:rsidRDefault="00FC7BD6" w:rsidP="00FC7BD6">
      <w:pPr>
        <w:jc w:val="center"/>
        <w:rPr>
          <w:rFonts w:ascii="Times New Roman" w:hAnsi="Times New Roman" w:cs="Times New Roman"/>
        </w:rPr>
      </w:pPr>
      <w:r w:rsidRPr="00396E30">
        <w:rPr>
          <w:rFonts w:ascii="Times New Roman" w:hAnsi="Times New Roman" w:cs="Times New Roman"/>
        </w:rPr>
        <w:t>Kapitel 4</w:t>
      </w:r>
    </w:p>
    <w:p w14:paraId="4A007227" w14:textId="77777777" w:rsidR="00FC7BD6" w:rsidRPr="00396E30" w:rsidRDefault="00FC7BD6" w:rsidP="00FC7BD6">
      <w:pPr>
        <w:spacing w:line="276" w:lineRule="auto"/>
        <w:jc w:val="center"/>
        <w:rPr>
          <w:rFonts w:ascii="Times New Roman" w:hAnsi="Times New Roman" w:cs="Times New Roman"/>
          <w:i/>
        </w:rPr>
      </w:pPr>
      <w:r w:rsidRPr="00396E30">
        <w:rPr>
          <w:rFonts w:ascii="Times New Roman" w:hAnsi="Times New Roman" w:cs="Times New Roman"/>
          <w:i/>
        </w:rPr>
        <w:t>Domstolsprøvelse</w:t>
      </w:r>
    </w:p>
    <w:p w14:paraId="0E2827A0" w14:textId="77777777" w:rsidR="00FC7BD6" w:rsidRPr="00396E30" w:rsidRDefault="00FC7BD6" w:rsidP="00FC7BD6">
      <w:pPr>
        <w:pStyle w:val="Default"/>
        <w:spacing w:line="276" w:lineRule="auto"/>
        <w:jc w:val="both"/>
        <w:rPr>
          <w:rFonts w:ascii="Times New Roman" w:hAnsi="Times New Roman" w:cs="Times New Roman"/>
          <w:sz w:val="22"/>
          <w:szCs w:val="22"/>
        </w:rPr>
      </w:pPr>
      <w:r w:rsidRPr="00396E30">
        <w:rPr>
          <w:rFonts w:ascii="Times New Roman" w:hAnsi="Times New Roman" w:cs="Times New Roman"/>
          <w:b/>
          <w:sz w:val="22"/>
          <w:szCs w:val="22"/>
        </w:rPr>
        <w:t xml:space="preserve">§ </w:t>
      </w:r>
      <w:r w:rsidR="007C3D4D">
        <w:rPr>
          <w:rFonts w:ascii="Times New Roman" w:hAnsi="Times New Roman" w:cs="Times New Roman"/>
          <w:b/>
          <w:sz w:val="22"/>
          <w:szCs w:val="22"/>
        </w:rPr>
        <w:t>6</w:t>
      </w:r>
      <w:r w:rsidRPr="00396E30">
        <w:rPr>
          <w:rFonts w:ascii="Times New Roman" w:hAnsi="Times New Roman" w:cs="Times New Roman"/>
          <w:b/>
          <w:sz w:val="22"/>
          <w:szCs w:val="22"/>
        </w:rPr>
        <w:t xml:space="preserve">. </w:t>
      </w:r>
      <w:r w:rsidRPr="00396E30">
        <w:rPr>
          <w:rFonts w:ascii="Times New Roman" w:hAnsi="Times New Roman" w:cs="Times New Roman"/>
          <w:sz w:val="22"/>
          <w:szCs w:val="22"/>
        </w:rPr>
        <w:t xml:space="preserve">Søgsmål til prøvelse af tilladelser og afgørelser efter denne lov skal være anlagt inden </w:t>
      </w:r>
      <w:r w:rsidR="00F30792" w:rsidRPr="00396E30">
        <w:rPr>
          <w:rFonts w:ascii="Times New Roman" w:hAnsi="Times New Roman" w:cs="Times New Roman"/>
          <w:sz w:val="22"/>
          <w:szCs w:val="22"/>
        </w:rPr>
        <w:t xml:space="preserve">seks </w:t>
      </w:r>
      <w:r w:rsidRPr="00396E30">
        <w:rPr>
          <w:rFonts w:ascii="Times New Roman" w:hAnsi="Times New Roman" w:cs="Times New Roman"/>
          <w:sz w:val="22"/>
          <w:szCs w:val="22"/>
        </w:rPr>
        <w:t>måneder efter</w:t>
      </w:r>
      <w:r w:rsidR="00CF3B43" w:rsidRPr="00396E30">
        <w:rPr>
          <w:rFonts w:ascii="Times New Roman" w:hAnsi="Times New Roman" w:cs="Times New Roman"/>
          <w:sz w:val="22"/>
          <w:szCs w:val="22"/>
        </w:rPr>
        <w:t xml:space="preserve"> </w:t>
      </w:r>
      <w:r w:rsidR="00F30792" w:rsidRPr="00396E30">
        <w:rPr>
          <w:rFonts w:ascii="Times New Roman" w:hAnsi="Times New Roman" w:cs="Times New Roman"/>
          <w:sz w:val="22"/>
          <w:szCs w:val="22"/>
        </w:rPr>
        <w:t>afgørelsen er</w:t>
      </w:r>
      <w:r w:rsidRPr="00396E30">
        <w:rPr>
          <w:rFonts w:ascii="Times New Roman" w:hAnsi="Times New Roman" w:cs="Times New Roman"/>
          <w:sz w:val="22"/>
          <w:szCs w:val="22"/>
        </w:rPr>
        <w:t xml:space="preserve"> meddel</w:t>
      </w:r>
      <w:r w:rsidR="00F30792" w:rsidRPr="00396E30">
        <w:rPr>
          <w:rFonts w:ascii="Times New Roman" w:hAnsi="Times New Roman" w:cs="Times New Roman"/>
          <w:sz w:val="22"/>
          <w:szCs w:val="22"/>
        </w:rPr>
        <w:t>t</w:t>
      </w:r>
      <w:r w:rsidRPr="00396E30">
        <w:rPr>
          <w:rFonts w:ascii="Times New Roman" w:hAnsi="Times New Roman" w:cs="Times New Roman"/>
          <w:sz w:val="22"/>
          <w:szCs w:val="22"/>
        </w:rPr>
        <w:t xml:space="preserve"> til adressaten</w:t>
      </w:r>
      <w:r w:rsidR="009045F7" w:rsidRPr="00396E30">
        <w:rPr>
          <w:rFonts w:ascii="Times New Roman" w:hAnsi="Times New Roman" w:cs="Times New Roman"/>
          <w:sz w:val="22"/>
          <w:szCs w:val="22"/>
        </w:rPr>
        <w:t xml:space="preserve"> eller</w:t>
      </w:r>
      <w:r w:rsidRPr="00396E30">
        <w:rPr>
          <w:rFonts w:ascii="Times New Roman" w:hAnsi="Times New Roman" w:cs="Times New Roman"/>
          <w:sz w:val="22"/>
          <w:szCs w:val="22"/>
        </w:rPr>
        <w:t xml:space="preserve"> afgørelsen</w:t>
      </w:r>
      <w:r w:rsidR="003A6BF2">
        <w:rPr>
          <w:rFonts w:ascii="Times New Roman" w:hAnsi="Times New Roman" w:cs="Times New Roman"/>
          <w:sz w:val="22"/>
          <w:szCs w:val="22"/>
        </w:rPr>
        <w:t xml:space="preserve"> er</w:t>
      </w:r>
      <w:r w:rsidRPr="00396E30">
        <w:rPr>
          <w:rFonts w:ascii="Times New Roman" w:hAnsi="Times New Roman" w:cs="Times New Roman"/>
          <w:sz w:val="22"/>
          <w:szCs w:val="22"/>
        </w:rPr>
        <w:t xml:space="preserve"> offentliggjort.</w:t>
      </w:r>
    </w:p>
    <w:p w14:paraId="3584D65B" w14:textId="77777777" w:rsidR="00FC7BD6" w:rsidRPr="00396E30" w:rsidRDefault="00FC7BD6" w:rsidP="00FC7BD6">
      <w:pPr>
        <w:pStyle w:val="Default"/>
        <w:spacing w:line="276" w:lineRule="auto"/>
        <w:jc w:val="both"/>
        <w:rPr>
          <w:rFonts w:ascii="Times New Roman" w:hAnsi="Times New Roman" w:cs="Times New Roman"/>
          <w:sz w:val="22"/>
          <w:szCs w:val="22"/>
        </w:rPr>
      </w:pPr>
    </w:p>
    <w:p w14:paraId="4420217F" w14:textId="77777777" w:rsidR="00FC7BD6" w:rsidRPr="00396E30" w:rsidRDefault="00FC7BD6" w:rsidP="00FC7BD6">
      <w:pPr>
        <w:spacing w:line="276" w:lineRule="auto"/>
        <w:jc w:val="both"/>
        <w:rPr>
          <w:rFonts w:ascii="Times New Roman" w:hAnsi="Times New Roman" w:cs="Times New Roman"/>
          <w:b/>
        </w:rPr>
      </w:pPr>
      <w:r w:rsidRPr="00396E30">
        <w:rPr>
          <w:rFonts w:ascii="Times New Roman" w:hAnsi="Times New Roman" w:cs="Times New Roman"/>
          <w:i/>
          <w:iCs/>
          <w:color w:val="000000"/>
        </w:rPr>
        <w:t xml:space="preserve">Stk. 2. </w:t>
      </w:r>
      <w:r w:rsidRPr="00396E30">
        <w:rPr>
          <w:rFonts w:ascii="Times New Roman" w:hAnsi="Times New Roman" w:cs="Times New Roman"/>
          <w:color w:val="000000"/>
        </w:rPr>
        <w:t xml:space="preserve">Ved søgsmål om </w:t>
      </w:r>
      <w:r w:rsidR="009045F7" w:rsidRPr="00396E30">
        <w:rPr>
          <w:rFonts w:ascii="Times New Roman" w:hAnsi="Times New Roman" w:cs="Times New Roman"/>
          <w:color w:val="000000"/>
        </w:rPr>
        <w:t>miljø</w:t>
      </w:r>
      <w:r w:rsidRPr="00396E30">
        <w:rPr>
          <w:rFonts w:ascii="Times New Roman" w:hAnsi="Times New Roman" w:cs="Times New Roman"/>
          <w:color w:val="000000"/>
        </w:rPr>
        <w:t>forhold, der er omfattet af denne lov, skal retten påse, at omkostningerne ved sagen ikke er uoverkommeligt høje for de berørte parter.</w:t>
      </w:r>
    </w:p>
    <w:p w14:paraId="1FB1E712" w14:textId="77777777" w:rsidR="00FC7BD6" w:rsidRPr="00396E30" w:rsidRDefault="00FC7BD6" w:rsidP="00FC7BD6">
      <w:pPr>
        <w:jc w:val="center"/>
        <w:rPr>
          <w:rFonts w:ascii="Times New Roman" w:hAnsi="Times New Roman" w:cs="Times New Roman"/>
        </w:rPr>
      </w:pPr>
      <w:r w:rsidRPr="00396E30">
        <w:rPr>
          <w:rFonts w:ascii="Times New Roman" w:hAnsi="Times New Roman" w:cs="Times New Roman"/>
        </w:rPr>
        <w:t>Kapitel 5</w:t>
      </w:r>
    </w:p>
    <w:p w14:paraId="06FA6087" w14:textId="77777777" w:rsidR="00FC7BD6" w:rsidRPr="00396E30" w:rsidRDefault="00FC7BD6" w:rsidP="00FC7BD6">
      <w:pPr>
        <w:jc w:val="center"/>
        <w:rPr>
          <w:rFonts w:ascii="Times New Roman" w:hAnsi="Times New Roman" w:cs="Times New Roman"/>
          <w:i/>
        </w:rPr>
      </w:pPr>
      <w:r w:rsidRPr="00396E30">
        <w:rPr>
          <w:rFonts w:ascii="Times New Roman" w:hAnsi="Times New Roman" w:cs="Times New Roman"/>
          <w:i/>
        </w:rPr>
        <w:t>Ikrafttræden</w:t>
      </w:r>
    </w:p>
    <w:p w14:paraId="4E55DD5B" w14:textId="77777777" w:rsidR="00FC7BD6" w:rsidRPr="00396E30" w:rsidRDefault="00FC7BD6" w:rsidP="00FC7BD6">
      <w:pPr>
        <w:jc w:val="both"/>
        <w:rPr>
          <w:rFonts w:ascii="Times New Roman" w:hAnsi="Times New Roman" w:cs="Times New Roman"/>
          <w:bCs/>
        </w:rPr>
      </w:pPr>
      <w:r w:rsidRPr="00396E30">
        <w:rPr>
          <w:rFonts w:ascii="Times New Roman" w:hAnsi="Times New Roman" w:cs="Times New Roman"/>
          <w:b/>
          <w:bCs/>
        </w:rPr>
        <w:t xml:space="preserve">§ </w:t>
      </w:r>
      <w:r w:rsidR="007C3D4D">
        <w:rPr>
          <w:rFonts w:ascii="Times New Roman" w:hAnsi="Times New Roman" w:cs="Times New Roman"/>
          <w:b/>
          <w:bCs/>
        </w:rPr>
        <w:t>7</w:t>
      </w:r>
      <w:r w:rsidRPr="00396E30">
        <w:rPr>
          <w:rFonts w:ascii="Times New Roman" w:hAnsi="Times New Roman" w:cs="Times New Roman"/>
          <w:b/>
          <w:bCs/>
        </w:rPr>
        <w:t>.</w:t>
      </w:r>
      <w:r w:rsidRPr="00396E30">
        <w:rPr>
          <w:rFonts w:ascii="Times New Roman" w:hAnsi="Times New Roman" w:cs="Times New Roman"/>
          <w:bCs/>
        </w:rPr>
        <w:t xml:space="preserve"> Loven træder i kraft </w:t>
      </w:r>
      <w:r w:rsidR="009045F7" w:rsidRPr="00396E30">
        <w:rPr>
          <w:rFonts w:ascii="Times New Roman" w:hAnsi="Times New Roman" w:cs="Times New Roman"/>
          <w:bCs/>
        </w:rPr>
        <w:t>den 1. december</w:t>
      </w:r>
      <w:r w:rsidR="00AF544B">
        <w:rPr>
          <w:rFonts w:ascii="Times New Roman" w:hAnsi="Times New Roman" w:cs="Times New Roman"/>
          <w:bCs/>
        </w:rPr>
        <w:t xml:space="preserve"> 2024</w:t>
      </w:r>
      <w:r w:rsidRPr="00396E30">
        <w:rPr>
          <w:rFonts w:ascii="Times New Roman" w:hAnsi="Times New Roman" w:cs="Times New Roman"/>
          <w:bCs/>
        </w:rPr>
        <w:t>.</w:t>
      </w:r>
    </w:p>
    <w:p w14:paraId="4F19BC62" w14:textId="77777777" w:rsidR="00A256D1" w:rsidRPr="00396E30" w:rsidRDefault="00A256D1" w:rsidP="00FC7BD6">
      <w:pPr>
        <w:jc w:val="both"/>
        <w:rPr>
          <w:rFonts w:ascii="Times New Roman" w:hAnsi="Times New Roman" w:cs="Times New Roman"/>
          <w:bCs/>
        </w:rPr>
      </w:pPr>
    </w:p>
    <w:p w14:paraId="295CCAA7" w14:textId="77777777" w:rsidR="00FC7BD6" w:rsidRPr="00396E30" w:rsidRDefault="00FC7BD6" w:rsidP="00FC7BD6">
      <w:pPr>
        <w:jc w:val="both"/>
        <w:rPr>
          <w:rFonts w:ascii="Times New Roman" w:hAnsi="Times New Roman" w:cs="Times New Roman"/>
          <w:b/>
          <w:bCs/>
          <w:sz w:val="23"/>
          <w:szCs w:val="23"/>
        </w:rPr>
      </w:pPr>
    </w:p>
    <w:p w14:paraId="67D73458" w14:textId="77777777" w:rsidR="00FC7BD6" w:rsidRPr="00396E30" w:rsidRDefault="00FC7BD6" w:rsidP="00FC7BD6">
      <w:pPr>
        <w:autoSpaceDE w:val="0"/>
        <w:autoSpaceDN w:val="0"/>
        <w:adjustRightInd w:val="0"/>
        <w:spacing w:after="0" w:line="360" w:lineRule="auto"/>
        <w:rPr>
          <w:rFonts w:ascii="Times New Roman" w:hAnsi="Times New Roman" w:cs="Times New Roman"/>
          <w:color w:val="000000"/>
          <w:sz w:val="24"/>
          <w:szCs w:val="24"/>
        </w:rPr>
      </w:pPr>
    </w:p>
    <w:p w14:paraId="45FFFF57" w14:textId="77777777" w:rsidR="00FC7BD6" w:rsidRPr="00396E30" w:rsidRDefault="00FC7BD6" w:rsidP="00FC7BD6">
      <w:pPr>
        <w:autoSpaceDE w:val="0"/>
        <w:autoSpaceDN w:val="0"/>
        <w:adjustRightInd w:val="0"/>
        <w:spacing w:after="0" w:line="360" w:lineRule="auto"/>
        <w:jc w:val="center"/>
        <w:rPr>
          <w:rFonts w:ascii="Times New Roman" w:hAnsi="Times New Roman" w:cs="Times New Roman"/>
          <w:color w:val="000000"/>
          <w:sz w:val="23"/>
          <w:szCs w:val="23"/>
        </w:rPr>
      </w:pPr>
      <w:r w:rsidRPr="00396E30">
        <w:rPr>
          <w:rFonts w:ascii="Times New Roman" w:hAnsi="Times New Roman" w:cs="Times New Roman"/>
          <w:i/>
          <w:iCs/>
          <w:color w:val="000000"/>
          <w:sz w:val="23"/>
          <w:szCs w:val="23"/>
        </w:rPr>
        <w:t xml:space="preserve">Givet på Christiansborg Slot, den dato måned år </w:t>
      </w:r>
    </w:p>
    <w:p w14:paraId="08F3919D" w14:textId="77777777" w:rsidR="00FC7BD6" w:rsidRPr="00396E30" w:rsidRDefault="00FC7BD6" w:rsidP="00FC7BD6">
      <w:pPr>
        <w:autoSpaceDE w:val="0"/>
        <w:autoSpaceDN w:val="0"/>
        <w:adjustRightInd w:val="0"/>
        <w:spacing w:after="0" w:line="360" w:lineRule="auto"/>
        <w:jc w:val="center"/>
        <w:rPr>
          <w:rFonts w:ascii="Times New Roman" w:hAnsi="Times New Roman" w:cs="Times New Roman"/>
          <w:color w:val="000000"/>
          <w:sz w:val="23"/>
          <w:szCs w:val="23"/>
        </w:rPr>
      </w:pPr>
      <w:r w:rsidRPr="00396E30">
        <w:rPr>
          <w:rFonts w:ascii="Times New Roman" w:hAnsi="Times New Roman" w:cs="Times New Roman"/>
          <w:color w:val="000000"/>
          <w:sz w:val="23"/>
          <w:szCs w:val="23"/>
        </w:rPr>
        <w:t>Under Vor Kongelige Hånd og Segl</w:t>
      </w:r>
    </w:p>
    <w:p w14:paraId="0325E1D2" w14:textId="77777777" w:rsidR="00FC7BD6" w:rsidRPr="00396E30" w:rsidRDefault="00FC7BD6" w:rsidP="00FC7BD6">
      <w:pPr>
        <w:spacing w:line="360" w:lineRule="auto"/>
        <w:jc w:val="center"/>
        <w:rPr>
          <w:rFonts w:ascii="Times New Roman" w:hAnsi="Times New Roman" w:cs="Times New Roman"/>
          <w:color w:val="000000"/>
          <w:sz w:val="23"/>
          <w:szCs w:val="23"/>
        </w:rPr>
      </w:pPr>
      <w:r w:rsidRPr="00396E30">
        <w:rPr>
          <w:rFonts w:ascii="Times New Roman" w:hAnsi="Times New Roman" w:cs="Times New Roman"/>
          <w:color w:val="000000"/>
          <w:sz w:val="23"/>
          <w:szCs w:val="23"/>
        </w:rPr>
        <w:t xml:space="preserve">FREDERIK </w:t>
      </w:r>
    </w:p>
    <w:p w14:paraId="5F54E817" w14:textId="77777777" w:rsidR="00FC7BD6" w:rsidRPr="00396E30" w:rsidRDefault="00FC7BD6" w:rsidP="00096FD7">
      <w:pPr>
        <w:spacing w:line="360" w:lineRule="auto"/>
        <w:jc w:val="right"/>
        <w:rPr>
          <w:rFonts w:ascii="Times New Roman" w:hAnsi="Times New Roman" w:cs="Times New Roman"/>
          <w:color w:val="000000"/>
          <w:sz w:val="23"/>
          <w:szCs w:val="23"/>
        </w:rPr>
      </w:pPr>
      <w:r w:rsidRPr="00396E30">
        <w:rPr>
          <w:rFonts w:ascii="Times New Roman" w:hAnsi="Times New Roman" w:cs="Times New Roman"/>
          <w:color w:val="000000"/>
          <w:sz w:val="23"/>
          <w:szCs w:val="23"/>
        </w:rPr>
        <w:t>/Jakob Engel-Schmidt</w:t>
      </w:r>
      <w:r w:rsidRPr="00396E30">
        <w:rPr>
          <w:rFonts w:ascii="Times New Roman" w:eastAsia="Calibri" w:hAnsi="Times New Roman" w:cs="Times New Roman"/>
          <w:i/>
          <w:sz w:val="24"/>
          <w:szCs w:val="24"/>
        </w:rPr>
        <w:br w:type="page"/>
      </w:r>
    </w:p>
    <w:p w14:paraId="57589A0A" w14:textId="77777777" w:rsidR="00223382" w:rsidRPr="00396E30" w:rsidRDefault="00223382" w:rsidP="00096FD7">
      <w:pPr>
        <w:jc w:val="right"/>
        <w:rPr>
          <w:rFonts w:ascii="Times New Roman" w:eastAsia="Calibri" w:hAnsi="Times New Roman" w:cs="Times New Roman"/>
          <w:b/>
          <w:sz w:val="24"/>
          <w:szCs w:val="24"/>
        </w:rPr>
      </w:pPr>
      <w:r w:rsidRPr="00396E30">
        <w:rPr>
          <w:rFonts w:ascii="Times New Roman" w:eastAsia="Calibri" w:hAnsi="Times New Roman" w:cs="Times New Roman"/>
          <w:b/>
          <w:sz w:val="24"/>
          <w:szCs w:val="24"/>
        </w:rPr>
        <w:lastRenderedPageBreak/>
        <w:t>Bilag 1</w:t>
      </w:r>
    </w:p>
    <w:p w14:paraId="7D1A60C0" w14:textId="77777777" w:rsidR="008F20AD" w:rsidRPr="00396E30" w:rsidRDefault="008F20AD" w:rsidP="00223382">
      <w:pPr>
        <w:jc w:val="center"/>
        <w:rPr>
          <w:rFonts w:ascii="Times New Roman" w:eastAsia="Calibri" w:hAnsi="Times New Roman" w:cs="Times New Roman"/>
          <w:b/>
          <w:sz w:val="24"/>
          <w:szCs w:val="24"/>
        </w:rPr>
      </w:pPr>
      <w:r w:rsidRPr="00396E30">
        <w:rPr>
          <w:rFonts w:ascii="Times New Roman" w:eastAsia="Calibri" w:hAnsi="Times New Roman" w:cs="Times New Roman"/>
          <w:b/>
          <w:noProof/>
          <w:sz w:val="24"/>
          <w:szCs w:val="24"/>
          <w:lang w:eastAsia="da-DK"/>
        </w:rPr>
        <w:drawing>
          <wp:inline distT="0" distB="0" distL="0" distR="0" wp14:anchorId="175BA6E3" wp14:editId="321E0FE8">
            <wp:extent cx="6120130" cy="3848100"/>
            <wp:effectExtent l="0" t="0" r="0" b="0"/>
            <wp:docPr id="2" name="Billed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Kort over anlægsprojektet.png"/>
                    <pic:cNvPicPr/>
                  </pic:nvPicPr>
                  <pic:blipFill>
                    <a:blip r:embed="rId8">
                      <a:extLst>
                        <a:ext uri="{28A0092B-C50C-407E-A947-70E740481C1C}">
                          <a14:useLocalDpi xmlns:a14="http://schemas.microsoft.com/office/drawing/2010/main" val="0"/>
                        </a:ext>
                      </a:extLst>
                    </a:blip>
                    <a:stretch>
                      <a:fillRect/>
                    </a:stretch>
                  </pic:blipFill>
                  <pic:spPr>
                    <a:xfrm>
                      <a:off x="0" y="0"/>
                      <a:ext cx="6120130" cy="3848100"/>
                    </a:xfrm>
                    <a:prstGeom prst="rect">
                      <a:avLst/>
                    </a:prstGeom>
                  </pic:spPr>
                </pic:pic>
              </a:graphicData>
            </a:graphic>
          </wp:inline>
        </w:drawing>
      </w:r>
    </w:p>
    <w:p w14:paraId="77FE8DE6" w14:textId="77777777" w:rsidR="00096FD7" w:rsidRPr="00396E30" w:rsidRDefault="008F20AD" w:rsidP="00223382">
      <w:pPr>
        <w:jc w:val="center"/>
        <w:rPr>
          <w:rFonts w:ascii="Times New Roman" w:eastAsia="Calibri" w:hAnsi="Times New Roman" w:cs="Times New Roman"/>
          <w:b/>
          <w:sz w:val="24"/>
          <w:szCs w:val="24"/>
        </w:rPr>
      </w:pPr>
      <w:r w:rsidRPr="00396E30">
        <w:rPr>
          <w:rFonts w:ascii="Times New Roman" w:hAnsi="Times New Roman" w:cs="Times New Roman"/>
          <w:noProof/>
          <w:lang w:eastAsia="da-DK"/>
        </w:rPr>
        <w:drawing>
          <wp:inline distT="0" distB="0" distL="0" distR="0" wp14:anchorId="46550F06" wp14:editId="482E278E">
            <wp:extent cx="3768919" cy="3603687"/>
            <wp:effectExtent l="0" t="0" r="3175" b="0"/>
            <wp:docPr id="3" name="Billede 3" descr="cid:image005.png@01DA9C8C.FB0EDA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lede 2" descr="cid:image005.png@01DA9C8C.FB0EDA20"/>
                    <pic:cNvPicPr>
                      <a:picLocks noChangeAspect="1" noChangeArrowheads="1"/>
                    </pic:cNvPicPr>
                  </pic:nvPicPr>
                  <pic:blipFill>
                    <a:blip r:embed="rId9" r:link="rId10">
                      <a:extLst>
                        <a:ext uri="{28A0092B-C50C-407E-A947-70E740481C1C}">
                          <a14:useLocalDpi xmlns:a14="http://schemas.microsoft.com/office/drawing/2010/main" val="0"/>
                        </a:ext>
                      </a:extLst>
                    </a:blip>
                    <a:srcRect/>
                    <a:stretch>
                      <a:fillRect/>
                    </a:stretch>
                  </pic:blipFill>
                  <pic:spPr bwMode="auto">
                    <a:xfrm>
                      <a:off x="0" y="0"/>
                      <a:ext cx="3789822" cy="3623674"/>
                    </a:xfrm>
                    <a:prstGeom prst="rect">
                      <a:avLst/>
                    </a:prstGeom>
                    <a:noFill/>
                    <a:ln>
                      <a:noFill/>
                    </a:ln>
                  </pic:spPr>
                </pic:pic>
              </a:graphicData>
            </a:graphic>
          </wp:inline>
        </w:drawing>
      </w:r>
      <w:r w:rsidR="00096FD7" w:rsidRPr="00396E30">
        <w:rPr>
          <w:rFonts w:ascii="Times New Roman" w:eastAsia="Calibri" w:hAnsi="Times New Roman" w:cs="Times New Roman"/>
          <w:b/>
          <w:sz w:val="24"/>
          <w:szCs w:val="24"/>
        </w:rPr>
        <w:br w:type="page"/>
      </w:r>
    </w:p>
    <w:p w14:paraId="7B969CF9" w14:textId="77777777" w:rsidR="00096FD7" w:rsidRPr="00396E30" w:rsidRDefault="00096FD7" w:rsidP="00096FD7">
      <w:pPr>
        <w:jc w:val="right"/>
        <w:rPr>
          <w:rFonts w:ascii="Times New Roman" w:eastAsia="Calibri" w:hAnsi="Times New Roman" w:cs="Times New Roman"/>
          <w:b/>
          <w:sz w:val="24"/>
          <w:szCs w:val="24"/>
        </w:rPr>
      </w:pPr>
      <w:r w:rsidRPr="00396E30">
        <w:rPr>
          <w:rFonts w:ascii="Times New Roman" w:eastAsia="Calibri" w:hAnsi="Times New Roman" w:cs="Times New Roman"/>
          <w:b/>
          <w:sz w:val="24"/>
          <w:szCs w:val="24"/>
        </w:rPr>
        <w:lastRenderedPageBreak/>
        <w:t>Bilag 2</w:t>
      </w:r>
    </w:p>
    <w:p w14:paraId="5C10F65D" w14:textId="77777777" w:rsidR="00096FD7" w:rsidRPr="00396E30" w:rsidRDefault="00096FD7" w:rsidP="00096FD7">
      <w:pPr>
        <w:jc w:val="right"/>
        <w:rPr>
          <w:rFonts w:ascii="Times New Roman" w:eastAsia="Calibri" w:hAnsi="Times New Roman" w:cs="Times New Roman"/>
          <w:b/>
          <w:sz w:val="24"/>
          <w:szCs w:val="24"/>
        </w:rPr>
      </w:pPr>
    </w:p>
    <w:p w14:paraId="11C83C02" w14:textId="77777777" w:rsidR="00096FD7" w:rsidRPr="00396E30" w:rsidRDefault="00096FD7" w:rsidP="00096FD7">
      <w:pPr>
        <w:jc w:val="center"/>
        <w:rPr>
          <w:rFonts w:ascii="Times New Roman" w:eastAsia="Calibri" w:hAnsi="Times New Roman" w:cs="Times New Roman"/>
          <w:i/>
          <w:sz w:val="24"/>
          <w:szCs w:val="24"/>
        </w:rPr>
      </w:pPr>
    </w:p>
    <w:p w14:paraId="49B2D39F" w14:textId="77777777" w:rsidR="00096FD7" w:rsidRPr="00396E30" w:rsidRDefault="0073313E">
      <w:pPr>
        <w:rPr>
          <w:rFonts w:ascii="Times New Roman" w:eastAsia="Calibri" w:hAnsi="Times New Roman" w:cs="Times New Roman"/>
          <w:i/>
          <w:sz w:val="24"/>
          <w:szCs w:val="24"/>
        </w:rPr>
      </w:pPr>
      <w:r>
        <w:rPr>
          <w:noProof/>
          <w:lang w:eastAsia="da-DK"/>
        </w:rPr>
        <w:drawing>
          <wp:inline distT="0" distB="0" distL="0" distR="0" wp14:anchorId="2DB04C47" wp14:editId="5F6B0387">
            <wp:extent cx="6120130" cy="4328072"/>
            <wp:effectExtent l="0" t="0" r="0" b="0"/>
            <wp:docPr id="4" name="Billede 4" descr="C:\Users\B375359\AppData\Local\cBrain\F2\.tmp\Thumbnails\doc_230142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B375359\AppData\Local\cBrain\F2\.tmp\Thumbnails\doc_2301425.p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6120130" cy="4328072"/>
                    </a:xfrm>
                    <a:prstGeom prst="rect">
                      <a:avLst/>
                    </a:prstGeom>
                    <a:noFill/>
                    <a:ln>
                      <a:noFill/>
                    </a:ln>
                  </pic:spPr>
                </pic:pic>
              </a:graphicData>
            </a:graphic>
          </wp:inline>
        </w:drawing>
      </w:r>
      <w:r w:rsidR="00096FD7" w:rsidRPr="00396E30">
        <w:rPr>
          <w:rFonts w:ascii="Times New Roman" w:eastAsia="Calibri" w:hAnsi="Times New Roman" w:cs="Times New Roman"/>
          <w:i/>
          <w:sz w:val="24"/>
          <w:szCs w:val="24"/>
        </w:rPr>
        <w:br w:type="page"/>
      </w:r>
    </w:p>
    <w:p w14:paraId="6C6D4BC2" w14:textId="77777777" w:rsidR="00096FD7" w:rsidRPr="00396E30" w:rsidRDefault="00096FD7" w:rsidP="00096FD7">
      <w:pPr>
        <w:jc w:val="right"/>
        <w:rPr>
          <w:rFonts w:ascii="Times New Roman" w:eastAsia="Calibri" w:hAnsi="Times New Roman" w:cs="Times New Roman"/>
          <w:b/>
          <w:sz w:val="24"/>
          <w:szCs w:val="24"/>
        </w:rPr>
      </w:pPr>
      <w:r w:rsidRPr="00396E30">
        <w:rPr>
          <w:rFonts w:ascii="Times New Roman" w:eastAsia="Calibri" w:hAnsi="Times New Roman" w:cs="Times New Roman"/>
          <w:b/>
          <w:sz w:val="24"/>
          <w:szCs w:val="24"/>
        </w:rPr>
        <w:lastRenderedPageBreak/>
        <w:t>Bilag 3</w:t>
      </w:r>
    </w:p>
    <w:p w14:paraId="380038E1" w14:textId="77777777" w:rsidR="00096FD7" w:rsidRPr="00396E30" w:rsidRDefault="00096FD7" w:rsidP="00096FD7">
      <w:pPr>
        <w:jc w:val="right"/>
        <w:rPr>
          <w:rFonts w:ascii="Times New Roman" w:eastAsia="Calibri" w:hAnsi="Times New Roman" w:cs="Times New Roman"/>
          <w:b/>
          <w:sz w:val="24"/>
          <w:szCs w:val="24"/>
        </w:rPr>
      </w:pPr>
    </w:p>
    <w:p w14:paraId="7B92DCB0" w14:textId="77777777" w:rsidR="00096FD7" w:rsidRPr="00396E30" w:rsidRDefault="00096FD7" w:rsidP="00096FD7">
      <w:pPr>
        <w:jc w:val="right"/>
        <w:rPr>
          <w:rFonts w:ascii="Times New Roman" w:eastAsia="Calibri" w:hAnsi="Times New Roman" w:cs="Times New Roman"/>
          <w:b/>
          <w:sz w:val="24"/>
          <w:szCs w:val="24"/>
        </w:rPr>
      </w:pPr>
    </w:p>
    <w:p w14:paraId="4C293AAE" w14:textId="77777777" w:rsidR="00096FD7" w:rsidRPr="00396E30" w:rsidRDefault="00096FD7" w:rsidP="00096FD7">
      <w:pPr>
        <w:jc w:val="center"/>
        <w:rPr>
          <w:rFonts w:ascii="Times New Roman" w:eastAsia="Calibri" w:hAnsi="Times New Roman" w:cs="Times New Roman"/>
          <w:i/>
          <w:sz w:val="24"/>
          <w:szCs w:val="24"/>
        </w:rPr>
      </w:pPr>
      <w:r w:rsidRPr="00396E30">
        <w:rPr>
          <w:rFonts w:ascii="Times New Roman" w:hAnsi="Times New Roman" w:cs="Times New Roman"/>
          <w:noProof/>
          <w:lang w:eastAsia="da-DK"/>
        </w:rPr>
        <w:drawing>
          <wp:inline distT="0" distB="0" distL="0" distR="0" wp14:anchorId="277333AD" wp14:editId="09924154">
            <wp:extent cx="4610100" cy="3898777"/>
            <wp:effectExtent l="0" t="0" r="0" b="6985"/>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Picture 37"/>
                    <pic:cNvPicPr/>
                  </pic:nvPicPr>
                  <pic:blipFill>
                    <a:blip r:embed="rId12" cstate="print">
                      <a:extLst>
                        <a:ext uri="{28A0092B-C50C-407E-A947-70E740481C1C}">
                          <a14:useLocalDpi xmlns:a14="http://schemas.microsoft.com/office/drawing/2010/main" val="0"/>
                        </a:ext>
                      </a:extLst>
                    </a:blip>
                    <a:stretch>
                      <a:fillRect/>
                    </a:stretch>
                  </pic:blipFill>
                  <pic:spPr>
                    <a:xfrm>
                      <a:off x="0" y="0"/>
                      <a:ext cx="4614931" cy="3902863"/>
                    </a:xfrm>
                    <a:prstGeom prst="rect">
                      <a:avLst/>
                    </a:prstGeom>
                  </pic:spPr>
                </pic:pic>
              </a:graphicData>
            </a:graphic>
          </wp:inline>
        </w:drawing>
      </w:r>
      <w:r w:rsidRPr="00396E30">
        <w:rPr>
          <w:rFonts w:ascii="Times New Roman" w:eastAsia="Calibri" w:hAnsi="Times New Roman" w:cs="Times New Roman"/>
          <w:i/>
          <w:sz w:val="24"/>
          <w:szCs w:val="24"/>
        </w:rPr>
        <w:br w:type="page"/>
      </w:r>
    </w:p>
    <w:p w14:paraId="64BD1108" w14:textId="77777777" w:rsidR="00FC7BD6" w:rsidRPr="00396E30" w:rsidRDefault="00FC7BD6" w:rsidP="00FC7BD6">
      <w:pPr>
        <w:spacing w:after="240"/>
        <w:ind w:firstLine="238"/>
        <w:jc w:val="center"/>
        <w:rPr>
          <w:rFonts w:ascii="Times New Roman" w:eastAsia="Calibri" w:hAnsi="Times New Roman" w:cs="Times New Roman"/>
          <w:i/>
          <w:sz w:val="24"/>
          <w:szCs w:val="24"/>
        </w:rPr>
      </w:pPr>
      <w:r w:rsidRPr="00396E30">
        <w:rPr>
          <w:rFonts w:ascii="Times New Roman" w:eastAsia="Calibri" w:hAnsi="Times New Roman" w:cs="Times New Roman"/>
          <w:i/>
          <w:sz w:val="24"/>
          <w:szCs w:val="24"/>
        </w:rPr>
        <w:lastRenderedPageBreak/>
        <w:t>Bemærkninger til lovforslaget</w:t>
      </w:r>
    </w:p>
    <w:p w14:paraId="4443485B" w14:textId="77777777" w:rsidR="00FC7BD6" w:rsidRPr="00396E30" w:rsidRDefault="00FC7BD6" w:rsidP="00FC7BD6">
      <w:pPr>
        <w:spacing w:after="240"/>
        <w:ind w:firstLine="238"/>
        <w:jc w:val="center"/>
        <w:rPr>
          <w:rFonts w:ascii="Times New Roman" w:eastAsia="Calibri" w:hAnsi="Times New Roman" w:cs="Times New Roman"/>
          <w:i/>
          <w:sz w:val="24"/>
          <w:szCs w:val="24"/>
        </w:rPr>
      </w:pPr>
      <w:r w:rsidRPr="00396E30">
        <w:rPr>
          <w:rFonts w:ascii="Times New Roman" w:eastAsia="Calibri" w:hAnsi="Times New Roman" w:cs="Times New Roman"/>
          <w:i/>
          <w:sz w:val="24"/>
          <w:szCs w:val="24"/>
        </w:rPr>
        <w:t>Almindelige bemærkninger</w:t>
      </w:r>
    </w:p>
    <w:tbl>
      <w:tblPr>
        <w:tblStyle w:val="Tabel-Gitter"/>
        <w:tblW w:w="0" w:type="auto"/>
        <w:tblBorders>
          <w:top w:val="dashed" w:sz="4" w:space="0" w:color="auto"/>
          <w:left w:val="dashed" w:sz="4" w:space="0" w:color="auto"/>
          <w:bottom w:val="dashed" w:sz="4" w:space="0" w:color="auto"/>
          <w:right w:val="dashed" w:sz="4" w:space="0" w:color="auto"/>
          <w:insideH w:val="dashed" w:sz="4" w:space="0" w:color="auto"/>
          <w:insideV w:val="dashed" w:sz="4" w:space="0" w:color="auto"/>
        </w:tblBorders>
        <w:tblLook w:val="04A0" w:firstRow="1" w:lastRow="0" w:firstColumn="1" w:lastColumn="0" w:noHBand="0" w:noVBand="1"/>
      </w:tblPr>
      <w:tblGrid>
        <w:gridCol w:w="890"/>
        <w:gridCol w:w="6205"/>
      </w:tblGrid>
      <w:tr w:rsidR="0073313E" w:rsidRPr="0044038A" w14:paraId="60628F84" w14:textId="77777777" w:rsidTr="002F461F">
        <w:trPr>
          <w:trHeight w:val="363"/>
        </w:trPr>
        <w:tc>
          <w:tcPr>
            <w:tcW w:w="7095" w:type="dxa"/>
            <w:gridSpan w:val="2"/>
          </w:tcPr>
          <w:p w14:paraId="643BACD7" w14:textId="77777777" w:rsidR="0073313E" w:rsidRPr="0073313E" w:rsidRDefault="0073313E" w:rsidP="0073313E">
            <w:pPr>
              <w:spacing w:after="240"/>
              <w:ind w:firstLine="22"/>
              <w:rPr>
                <w:rFonts w:ascii="Times New Roman" w:eastAsia="Calibri" w:hAnsi="Times New Roman" w:cs="Times New Roman"/>
                <w:sz w:val="24"/>
                <w:szCs w:val="24"/>
              </w:rPr>
            </w:pPr>
            <w:bookmarkStart w:id="0" w:name="_Hlk154063176"/>
            <w:r w:rsidRPr="0073313E">
              <w:rPr>
                <w:rFonts w:ascii="Times New Roman" w:eastAsia="Calibri" w:hAnsi="Times New Roman" w:cs="Times New Roman"/>
                <w:sz w:val="24"/>
                <w:szCs w:val="24"/>
              </w:rPr>
              <w:t>Indholdsfortegnelse</w:t>
            </w:r>
          </w:p>
        </w:tc>
      </w:tr>
      <w:tr w:rsidR="0073313E" w:rsidRPr="0044038A" w14:paraId="52B7A596" w14:textId="77777777" w:rsidTr="002F461F">
        <w:tc>
          <w:tcPr>
            <w:tcW w:w="890" w:type="dxa"/>
          </w:tcPr>
          <w:p w14:paraId="4028ABDF" w14:textId="77777777" w:rsidR="0073313E" w:rsidRPr="0044038A" w:rsidRDefault="0073313E" w:rsidP="0073313E">
            <w:pPr>
              <w:spacing w:after="240"/>
              <w:rPr>
                <w:rFonts w:eastAsia="Calibri" w:cs="Times New Roman"/>
                <w:sz w:val="24"/>
                <w:szCs w:val="24"/>
              </w:rPr>
            </w:pPr>
            <w:r w:rsidRPr="008D3B0D">
              <w:rPr>
                <w:rFonts w:ascii="Times New Roman" w:hAnsi="Times New Roman" w:cs="Times New Roman"/>
                <w:sz w:val="24"/>
              </w:rPr>
              <w:t>1.</w:t>
            </w:r>
          </w:p>
        </w:tc>
        <w:tc>
          <w:tcPr>
            <w:tcW w:w="6205" w:type="dxa"/>
          </w:tcPr>
          <w:p w14:paraId="73565995" w14:textId="77777777" w:rsidR="0073313E" w:rsidRPr="0044038A" w:rsidRDefault="0073313E" w:rsidP="0073313E">
            <w:pPr>
              <w:spacing w:after="240"/>
              <w:rPr>
                <w:rFonts w:eastAsia="Calibri" w:cs="Times New Roman"/>
                <w:sz w:val="24"/>
                <w:szCs w:val="24"/>
              </w:rPr>
            </w:pPr>
            <w:r w:rsidRPr="008D3B0D">
              <w:rPr>
                <w:rFonts w:ascii="Times New Roman" w:hAnsi="Times New Roman" w:cs="Times New Roman"/>
                <w:sz w:val="24"/>
              </w:rPr>
              <w:t>Indledning</w:t>
            </w:r>
          </w:p>
        </w:tc>
      </w:tr>
      <w:tr w:rsidR="0073313E" w:rsidRPr="0044038A" w14:paraId="467BB203" w14:textId="77777777" w:rsidTr="002F461F">
        <w:tc>
          <w:tcPr>
            <w:tcW w:w="890" w:type="dxa"/>
          </w:tcPr>
          <w:p w14:paraId="6A583A17" w14:textId="77777777" w:rsidR="0073313E" w:rsidRPr="0044038A" w:rsidRDefault="0073313E" w:rsidP="0073313E">
            <w:pPr>
              <w:spacing w:after="240"/>
              <w:rPr>
                <w:rFonts w:eastAsia="Calibri" w:cs="Times New Roman"/>
                <w:sz w:val="24"/>
                <w:szCs w:val="24"/>
              </w:rPr>
            </w:pPr>
            <w:r w:rsidRPr="008D3B0D">
              <w:rPr>
                <w:rFonts w:ascii="Times New Roman" w:hAnsi="Times New Roman" w:cs="Times New Roman"/>
                <w:sz w:val="24"/>
              </w:rPr>
              <w:t>2.</w:t>
            </w:r>
          </w:p>
        </w:tc>
        <w:tc>
          <w:tcPr>
            <w:tcW w:w="6205" w:type="dxa"/>
          </w:tcPr>
          <w:p w14:paraId="55B972F3" w14:textId="77777777" w:rsidR="0073313E" w:rsidRPr="0044038A" w:rsidRDefault="0073313E" w:rsidP="0073313E">
            <w:pPr>
              <w:spacing w:after="240"/>
              <w:rPr>
                <w:rFonts w:eastAsia="Calibri" w:cs="Times New Roman"/>
                <w:sz w:val="24"/>
                <w:szCs w:val="24"/>
              </w:rPr>
            </w:pPr>
            <w:r w:rsidRPr="008D3B0D">
              <w:rPr>
                <w:rFonts w:ascii="Times New Roman" w:hAnsi="Times New Roman" w:cs="Times New Roman"/>
                <w:sz w:val="24"/>
              </w:rPr>
              <w:t>Baggrund</w:t>
            </w:r>
          </w:p>
        </w:tc>
      </w:tr>
      <w:tr w:rsidR="0073313E" w:rsidRPr="0044038A" w14:paraId="6CD95CBA" w14:textId="77777777" w:rsidTr="002F461F">
        <w:tc>
          <w:tcPr>
            <w:tcW w:w="890" w:type="dxa"/>
          </w:tcPr>
          <w:p w14:paraId="1268FFD9" w14:textId="77777777" w:rsidR="0073313E" w:rsidRPr="0044038A" w:rsidRDefault="0073313E" w:rsidP="0073313E">
            <w:pPr>
              <w:spacing w:after="240"/>
              <w:rPr>
                <w:rFonts w:eastAsia="Calibri" w:cs="Times New Roman"/>
                <w:sz w:val="24"/>
                <w:szCs w:val="24"/>
              </w:rPr>
            </w:pPr>
            <w:r w:rsidRPr="008D3B0D">
              <w:rPr>
                <w:rFonts w:ascii="Times New Roman" w:hAnsi="Times New Roman" w:cs="Times New Roman"/>
                <w:sz w:val="24"/>
              </w:rPr>
              <w:t>3.</w:t>
            </w:r>
          </w:p>
        </w:tc>
        <w:tc>
          <w:tcPr>
            <w:tcW w:w="6205" w:type="dxa"/>
          </w:tcPr>
          <w:p w14:paraId="612BEABE" w14:textId="77777777" w:rsidR="0073313E" w:rsidRPr="0044038A" w:rsidRDefault="0073313E" w:rsidP="0073313E">
            <w:pPr>
              <w:spacing w:after="240"/>
              <w:rPr>
                <w:rFonts w:eastAsia="Calibri" w:cs="Times New Roman"/>
                <w:sz w:val="24"/>
                <w:szCs w:val="24"/>
              </w:rPr>
            </w:pPr>
            <w:r w:rsidRPr="008D3B0D">
              <w:rPr>
                <w:rFonts w:ascii="Times New Roman" w:hAnsi="Times New Roman" w:cs="Times New Roman"/>
                <w:sz w:val="24"/>
              </w:rPr>
              <w:t>Lovforslagets hovedpunkter</w:t>
            </w:r>
          </w:p>
        </w:tc>
      </w:tr>
      <w:tr w:rsidR="0073313E" w:rsidRPr="0044038A" w14:paraId="692F5113" w14:textId="77777777" w:rsidTr="002F461F">
        <w:tc>
          <w:tcPr>
            <w:tcW w:w="890" w:type="dxa"/>
          </w:tcPr>
          <w:p w14:paraId="69C74660" w14:textId="77777777" w:rsidR="0073313E" w:rsidRPr="0044038A" w:rsidRDefault="0073313E" w:rsidP="0073313E">
            <w:pPr>
              <w:spacing w:after="240"/>
              <w:rPr>
                <w:rFonts w:eastAsia="Calibri" w:cs="Times New Roman"/>
                <w:sz w:val="24"/>
                <w:szCs w:val="24"/>
              </w:rPr>
            </w:pPr>
            <w:r w:rsidRPr="008D3B0D">
              <w:rPr>
                <w:rFonts w:ascii="Times New Roman" w:hAnsi="Times New Roman" w:cs="Times New Roman"/>
                <w:sz w:val="24"/>
              </w:rPr>
              <w:t>3.1.</w:t>
            </w:r>
          </w:p>
        </w:tc>
        <w:tc>
          <w:tcPr>
            <w:tcW w:w="6205" w:type="dxa"/>
          </w:tcPr>
          <w:p w14:paraId="1CE3C5FE" w14:textId="77777777" w:rsidR="0073313E" w:rsidRPr="0044038A" w:rsidRDefault="0073313E" w:rsidP="0073313E">
            <w:pPr>
              <w:spacing w:after="240"/>
              <w:rPr>
                <w:rFonts w:eastAsia="Calibri" w:cs="Times New Roman"/>
                <w:sz w:val="24"/>
                <w:szCs w:val="24"/>
              </w:rPr>
            </w:pPr>
            <w:r w:rsidRPr="008D3B0D">
              <w:rPr>
                <w:rFonts w:ascii="Times New Roman" w:hAnsi="Times New Roman" w:cs="Times New Roman"/>
                <w:sz w:val="24"/>
              </w:rPr>
              <w:t>Beskrivelse af anlægsprojektet</w:t>
            </w:r>
          </w:p>
        </w:tc>
      </w:tr>
      <w:tr w:rsidR="0073313E" w:rsidRPr="0044038A" w14:paraId="16F4896B" w14:textId="77777777" w:rsidTr="002F461F">
        <w:tc>
          <w:tcPr>
            <w:tcW w:w="890" w:type="dxa"/>
          </w:tcPr>
          <w:p w14:paraId="574641C2" w14:textId="77777777" w:rsidR="0073313E" w:rsidRPr="0044038A" w:rsidRDefault="0073313E" w:rsidP="0073313E">
            <w:pPr>
              <w:spacing w:after="240"/>
              <w:rPr>
                <w:rFonts w:eastAsia="Calibri" w:cs="Times New Roman"/>
                <w:sz w:val="24"/>
                <w:szCs w:val="24"/>
              </w:rPr>
            </w:pPr>
            <w:r w:rsidRPr="008D3B0D">
              <w:rPr>
                <w:rFonts w:ascii="Times New Roman" w:hAnsi="Times New Roman" w:cs="Times New Roman"/>
                <w:sz w:val="24"/>
              </w:rPr>
              <w:t>3.1.1.</w:t>
            </w:r>
          </w:p>
        </w:tc>
        <w:tc>
          <w:tcPr>
            <w:tcW w:w="6205" w:type="dxa"/>
          </w:tcPr>
          <w:p w14:paraId="3D5592FB" w14:textId="77777777" w:rsidR="0073313E" w:rsidRPr="00B75F91" w:rsidRDefault="0073313E" w:rsidP="00B75F91">
            <w:pPr>
              <w:spacing w:after="240"/>
              <w:rPr>
                <w:rFonts w:ascii="Times New Roman" w:hAnsi="Times New Roman" w:cs="Times New Roman"/>
                <w:sz w:val="24"/>
              </w:rPr>
            </w:pPr>
            <w:r w:rsidRPr="008D3B0D">
              <w:rPr>
                <w:rFonts w:ascii="Times New Roman" w:hAnsi="Times New Roman" w:cs="Times New Roman"/>
                <w:sz w:val="24"/>
              </w:rPr>
              <w:t>Anlæg af nordfløj (</w:t>
            </w:r>
            <w:r w:rsidR="00B75F91">
              <w:rPr>
                <w:rFonts w:ascii="Times New Roman" w:hAnsi="Times New Roman" w:cs="Times New Roman"/>
                <w:sz w:val="24"/>
              </w:rPr>
              <w:t>formidlingsbygning</w:t>
            </w:r>
            <w:r w:rsidRPr="008D3B0D">
              <w:rPr>
                <w:rFonts w:ascii="Times New Roman" w:hAnsi="Times New Roman" w:cs="Times New Roman"/>
                <w:sz w:val="24"/>
              </w:rPr>
              <w:t>)</w:t>
            </w:r>
          </w:p>
        </w:tc>
      </w:tr>
      <w:tr w:rsidR="0073313E" w:rsidRPr="0044038A" w14:paraId="5F15876D" w14:textId="77777777" w:rsidTr="002F461F">
        <w:tc>
          <w:tcPr>
            <w:tcW w:w="890" w:type="dxa"/>
          </w:tcPr>
          <w:p w14:paraId="3E48865E" w14:textId="77777777" w:rsidR="0073313E" w:rsidRPr="0044038A" w:rsidRDefault="0073313E" w:rsidP="0073313E">
            <w:pPr>
              <w:spacing w:after="240"/>
              <w:rPr>
                <w:rFonts w:eastAsia="Calibri" w:cs="Times New Roman"/>
                <w:sz w:val="24"/>
                <w:szCs w:val="24"/>
              </w:rPr>
            </w:pPr>
            <w:r w:rsidRPr="008D3B0D">
              <w:rPr>
                <w:rFonts w:ascii="Times New Roman" w:hAnsi="Times New Roman" w:cs="Times New Roman"/>
                <w:sz w:val="24"/>
              </w:rPr>
              <w:t>3.1.2.</w:t>
            </w:r>
          </w:p>
        </w:tc>
        <w:tc>
          <w:tcPr>
            <w:tcW w:w="6205" w:type="dxa"/>
          </w:tcPr>
          <w:p w14:paraId="7F579C56" w14:textId="77777777" w:rsidR="0073313E" w:rsidRPr="0044038A" w:rsidRDefault="0073313E" w:rsidP="0073313E">
            <w:pPr>
              <w:spacing w:after="240"/>
              <w:rPr>
                <w:rFonts w:eastAsia="Calibri" w:cs="Times New Roman"/>
                <w:sz w:val="24"/>
                <w:szCs w:val="24"/>
              </w:rPr>
            </w:pPr>
            <w:r w:rsidRPr="008D3B0D">
              <w:rPr>
                <w:rFonts w:ascii="Times New Roman" w:hAnsi="Times New Roman" w:cs="Times New Roman"/>
                <w:sz w:val="24"/>
              </w:rPr>
              <w:t>Anlæg af partiel ringmur mod øst og mod syd</w:t>
            </w:r>
          </w:p>
        </w:tc>
      </w:tr>
      <w:tr w:rsidR="0073313E" w:rsidRPr="0044038A" w14:paraId="3BBA9322" w14:textId="77777777" w:rsidTr="002F461F">
        <w:tc>
          <w:tcPr>
            <w:tcW w:w="890" w:type="dxa"/>
          </w:tcPr>
          <w:p w14:paraId="57F947EC" w14:textId="77777777" w:rsidR="0073313E" w:rsidRPr="0044038A" w:rsidRDefault="0073313E" w:rsidP="0073313E">
            <w:pPr>
              <w:spacing w:after="240"/>
              <w:rPr>
                <w:rFonts w:eastAsia="Calibri" w:cs="Times New Roman"/>
                <w:sz w:val="24"/>
                <w:szCs w:val="24"/>
              </w:rPr>
            </w:pPr>
            <w:r w:rsidRPr="008D3B0D">
              <w:rPr>
                <w:rFonts w:ascii="Times New Roman" w:hAnsi="Times New Roman" w:cs="Times New Roman"/>
                <w:sz w:val="24"/>
              </w:rPr>
              <w:t>3.1.3.</w:t>
            </w:r>
          </w:p>
        </w:tc>
        <w:tc>
          <w:tcPr>
            <w:tcW w:w="6205" w:type="dxa"/>
          </w:tcPr>
          <w:p w14:paraId="11491515" w14:textId="77777777" w:rsidR="0073313E" w:rsidRPr="0044038A" w:rsidRDefault="0073313E" w:rsidP="0073313E">
            <w:pPr>
              <w:spacing w:after="240"/>
              <w:rPr>
                <w:rFonts w:eastAsia="Calibri" w:cs="Times New Roman"/>
                <w:sz w:val="24"/>
                <w:szCs w:val="24"/>
              </w:rPr>
            </w:pPr>
            <w:r w:rsidRPr="008D3B0D">
              <w:rPr>
                <w:rFonts w:ascii="Times New Roman" w:hAnsi="Times New Roman" w:cs="Times New Roman"/>
                <w:sz w:val="24"/>
              </w:rPr>
              <w:t>Fjernelse af bro mellem Slotsholmen og Biblioteksholmen og etablering af ny bro</w:t>
            </w:r>
          </w:p>
        </w:tc>
      </w:tr>
      <w:tr w:rsidR="0073313E" w:rsidRPr="0044038A" w14:paraId="660859ED" w14:textId="77777777" w:rsidTr="002F461F">
        <w:tc>
          <w:tcPr>
            <w:tcW w:w="890" w:type="dxa"/>
          </w:tcPr>
          <w:p w14:paraId="7FAB4448" w14:textId="77777777" w:rsidR="0073313E" w:rsidRPr="0044038A" w:rsidRDefault="0073313E" w:rsidP="0073313E">
            <w:pPr>
              <w:spacing w:after="240"/>
              <w:rPr>
                <w:rFonts w:eastAsia="Calibri" w:cs="Times New Roman"/>
                <w:sz w:val="24"/>
                <w:szCs w:val="24"/>
              </w:rPr>
            </w:pPr>
            <w:r w:rsidRPr="008D3B0D">
              <w:rPr>
                <w:rFonts w:ascii="Times New Roman" w:hAnsi="Times New Roman" w:cs="Times New Roman"/>
                <w:sz w:val="24"/>
              </w:rPr>
              <w:t>3.1.4.</w:t>
            </w:r>
          </w:p>
        </w:tc>
        <w:tc>
          <w:tcPr>
            <w:tcW w:w="6205" w:type="dxa"/>
          </w:tcPr>
          <w:p w14:paraId="6867828D" w14:textId="77777777" w:rsidR="0073313E" w:rsidRPr="0044038A" w:rsidRDefault="0073313E" w:rsidP="0073313E">
            <w:pPr>
              <w:spacing w:after="240"/>
              <w:rPr>
                <w:rFonts w:eastAsia="Calibri" w:cs="Times New Roman"/>
                <w:sz w:val="24"/>
                <w:szCs w:val="24"/>
              </w:rPr>
            </w:pPr>
            <w:r w:rsidRPr="008D3B0D">
              <w:rPr>
                <w:rFonts w:ascii="Times New Roman" w:hAnsi="Times New Roman" w:cs="Times New Roman"/>
                <w:sz w:val="24"/>
              </w:rPr>
              <w:t xml:space="preserve">Restaurering og forhøjelse af vagttårn </w:t>
            </w:r>
          </w:p>
        </w:tc>
      </w:tr>
      <w:tr w:rsidR="0073313E" w:rsidRPr="0044038A" w14:paraId="10A4E8AD" w14:textId="77777777" w:rsidTr="002F461F">
        <w:tc>
          <w:tcPr>
            <w:tcW w:w="890" w:type="dxa"/>
          </w:tcPr>
          <w:p w14:paraId="696EB8DB" w14:textId="77777777" w:rsidR="0073313E" w:rsidRPr="0044038A" w:rsidRDefault="0073313E" w:rsidP="0073313E">
            <w:pPr>
              <w:spacing w:after="240"/>
              <w:rPr>
                <w:rFonts w:eastAsia="Calibri" w:cs="Times New Roman"/>
                <w:sz w:val="24"/>
                <w:szCs w:val="24"/>
              </w:rPr>
            </w:pPr>
            <w:r w:rsidRPr="008D3B0D">
              <w:rPr>
                <w:rFonts w:ascii="Times New Roman" w:hAnsi="Times New Roman" w:cs="Times New Roman"/>
                <w:sz w:val="24"/>
              </w:rPr>
              <w:t>3.1.5.</w:t>
            </w:r>
          </w:p>
        </w:tc>
        <w:tc>
          <w:tcPr>
            <w:tcW w:w="6205" w:type="dxa"/>
          </w:tcPr>
          <w:p w14:paraId="57B688A4" w14:textId="77777777" w:rsidR="0073313E" w:rsidRPr="0044038A" w:rsidRDefault="0073313E" w:rsidP="0073313E">
            <w:pPr>
              <w:spacing w:after="240"/>
              <w:rPr>
                <w:rFonts w:eastAsia="Calibri" w:cs="Times New Roman"/>
                <w:sz w:val="24"/>
                <w:szCs w:val="24"/>
              </w:rPr>
            </w:pPr>
            <w:r w:rsidRPr="008D3B0D">
              <w:rPr>
                <w:rFonts w:ascii="Times New Roman" w:hAnsi="Times New Roman" w:cs="Times New Roman"/>
                <w:sz w:val="24"/>
              </w:rPr>
              <w:t>Bearbejdning af landskabet på Slotsholmen og brinkerne omkring slottet</w:t>
            </w:r>
          </w:p>
        </w:tc>
      </w:tr>
      <w:tr w:rsidR="009D2007" w:rsidRPr="0044038A" w14:paraId="2AEE82CD" w14:textId="77777777" w:rsidTr="002F461F">
        <w:tc>
          <w:tcPr>
            <w:tcW w:w="890" w:type="dxa"/>
          </w:tcPr>
          <w:p w14:paraId="217EFA4F" w14:textId="77777777" w:rsidR="009D2007" w:rsidRPr="008D3B0D" w:rsidRDefault="009D2007" w:rsidP="0073313E">
            <w:pPr>
              <w:spacing w:after="240"/>
              <w:rPr>
                <w:rFonts w:ascii="Times New Roman" w:hAnsi="Times New Roman" w:cs="Times New Roman"/>
                <w:sz w:val="24"/>
              </w:rPr>
            </w:pPr>
            <w:r>
              <w:rPr>
                <w:rFonts w:ascii="Times New Roman" w:hAnsi="Times New Roman" w:cs="Times New Roman"/>
                <w:sz w:val="24"/>
              </w:rPr>
              <w:t>3.1.6.</w:t>
            </w:r>
          </w:p>
        </w:tc>
        <w:tc>
          <w:tcPr>
            <w:tcW w:w="6205" w:type="dxa"/>
          </w:tcPr>
          <w:p w14:paraId="1F556ACA" w14:textId="77777777" w:rsidR="009D2007" w:rsidRPr="008D3B0D" w:rsidRDefault="009D2007" w:rsidP="0073313E">
            <w:pPr>
              <w:spacing w:after="240"/>
              <w:rPr>
                <w:rFonts w:ascii="Times New Roman" w:hAnsi="Times New Roman" w:cs="Times New Roman"/>
                <w:sz w:val="24"/>
              </w:rPr>
            </w:pPr>
            <w:r>
              <w:rPr>
                <w:rFonts w:ascii="Times New Roman" w:hAnsi="Times New Roman" w:cs="Times New Roman"/>
                <w:sz w:val="24"/>
              </w:rPr>
              <w:t>Ændringer i forhold til projektbeskrivelsen</w:t>
            </w:r>
          </w:p>
        </w:tc>
      </w:tr>
      <w:tr w:rsidR="0073313E" w:rsidRPr="0044038A" w14:paraId="6DBEB763" w14:textId="77777777" w:rsidTr="002F461F">
        <w:tc>
          <w:tcPr>
            <w:tcW w:w="890" w:type="dxa"/>
          </w:tcPr>
          <w:p w14:paraId="1B1CCDE3" w14:textId="77777777" w:rsidR="0073313E" w:rsidRPr="0044038A" w:rsidRDefault="0073313E" w:rsidP="0073313E">
            <w:pPr>
              <w:spacing w:after="240"/>
              <w:rPr>
                <w:rFonts w:eastAsia="Calibri" w:cs="Times New Roman"/>
                <w:sz w:val="24"/>
                <w:szCs w:val="24"/>
              </w:rPr>
            </w:pPr>
            <w:r w:rsidRPr="008D3B0D">
              <w:rPr>
                <w:rFonts w:ascii="Times New Roman" w:hAnsi="Times New Roman" w:cs="Times New Roman"/>
                <w:sz w:val="24"/>
              </w:rPr>
              <w:t>3.2.</w:t>
            </w:r>
          </w:p>
        </w:tc>
        <w:tc>
          <w:tcPr>
            <w:tcW w:w="6205" w:type="dxa"/>
          </w:tcPr>
          <w:p w14:paraId="3B134805" w14:textId="77777777" w:rsidR="0073313E" w:rsidRPr="0044038A" w:rsidRDefault="0073313E" w:rsidP="0073313E">
            <w:pPr>
              <w:spacing w:after="240"/>
              <w:rPr>
                <w:rFonts w:eastAsia="Calibri" w:cs="Times New Roman"/>
                <w:sz w:val="24"/>
                <w:szCs w:val="24"/>
              </w:rPr>
            </w:pPr>
            <w:r w:rsidRPr="008D3B0D">
              <w:rPr>
                <w:rFonts w:ascii="Times New Roman" w:hAnsi="Times New Roman" w:cs="Times New Roman"/>
                <w:sz w:val="24"/>
              </w:rPr>
              <w:t>Miljømæssige vurderinger</w:t>
            </w:r>
          </w:p>
        </w:tc>
      </w:tr>
      <w:tr w:rsidR="0073313E" w:rsidRPr="0044038A" w14:paraId="3BD637F9" w14:textId="77777777" w:rsidTr="002F461F">
        <w:tc>
          <w:tcPr>
            <w:tcW w:w="890" w:type="dxa"/>
          </w:tcPr>
          <w:p w14:paraId="488E4D6C" w14:textId="77777777" w:rsidR="0073313E" w:rsidRPr="0044038A" w:rsidRDefault="0073313E" w:rsidP="0073313E">
            <w:pPr>
              <w:spacing w:after="240"/>
              <w:rPr>
                <w:rFonts w:eastAsia="Calibri" w:cs="Times New Roman"/>
                <w:sz w:val="24"/>
                <w:szCs w:val="24"/>
              </w:rPr>
            </w:pPr>
            <w:r w:rsidRPr="008D3B0D">
              <w:rPr>
                <w:rFonts w:ascii="Times New Roman" w:hAnsi="Times New Roman" w:cs="Times New Roman"/>
                <w:sz w:val="24"/>
              </w:rPr>
              <w:t>3.2.1.</w:t>
            </w:r>
          </w:p>
        </w:tc>
        <w:tc>
          <w:tcPr>
            <w:tcW w:w="6205" w:type="dxa"/>
          </w:tcPr>
          <w:p w14:paraId="163CF6D6" w14:textId="77777777" w:rsidR="0073313E" w:rsidRPr="0044038A" w:rsidRDefault="0073313E" w:rsidP="0073313E">
            <w:pPr>
              <w:spacing w:after="240"/>
              <w:rPr>
                <w:rFonts w:eastAsia="Calibri" w:cs="Times New Roman"/>
                <w:sz w:val="24"/>
                <w:szCs w:val="24"/>
              </w:rPr>
            </w:pPr>
            <w:r w:rsidRPr="008D3B0D">
              <w:rPr>
                <w:rFonts w:ascii="Times New Roman" w:hAnsi="Times New Roman" w:cs="Times New Roman"/>
                <w:sz w:val="24"/>
              </w:rPr>
              <w:t>Gældende ret</w:t>
            </w:r>
          </w:p>
        </w:tc>
      </w:tr>
      <w:tr w:rsidR="0073313E" w:rsidRPr="0044038A" w14:paraId="059A73DD" w14:textId="77777777" w:rsidTr="002F461F">
        <w:tc>
          <w:tcPr>
            <w:tcW w:w="890" w:type="dxa"/>
          </w:tcPr>
          <w:p w14:paraId="242E2932" w14:textId="77777777" w:rsidR="0073313E" w:rsidRPr="0044038A" w:rsidRDefault="0073313E" w:rsidP="0073313E">
            <w:pPr>
              <w:spacing w:after="240"/>
              <w:rPr>
                <w:rFonts w:eastAsia="Calibri" w:cs="Times New Roman"/>
                <w:sz w:val="24"/>
                <w:szCs w:val="24"/>
              </w:rPr>
            </w:pPr>
            <w:r w:rsidRPr="008D3B0D">
              <w:rPr>
                <w:rFonts w:ascii="Times New Roman" w:hAnsi="Times New Roman" w:cs="Times New Roman"/>
                <w:sz w:val="24"/>
              </w:rPr>
              <w:t>3.2.2.</w:t>
            </w:r>
          </w:p>
        </w:tc>
        <w:tc>
          <w:tcPr>
            <w:tcW w:w="6205" w:type="dxa"/>
          </w:tcPr>
          <w:p w14:paraId="19EF1F8F" w14:textId="77777777" w:rsidR="0073313E" w:rsidRPr="0044038A" w:rsidRDefault="0073313E" w:rsidP="0073313E">
            <w:pPr>
              <w:spacing w:after="240"/>
              <w:rPr>
                <w:rFonts w:eastAsia="Calibri" w:cs="Times New Roman"/>
                <w:sz w:val="24"/>
                <w:szCs w:val="24"/>
              </w:rPr>
            </w:pPr>
            <w:r w:rsidRPr="008D3B0D">
              <w:rPr>
                <w:rFonts w:ascii="Times New Roman" w:hAnsi="Times New Roman" w:cs="Times New Roman"/>
                <w:sz w:val="24"/>
              </w:rPr>
              <w:t>Kulturministeriets overvejelser og den foreslåede ordning</w:t>
            </w:r>
          </w:p>
        </w:tc>
      </w:tr>
      <w:tr w:rsidR="0073313E" w:rsidRPr="0044038A" w14:paraId="19E5E380" w14:textId="77777777" w:rsidTr="002F461F">
        <w:tc>
          <w:tcPr>
            <w:tcW w:w="890" w:type="dxa"/>
          </w:tcPr>
          <w:p w14:paraId="115BA0A2" w14:textId="77777777" w:rsidR="0073313E" w:rsidRPr="0044038A" w:rsidRDefault="0073313E" w:rsidP="0073313E">
            <w:pPr>
              <w:spacing w:after="240"/>
              <w:rPr>
                <w:rFonts w:eastAsia="Calibri" w:cs="Times New Roman"/>
                <w:sz w:val="24"/>
                <w:szCs w:val="24"/>
              </w:rPr>
            </w:pPr>
            <w:r w:rsidRPr="008D3B0D">
              <w:rPr>
                <w:rFonts w:ascii="Times New Roman" w:hAnsi="Times New Roman" w:cs="Times New Roman"/>
                <w:sz w:val="24"/>
              </w:rPr>
              <w:t>3.3.</w:t>
            </w:r>
          </w:p>
        </w:tc>
        <w:tc>
          <w:tcPr>
            <w:tcW w:w="6205" w:type="dxa"/>
          </w:tcPr>
          <w:p w14:paraId="032E14F0" w14:textId="77777777" w:rsidR="0073313E" w:rsidRPr="0044038A" w:rsidRDefault="0073313E" w:rsidP="0073313E">
            <w:pPr>
              <w:spacing w:after="240"/>
              <w:rPr>
                <w:rFonts w:eastAsia="Calibri" w:cs="Times New Roman"/>
                <w:sz w:val="24"/>
                <w:szCs w:val="24"/>
              </w:rPr>
            </w:pPr>
            <w:r w:rsidRPr="008D3B0D">
              <w:rPr>
                <w:rFonts w:ascii="Times New Roman" w:hAnsi="Times New Roman" w:cs="Times New Roman"/>
                <w:sz w:val="24"/>
              </w:rPr>
              <w:t>Forholdet til anden lovgivning</w:t>
            </w:r>
          </w:p>
        </w:tc>
      </w:tr>
      <w:tr w:rsidR="0073313E" w:rsidRPr="0044038A" w14:paraId="40457F01" w14:textId="77777777" w:rsidTr="002F461F">
        <w:tc>
          <w:tcPr>
            <w:tcW w:w="890" w:type="dxa"/>
          </w:tcPr>
          <w:p w14:paraId="235574B4" w14:textId="77777777" w:rsidR="0073313E" w:rsidRPr="0044038A" w:rsidRDefault="0073313E" w:rsidP="0073313E">
            <w:pPr>
              <w:spacing w:after="240"/>
              <w:rPr>
                <w:rFonts w:eastAsia="Calibri" w:cs="Times New Roman"/>
                <w:sz w:val="24"/>
                <w:szCs w:val="24"/>
              </w:rPr>
            </w:pPr>
            <w:r w:rsidRPr="008D3B0D">
              <w:rPr>
                <w:rFonts w:ascii="Times New Roman" w:hAnsi="Times New Roman" w:cs="Times New Roman"/>
                <w:sz w:val="24"/>
              </w:rPr>
              <w:t>3.3.1.</w:t>
            </w:r>
          </w:p>
        </w:tc>
        <w:tc>
          <w:tcPr>
            <w:tcW w:w="6205" w:type="dxa"/>
          </w:tcPr>
          <w:p w14:paraId="206AE7A6" w14:textId="77777777" w:rsidR="0073313E" w:rsidRPr="0044038A" w:rsidRDefault="0073313E" w:rsidP="0073313E">
            <w:pPr>
              <w:spacing w:after="240"/>
              <w:rPr>
                <w:rFonts w:eastAsia="Calibri" w:cs="Times New Roman"/>
                <w:sz w:val="24"/>
                <w:szCs w:val="24"/>
              </w:rPr>
            </w:pPr>
            <w:r w:rsidRPr="008D3B0D">
              <w:rPr>
                <w:rFonts w:ascii="Times New Roman" w:hAnsi="Times New Roman" w:cs="Times New Roman"/>
                <w:sz w:val="24"/>
              </w:rPr>
              <w:t>Gældende ret</w:t>
            </w:r>
          </w:p>
        </w:tc>
      </w:tr>
      <w:tr w:rsidR="0073313E" w:rsidRPr="0044038A" w14:paraId="4B51E61D" w14:textId="77777777" w:rsidTr="002F461F">
        <w:tc>
          <w:tcPr>
            <w:tcW w:w="890" w:type="dxa"/>
          </w:tcPr>
          <w:p w14:paraId="45262FF1" w14:textId="77777777" w:rsidR="0073313E" w:rsidRPr="0044038A" w:rsidRDefault="0073313E" w:rsidP="0073313E">
            <w:pPr>
              <w:spacing w:after="240"/>
              <w:rPr>
                <w:rFonts w:eastAsia="Calibri" w:cs="Times New Roman"/>
                <w:sz w:val="24"/>
                <w:szCs w:val="24"/>
              </w:rPr>
            </w:pPr>
            <w:r w:rsidRPr="008D3B0D">
              <w:rPr>
                <w:rFonts w:ascii="Times New Roman" w:hAnsi="Times New Roman" w:cs="Times New Roman"/>
                <w:sz w:val="24"/>
              </w:rPr>
              <w:t>3.3.2.</w:t>
            </w:r>
          </w:p>
        </w:tc>
        <w:tc>
          <w:tcPr>
            <w:tcW w:w="6205" w:type="dxa"/>
          </w:tcPr>
          <w:p w14:paraId="6509FD93" w14:textId="77777777" w:rsidR="0073313E" w:rsidRPr="0044038A" w:rsidRDefault="0073313E" w:rsidP="0073313E">
            <w:pPr>
              <w:spacing w:after="240"/>
              <w:rPr>
                <w:rFonts w:eastAsia="Calibri" w:cs="Times New Roman"/>
                <w:sz w:val="24"/>
                <w:szCs w:val="24"/>
              </w:rPr>
            </w:pPr>
            <w:r w:rsidRPr="008D3B0D">
              <w:rPr>
                <w:rFonts w:ascii="Times New Roman" w:hAnsi="Times New Roman" w:cs="Times New Roman"/>
                <w:sz w:val="24"/>
              </w:rPr>
              <w:t>Kulturministeriets overvejelser og den foreslåede ordning</w:t>
            </w:r>
          </w:p>
        </w:tc>
      </w:tr>
      <w:tr w:rsidR="00C224EE" w:rsidRPr="0044038A" w14:paraId="18C52A3E" w14:textId="77777777" w:rsidTr="002F461F">
        <w:tc>
          <w:tcPr>
            <w:tcW w:w="890" w:type="dxa"/>
          </w:tcPr>
          <w:p w14:paraId="1FF5CE17" w14:textId="77777777" w:rsidR="00C224EE" w:rsidRPr="008D3B0D" w:rsidRDefault="00C224EE" w:rsidP="0073313E">
            <w:pPr>
              <w:spacing w:after="240"/>
              <w:rPr>
                <w:rFonts w:ascii="Times New Roman" w:hAnsi="Times New Roman" w:cs="Times New Roman"/>
                <w:sz w:val="24"/>
              </w:rPr>
            </w:pPr>
            <w:r>
              <w:rPr>
                <w:rFonts w:ascii="Times New Roman" w:hAnsi="Times New Roman" w:cs="Times New Roman"/>
                <w:sz w:val="24"/>
              </w:rPr>
              <w:t>4.</w:t>
            </w:r>
          </w:p>
        </w:tc>
        <w:tc>
          <w:tcPr>
            <w:tcW w:w="6205" w:type="dxa"/>
          </w:tcPr>
          <w:p w14:paraId="33EFFCE2" w14:textId="77777777" w:rsidR="00C224EE" w:rsidRPr="008D3B0D" w:rsidRDefault="00081DA6" w:rsidP="0073313E">
            <w:pPr>
              <w:spacing w:after="240"/>
              <w:rPr>
                <w:rFonts w:ascii="Times New Roman" w:hAnsi="Times New Roman" w:cs="Times New Roman"/>
                <w:sz w:val="24"/>
              </w:rPr>
            </w:pPr>
            <w:r>
              <w:rPr>
                <w:rFonts w:ascii="Times New Roman" w:hAnsi="Times New Roman" w:cs="Times New Roman"/>
                <w:sz w:val="24"/>
              </w:rPr>
              <w:t>Konsekvenser for opfyldelsen af FN’s verdensmål</w:t>
            </w:r>
          </w:p>
        </w:tc>
      </w:tr>
      <w:tr w:rsidR="0073313E" w:rsidRPr="0044038A" w14:paraId="4F7F61C2" w14:textId="77777777" w:rsidTr="002F461F">
        <w:tc>
          <w:tcPr>
            <w:tcW w:w="890" w:type="dxa"/>
          </w:tcPr>
          <w:p w14:paraId="5EF25294" w14:textId="77777777" w:rsidR="0073313E" w:rsidRPr="0044038A" w:rsidRDefault="00C224EE" w:rsidP="0073313E">
            <w:pPr>
              <w:spacing w:after="240"/>
              <w:rPr>
                <w:rFonts w:eastAsia="Calibri" w:cs="Times New Roman"/>
                <w:sz w:val="24"/>
                <w:szCs w:val="24"/>
              </w:rPr>
            </w:pPr>
            <w:r>
              <w:rPr>
                <w:rFonts w:ascii="Times New Roman" w:hAnsi="Times New Roman" w:cs="Times New Roman"/>
                <w:sz w:val="24"/>
              </w:rPr>
              <w:t>5</w:t>
            </w:r>
            <w:r w:rsidR="0073313E" w:rsidRPr="008D3B0D">
              <w:rPr>
                <w:rFonts w:ascii="Times New Roman" w:hAnsi="Times New Roman" w:cs="Times New Roman"/>
                <w:sz w:val="24"/>
              </w:rPr>
              <w:t>.</w:t>
            </w:r>
          </w:p>
        </w:tc>
        <w:tc>
          <w:tcPr>
            <w:tcW w:w="6205" w:type="dxa"/>
          </w:tcPr>
          <w:p w14:paraId="1156F19A" w14:textId="77777777" w:rsidR="0073313E" w:rsidRPr="0044038A" w:rsidRDefault="0073313E" w:rsidP="0073313E">
            <w:pPr>
              <w:spacing w:after="240"/>
              <w:rPr>
                <w:rFonts w:eastAsia="Calibri" w:cs="Times New Roman"/>
                <w:sz w:val="24"/>
                <w:szCs w:val="24"/>
              </w:rPr>
            </w:pPr>
            <w:r w:rsidRPr="008D3B0D">
              <w:rPr>
                <w:rFonts w:ascii="Times New Roman" w:hAnsi="Times New Roman" w:cs="Times New Roman"/>
                <w:sz w:val="24"/>
              </w:rPr>
              <w:t>Økonomiske konsekvenser og implementeringskonsekvenser for det offentlige</w:t>
            </w:r>
          </w:p>
        </w:tc>
      </w:tr>
      <w:tr w:rsidR="008A10D6" w:rsidRPr="0044038A" w14:paraId="4DB205CD" w14:textId="77777777" w:rsidTr="002F461F">
        <w:tc>
          <w:tcPr>
            <w:tcW w:w="890" w:type="dxa"/>
          </w:tcPr>
          <w:p w14:paraId="64D62DE2" w14:textId="77777777" w:rsidR="008A10D6" w:rsidRPr="008D3B0D" w:rsidRDefault="00C224EE" w:rsidP="0073313E">
            <w:pPr>
              <w:spacing w:after="240"/>
              <w:rPr>
                <w:rFonts w:ascii="Times New Roman" w:hAnsi="Times New Roman" w:cs="Times New Roman"/>
                <w:sz w:val="24"/>
              </w:rPr>
            </w:pPr>
            <w:r>
              <w:rPr>
                <w:rFonts w:ascii="Times New Roman" w:hAnsi="Times New Roman" w:cs="Times New Roman"/>
                <w:sz w:val="24"/>
              </w:rPr>
              <w:t>5</w:t>
            </w:r>
            <w:r w:rsidR="008A10D6">
              <w:rPr>
                <w:rFonts w:ascii="Times New Roman" w:hAnsi="Times New Roman" w:cs="Times New Roman"/>
                <w:sz w:val="24"/>
              </w:rPr>
              <w:t>.1.</w:t>
            </w:r>
          </w:p>
        </w:tc>
        <w:tc>
          <w:tcPr>
            <w:tcW w:w="6205" w:type="dxa"/>
          </w:tcPr>
          <w:p w14:paraId="07AB3236" w14:textId="77777777" w:rsidR="008A10D6" w:rsidRPr="008D3B0D" w:rsidRDefault="008A10D6" w:rsidP="0073313E">
            <w:pPr>
              <w:spacing w:after="240"/>
              <w:rPr>
                <w:rFonts w:ascii="Times New Roman" w:hAnsi="Times New Roman" w:cs="Times New Roman"/>
                <w:sz w:val="24"/>
              </w:rPr>
            </w:pPr>
            <w:r>
              <w:rPr>
                <w:rFonts w:ascii="Times New Roman" w:hAnsi="Times New Roman" w:cs="Times New Roman"/>
                <w:sz w:val="24"/>
              </w:rPr>
              <w:t>Anlægsøkonomi og tidsplan</w:t>
            </w:r>
          </w:p>
        </w:tc>
      </w:tr>
      <w:tr w:rsidR="0073313E" w:rsidRPr="0044038A" w14:paraId="6463A249" w14:textId="77777777" w:rsidTr="002F461F">
        <w:tc>
          <w:tcPr>
            <w:tcW w:w="890" w:type="dxa"/>
          </w:tcPr>
          <w:p w14:paraId="41956E8D" w14:textId="77777777" w:rsidR="0073313E" w:rsidRPr="0044038A" w:rsidRDefault="00C224EE" w:rsidP="0073313E">
            <w:pPr>
              <w:spacing w:after="240"/>
              <w:rPr>
                <w:rFonts w:eastAsia="Calibri" w:cs="Times New Roman"/>
                <w:sz w:val="24"/>
                <w:szCs w:val="24"/>
              </w:rPr>
            </w:pPr>
            <w:r>
              <w:rPr>
                <w:rFonts w:ascii="Times New Roman" w:hAnsi="Times New Roman" w:cs="Times New Roman"/>
                <w:sz w:val="24"/>
              </w:rPr>
              <w:t>6</w:t>
            </w:r>
            <w:r w:rsidR="0073313E" w:rsidRPr="008D3B0D">
              <w:rPr>
                <w:rFonts w:ascii="Times New Roman" w:hAnsi="Times New Roman" w:cs="Times New Roman"/>
                <w:sz w:val="24"/>
              </w:rPr>
              <w:t>.</w:t>
            </w:r>
          </w:p>
        </w:tc>
        <w:tc>
          <w:tcPr>
            <w:tcW w:w="6205" w:type="dxa"/>
          </w:tcPr>
          <w:p w14:paraId="1CBEF257" w14:textId="77777777" w:rsidR="0073313E" w:rsidRPr="0044038A" w:rsidRDefault="0073313E" w:rsidP="0073313E">
            <w:pPr>
              <w:spacing w:after="240"/>
              <w:rPr>
                <w:rFonts w:eastAsia="Calibri" w:cs="Times New Roman"/>
                <w:sz w:val="24"/>
                <w:szCs w:val="24"/>
              </w:rPr>
            </w:pPr>
            <w:r w:rsidRPr="008D3B0D">
              <w:rPr>
                <w:rFonts w:ascii="Times New Roman" w:hAnsi="Times New Roman" w:cs="Times New Roman"/>
                <w:sz w:val="24"/>
              </w:rPr>
              <w:t>Økonomiske og administrative konsekvenser for erhvervslivet m.v.</w:t>
            </w:r>
          </w:p>
        </w:tc>
      </w:tr>
      <w:tr w:rsidR="0073313E" w:rsidRPr="0044038A" w14:paraId="05E2DA0A" w14:textId="77777777" w:rsidTr="002F461F">
        <w:tc>
          <w:tcPr>
            <w:tcW w:w="890" w:type="dxa"/>
          </w:tcPr>
          <w:p w14:paraId="5D55AA93" w14:textId="77777777" w:rsidR="0073313E" w:rsidRPr="0044038A" w:rsidRDefault="00C224EE" w:rsidP="0073313E">
            <w:pPr>
              <w:spacing w:after="240"/>
              <w:rPr>
                <w:rFonts w:eastAsia="Calibri" w:cs="Times New Roman"/>
                <w:sz w:val="24"/>
                <w:szCs w:val="24"/>
              </w:rPr>
            </w:pPr>
            <w:r>
              <w:rPr>
                <w:rFonts w:ascii="Times New Roman" w:hAnsi="Times New Roman" w:cs="Times New Roman"/>
                <w:sz w:val="24"/>
              </w:rPr>
              <w:lastRenderedPageBreak/>
              <w:t>7</w:t>
            </w:r>
            <w:r w:rsidR="0073313E" w:rsidRPr="008D3B0D">
              <w:rPr>
                <w:rFonts w:ascii="Times New Roman" w:hAnsi="Times New Roman" w:cs="Times New Roman"/>
                <w:sz w:val="24"/>
              </w:rPr>
              <w:t>.</w:t>
            </w:r>
          </w:p>
        </w:tc>
        <w:tc>
          <w:tcPr>
            <w:tcW w:w="6205" w:type="dxa"/>
          </w:tcPr>
          <w:p w14:paraId="3A7DC45C" w14:textId="77777777" w:rsidR="0073313E" w:rsidRPr="0044038A" w:rsidRDefault="0073313E" w:rsidP="0073313E">
            <w:pPr>
              <w:spacing w:after="240"/>
              <w:rPr>
                <w:rFonts w:eastAsia="Calibri" w:cs="Times New Roman"/>
                <w:sz w:val="24"/>
                <w:szCs w:val="24"/>
              </w:rPr>
            </w:pPr>
            <w:r w:rsidRPr="008D3B0D">
              <w:rPr>
                <w:rFonts w:ascii="Times New Roman" w:hAnsi="Times New Roman" w:cs="Times New Roman"/>
                <w:sz w:val="24"/>
              </w:rPr>
              <w:t>Administrative konsekvenser for borgerne</w:t>
            </w:r>
          </w:p>
        </w:tc>
      </w:tr>
      <w:tr w:rsidR="0073313E" w:rsidRPr="0044038A" w14:paraId="36085F90" w14:textId="77777777" w:rsidTr="002F461F">
        <w:tc>
          <w:tcPr>
            <w:tcW w:w="890" w:type="dxa"/>
          </w:tcPr>
          <w:p w14:paraId="6AD35239" w14:textId="77777777" w:rsidR="0073313E" w:rsidRPr="0044038A" w:rsidRDefault="00C224EE" w:rsidP="0073313E">
            <w:pPr>
              <w:spacing w:after="240"/>
              <w:rPr>
                <w:rFonts w:eastAsia="Calibri" w:cs="Times New Roman"/>
                <w:sz w:val="24"/>
                <w:szCs w:val="24"/>
              </w:rPr>
            </w:pPr>
            <w:r>
              <w:rPr>
                <w:rFonts w:ascii="Times New Roman" w:hAnsi="Times New Roman" w:cs="Times New Roman"/>
                <w:sz w:val="24"/>
              </w:rPr>
              <w:t>8</w:t>
            </w:r>
            <w:r w:rsidR="0073313E" w:rsidRPr="008D3B0D">
              <w:rPr>
                <w:rFonts w:ascii="Times New Roman" w:hAnsi="Times New Roman" w:cs="Times New Roman"/>
                <w:sz w:val="24"/>
              </w:rPr>
              <w:t>.</w:t>
            </w:r>
          </w:p>
        </w:tc>
        <w:tc>
          <w:tcPr>
            <w:tcW w:w="6205" w:type="dxa"/>
          </w:tcPr>
          <w:p w14:paraId="4806556F" w14:textId="77777777" w:rsidR="0073313E" w:rsidRPr="0044038A" w:rsidRDefault="0073313E" w:rsidP="0073313E">
            <w:pPr>
              <w:spacing w:after="240"/>
              <w:rPr>
                <w:rFonts w:eastAsia="Calibri" w:cs="Times New Roman"/>
                <w:sz w:val="24"/>
                <w:szCs w:val="24"/>
              </w:rPr>
            </w:pPr>
            <w:r w:rsidRPr="008D3B0D">
              <w:rPr>
                <w:rFonts w:ascii="Times New Roman" w:hAnsi="Times New Roman" w:cs="Times New Roman"/>
                <w:sz w:val="24"/>
              </w:rPr>
              <w:t>Klimamæssige konsekvenser</w:t>
            </w:r>
          </w:p>
        </w:tc>
      </w:tr>
      <w:tr w:rsidR="0073313E" w:rsidRPr="0044038A" w14:paraId="1847E3FD" w14:textId="77777777" w:rsidTr="002F461F">
        <w:tc>
          <w:tcPr>
            <w:tcW w:w="890" w:type="dxa"/>
          </w:tcPr>
          <w:p w14:paraId="7A46E1CA" w14:textId="77777777" w:rsidR="0073313E" w:rsidRPr="0044038A" w:rsidRDefault="00C224EE" w:rsidP="0073313E">
            <w:pPr>
              <w:spacing w:after="240"/>
              <w:rPr>
                <w:rFonts w:eastAsia="Calibri" w:cs="Times New Roman"/>
                <w:sz w:val="24"/>
                <w:szCs w:val="24"/>
              </w:rPr>
            </w:pPr>
            <w:r>
              <w:rPr>
                <w:rFonts w:ascii="Times New Roman" w:hAnsi="Times New Roman" w:cs="Times New Roman"/>
                <w:sz w:val="24"/>
              </w:rPr>
              <w:t>9</w:t>
            </w:r>
            <w:r w:rsidR="0073313E" w:rsidRPr="008D3B0D">
              <w:rPr>
                <w:rFonts w:ascii="Times New Roman" w:hAnsi="Times New Roman" w:cs="Times New Roman"/>
                <w:sz w:val="24"/>
              </w:rPr>
              <w:t>.</w:t>
            </w:r>
          </w:p>
        </w:tc>
        <w:tc>
          <w:tcPr>
            <w:tcW w:w="6205" w:type="dxa"/>
          </w:tcPr>
          <w:p w14:paraId="0C50F15B" w14:textId="77777777" w:rsidR="0073313E" w:rsidRPr="0044038A" w:rsidRDefault="0073313E" w:rsidP="0073313E">
            <w:pPr>
              <w:spacing w:after="240"/>
              <w:rPr>
                <w:rFonts w:eastAsia="Calibri" w:cs="Times New Roman"/>
                <w:sz w:val="24"/>
                <w:szCs w:val="24"/>
              </w:rPr>
            </w:pPr>
            <w:r w:rsidRPr="008D3B0D">
              <w:rPr>
                <w:rFonts w:ascii="Times New Roman" w:hAnsi="Times New Roman" w:cs="Times New Roman"/>
                <w:sz w:val="24"/>
              </w:rPr>
              <w:t>Miljø- og naturmæssige konsekvenser</w:t>
            </w:r>
          </w:p>
        </w:tc>
      </w:tr>
      <w:tr w:rsidR="00206BAE" w:rsidRPr="0044038A" w14:paraId="030C967F" w14:textId="77777777" w:rsidTr="002F461F">
        <w:tc>
          <w:tcPr>
            <w:tcW w:w="890" w:type="dxa"/>
          </w:tcPr>
          <w:p w14:paraId="19020FAB" w14:textId="77777777" w:rsidR="00206BAE" w:rsidRDefault="00206BAE" w:rsidP="0073313E">
            <w:pPr>
              <w:spacing w:after="240"/>
              <w:rPr>
                <w:rFonts w:ascii="Times New Roman" w:hAnsi="Times New Roman" w:cs="Times New Roman"/>
                <w:sz w:val="24"/>
              </w:rPr>
            </w:pPr>
            <w:r>
              <w:rPr>
                <w:rFonts w:ascii="Times New Roman" w:hAnsi="Times New Roman" w:cs="Times New Roman"/>
                <w:sz w:val="24"/>
              </w:rPr>
              <w:t>9.1.</w:t>
            </w:r>
          </w:p>
        </w:tc>
        <w:tc>
          <w:tcPr>
            <w:tcW w:w="6205" w:type="dxa"/>
          </w:tcPr>
          <w:p w14:paraId="7F1FD3C8" w14:textId="77777777" w:rsidR="00206BAE" w:rsidRPr="008D3B0D" w:rsidRDefault="00206BAE" w:rsidP="0073313E">
            <w:pPr>
              <w:spacing w:after="240"/>
              <w:rPr>
                <w:rFonts w:ascii="Times New Roman" w:hAnsi="Times New Roman" w:cs="Times New Roman"/>
                <w:sz w:val="24"/>
              </w:rPr>
            </w:pPr>
            <w:r>
              <w:rPr>
                <w:rFonts w:ascii="Times New Roman" w:hAnsi="Times New Roman" w:cs="Times New Roman"/>
                <w:sz w:val="24"/>
              </w:rPr>
              <w:t>Planforhold</w:t>
            </w:r>
          </w:p>
        </w:tc>
      </w:tr>
      <w:tr w:rsidR="0073313E" w:rsidRPr="0044038A" w14:paraId="14EDFC57" w14:textId="77777777" w:rsidTr="002F461F">
        <w:tc>
          <w:tcPr>
            <w:tcW w:w="890" w:type="dxa"/>
          </w:tcPr>
          <w:p w14:paraId="14F63CEA" w14:textId="77777777" w:rsidR="0073313E" w:rsidRPr="00FD36DB" w:rsidRDefault="00C224EE" w:rsidP="0073313E">
            <w:pPr>
              <w:spacing w:after="240"/>
              <w:rPr>
                <w:rFonts w:ascii="Times New Roman" w:hAnsi="Times New Roman" w:cs="Times New Roman"/>
                <w:sz w:val="24"/>
              </w:rPr>
            </w:pPr>
            <w:r>
              <w:rPr>
                <w:rFonts w:ascii="Times New Roman" w:hAnsi="Times New Roman" w:cs="Times New Roman"/>
                <w:sz w:val="24"/>
              </w:rPr>
              <w:t>9</w:t>
            </w:r>
            <w:r w:rsidR="0073313E" w:rsidRPr="008D3B0D">
              <w:rPr>
                <w:rFonts w:ascii="Times New Roman" w:hAnsi="Times New Roman" w:cs="Times New Roman"/>
                <w:sz w:val="24"/>
              </w:rPr>
              <w:t>.</w:t>
            </w:r>
            <w:r w:rsidR="00206BAE">
              <w:rPr>
                <w:rFonts w:ascii="Times New Roman" w:hAnsi="Times New Roman" w:cs="Times New Roman"/>
                <w:sz w:val="24"/>
              </w:rPr>
              <w:t>2</w:t>
            </w:r>
            <w:r w:rsidR="0073313E" w:rsidRPr="008D3B0D">
              <w:rPr>
                <w:rFonts w:ascii="Times New Roman" w:hAnsi="Times New Roman" w:cs="Times New Roman"/>
                <w:sz w:val="24"/>
              </w:rPr>
              <w:t>.</w:t>
            </w:r>
          </w:p>
        </w:tc>
        <w:tc>
          <w:tcPr>
            <w:tcW w:w="6205" w:type="dxa"/>
          </w:tcPr>
          <w:p w14:paraId="458B8805" w14:textId="77777777" w:rsidR="0073313E" w:rsidRPr="00FD36DB" w:rsidRDefault="0073313E" w:rsidP="00062E80">
            <w:pPr>
              <w:spacing w:after="240"/>
              <w:rPr>
                <w:rFonts w:ascii="Times New Roman" w:hAnsi="Times New Roman" w:cs="Times New Roman"/>
                <w:sz w:val="24"/>
              </w:rPr>
            </w:pPr>
            <w:r w:rsidRPr="008D3B0D">
              <w:rPr>
                <w:rFonts w:ascii="Times New Roman" w:hAnsi="Times New Roman" w:cs="Times New Roman"/>
                <w:sz w:val="24"/>
              </w:rPr>
              <w:t xml:space="preserve">Støj, vibrationer, </w:t>
            </w:r>
            <w:r w:rsidR="00062E80">
              <w:rPr>
                <w:rFonts w:ascii="Times New Roman" w:hAnsi="Times New Roman" w:cs="Times New Roman"/>
                <w:sz w:val="24"/>
              </w:rPr>
              <w:t>lys</w:t>
            </w:r>
            <w:r w:rsidRPr="008D3B0D">
              <w:rPr>
                <w:rFonts w:ascii="Times New Roman" w:hAnsi="Times New Roman" w:cs="Times New Roman"/>
                <w:sz w:val="24"/>
              </w:rPr>
              <w:t xml:space="preserve"> og </w:t>
            </w:r>
            <w:r w:rsidR="00617883">
              <w:rPr>
                <w:rFonts w:ascii="Times New Roman" w:hAnsi="Times New Roman" w:cs="Times New Roman"/>
                <w:sz w:val="24"/>
              </w:rPr>
              <w:t>trafik</w:t>
            </w:r>
          </w:p>
        </w:tc>
      </w:tr>
      <w:tr w:rsidR="0073313E" w:rsidRPr="0044038A" w14:paraId="036C457D" w14:textId="77777777" w:rsidTr="002F461F">
        <w:tc>
          <w:tcPr>
            <w:tcW w:w="890" w:type="dxa"/>
          </w:tcPr>
          <w:p w14:paraId="08F644E4" w14:textId="77777777" w:rsidR="0073313E" w:rsidRPr="00FD36DB" w:rsidRDefault="00C224EE" w:rsidP="0073313E">
            <w:pPr>
              <w:spacing w:after="240"/>
              <w:rPr>
                <w:rFonts w:ascii="Times New Roman" w:hAnsi="Times New Roman" w:cs="Times New Roman"/>
                <w:sz w:val="24"/>
              </w:rPr>
            </w:pPr>
            <w:r>
              <w:rPr>
                <w:rFonts w:ascii="Times New Roman" w:hAnsi="Times New Roman" w:cs="Times New Roman"/>
                <w:sz w:val="24"/>
              </w:rPr>
              <w:t>9</w:t>
            </w:r>
            <w:r w:rsidR="0073313E" w:rsidRPr="008D3B0D">
              <w:rPr>
                <w:rFonts w:ascii="Times New Roman" w:hAnsi="Times New Roman" w:cs="Times New Roman"/>
                <w:sz w:val="24"/>
              </w:rPr>
              <w:t>.</w:t>
            </w:r>
            <w:r w:rsidR="00206BAE">
              <w:rPr>
                <w:rFonts w:ascii="Times New Roman" w:hAnsi="Times New Roman" w:cs="Times New Roman"/>
                <w:sz w:val="24"/>
              </w:rPr>
              <w:t>2</w:t>
            </w:r>
            <w:r w:rsidR="0073313E" w:rsidRPr="008D3B0D">
              <w:rPr>
                <w:rFonts w:ascii="Times New Roman" w:hAnsi="Times New Roman" w:cs="Times New Roman"/>
                <w:sz w:val="24"/>
              </w:rPr>
              <w:t>.1.</w:t>
            </w:r>
          </w:p>
        </w:tc>
        <w:tc>
          <w:tcPr>
            <w:tcW w:w="6205" w:type="dxa"/>
          </w:tcPr>
          <w:p w14:paraId="6ABD838A" w14:textId="77777777" w:rsidR="0073313E" w:rsidRPr="00FD36DB" w:rsidRDefault="0073313E" w:rsidP="0073313E">
            <w:pPr>
              <w:spacing w:after="240"/>
              <w:rPr>
                <w:rFonts w:ascii="Times New Roman" w:hAnsi="Times New Roman" w:cs="Times New Roman"/>
                <w:sz w:val="24"/>
              </w:rPr>
            </w:pPr>
            <w:r w:rsidRPr="008D3B0D">
              <w:rPr>
                <w:rFonts w:ascii="Times New Roman" w:hAnsi="Times New Roman" w:cs="Times New Roman"/>
                <w:sz w:val="24"/>
              </w:rPr>
              <w:t>Eksisterende forhold</w:t>
            </w:r>
          </w:p>
        </w:tc>
      </w:tr>
      <w:tr w:rsidR="0073313E" w:rsidRPr="0044038A" w14:paraId="31F066C3" w14:textId="77777777" w:rsidTr="002F461F">
        <w:tc>
          <w:tcPr>
            <w:tcW w:w="890" w:type="dxa"/>
          </w:tcPr>
          <w:p w14:paraId="6BB285A7" w14:textId="77777777" w:rsidR="0073313E" w:rsidRPr="00FD36DB" w:rsidRDefault="00C224EE" w:rsidP="0073313E">
            <w:pPr>
              <w:spacing w:after="240"/>
              <w:rPr>
                <w:rFonts w:ascii="Times New Roman" w:hAnsi="Times New Roman" w:cs="Times New Roman"/>
                <w:sz w:val="24"/>
              </w:rPr>
            </w:pPr>
            <w:r>
              <w:rPr>
                <w:rFonts w:ascii="Times New Roman" w:hAnsi="Times New Roman" w:cs="Times New Roman"/>
                <w:sz w:val="24"/>
              </w:rPr>
              <w:t>9</w:t>
            </w:r>
            <w:r w:rsidR="0073313E" w:rsidRPr="008D3B0D">
              <w:rPr>
                <w:rFonts w:ascii="Times New Roman" w:hAnsi="Times New Roman" w:cs="Times New Roman"/>
                <w:sz w:val="24"/>
              </w:rPr>
              <w:t>.</w:t>
            </w:r>
            <w:r w:rsidR="00206BAE">
              <w:rPr>
                <w:rFonts w:ascii="Times New Roman" w:hAnsi="Times New Roman" w:cs="Times New Roman"/>
                <w:sz w:val="24"/>
              </w:rPr>
              <w:t>2</w:t>
            </w:r>
            <w:r w:rsidR="0073313E" w:rsidRPr="008D3B0D">
              <w:rPr>
                <w:rFonts w:ascii="Times New Roman" w:hAnsi="Times New Roman" w:cs="Times New Roman"/>
                <w:sz w:val="24"/>
              </w:rPr>
              <w:t>.2.</w:t>
            </w:r>
          </w:p>
        </w:tc>
        <w:tc>
          <w:tcPr>
            <w:tcW w:w="6205" w:type="dxa"/>
          </w:tcPr>
          <w:p w14:paraId="3ABE4F2E" w14:textId="77777777" w:rsidR="0073313E" w:rsidRPr="00FD36DB" w:rsidRDefault="0073313E" w:rsidP="0073313E">
            <w:pPr>
              <w:spacing w:after="240"/>
              <w:rPr>
                <w:rFonts w:ascii="Times New Roman" w:hAnsi="Times New Roman" w:cs="Times New Roman"/>
                <w:sz w:val="24"/>
              </w:rPr>
            </w:pPr>
            <w:r w:rsidRPr="008D3B0D">
              <w:rPr>
                <w:rFonts w:ascii="Times New Roman" w:hAnsi="Times New Roman" w:cs="Times New Roman"/>
                <w:sz w:val="24"/>
              </w:rPr>
              <w:t>Påvirkninger i anlægsfasen</w:t>
            </w:r>
          </w:p>
        </w:tc>
      </w:tr>
      <w:tr w:rsidR="0073313E" w:rsidRPr="0044038A" w14:paraId="00DF7E3C" w14:textId="77777777" w:rsidTr="002F461F">
        <w:tc>
          <w:tcPr>
            <w:tcW w:w="890" w:type="dxa"/>
          </w:tcPr>
          <w:p w14:paraId="6EA31284" w14:textId="77777777" w:rsidR="0073313E" w:rsidRPr="00FD36DB" w:rsidRDefault="00C224EE" w:rsidP="0073313E">
            <w:pPr>
              <w:spacing w:after="240"/>
              <w:rPr>
                <w:rFonts w:ascii="Times New Roman" w:hAnsi="Times New Roman" w:cs="Times New Roman"/>
                <w:sz w:val="24"/>
              </w:rPr>
            </w:pPr>
            <w:r>
              <w:rPr>
                <w:rFonts w:ascii="Times New Roman" w:hAnsi="Times New Roman" w:cs="Times New Roman"/>
                <w:sz w:val="24"/>
              </w:rPr>
              <w:t>9</w:t>
            </w:r>
            <w:r w:rsidR="0073313E" w:rsidRPr="008D3B0D">
              <w:rPr>
                <w:rFonts w:ascii="Times New Roman" w:hAnsi="Times New Roman" w:cs="Times New Roman"/>
                <w:sz w:val="24"/>
              </w:rPr>
              <w:t>.</w:t>
            </w:r>
            <w:r w:rsidR="00206BAE">
              <w:rPr>
                <w:rFonts w:ascii="Times New Roman" w:hAnsi="Times New Roman" w:cs="Times New Roman"/>
                <w:sz w:val="24"/>
              </w:rPr>
              <w:t>2</w:t>
            </w:r>
            <w:r w:rsidR="0073313E" w:rsidRPr="008D3B0D">
              <w:rPr>
                <w:rFonts w:ascii="Times New Roman" w:hAnsi="Times New Roman" w:cs="Times New Roman"/>
                <w:sz w:val="24"/>
              </w:rPr>
              <w:t>.3.</w:t>
            </w:r>
          </w:p>
        </w:tc>
        <w:tc>
          <w:tcPr>
            <w:tcW w:w="6205" w:type="dxa"/>
          </w:tcPr>
          <w:p w14:paraId="010A3D54" w14:textId="77777777" w:rsidR="0073313E" w:rsidRPr="00FD36DB" w:rsidRDefault="0073313E" w:rsidP="0073313E">
            <w:pPr>
              <w:spacing w:after="240"/>
              <w:rPr>
                <w:rFonts w:ascii="Times New Roman" w:hAnsi="Times New Roman" w:cs="Times New Roman"/>
                <w:sz w:val="24"/>
              </w:rPr>
            </w:pPr>
            <w:r w:rsidRPr="008D3B0D">
              <w:rPr>
                <w:rFonts w:ascii="Times New Roman" w:hAnsi="Times New Roman" w:cs="Times New Roman"/>
                <w:sz w:val="24"/>
              </w:rPr>
              <w:t>Påvirkninger i driftsfasen</w:t>
            </w:r>
          </w:p>
        </w:tc>
      </w:tr>
      <w:tr w:rsidR="0073313E" w:rsidRPr="0044038A" w14:paraId="0C2B0E20" w14:textId="77777777" w:rsidTr="002F461F">
        <w:tc>
          <w:tcPr>
            <w:tcW w:w="890" w:type="dxa"/>
          </w:tcPr>
          <w:p w14:paraId="18FA788D" w14:textId="77777777" w:rsidR="0073313E" w:rsidRPr="00FD36DB" w:rsidRDefault="00C224EE" w:rsidP="0073313E">
            <w:pPr>
              <w:spacing w:after="240"/>
              <w:rPr>
                <w:rFonts w:ascii="Times New Roman" w:hAnsi="Times New Roman" w:cs="Times New Roman"/>
                <w:sz w:val="24"/>
              </w:rPr>
            </w:pPr>
            <w:r>
              <w:rPr>
                <w:rFonts w:ascii="Times New Roman" w:hAnsi="Times New Roman" w:cs="Times New Roman"/>
                <w:sz w:val="24"/>
              </w:rPr>
              <w:t>9</w:t>
            </w:r>
            <w:r w:rsidR="0073313E" w:rsidRPr="008D3B0D">
              <w:rPr>
                <w:rFonts w:ascii="Times New Roman" w:hAnsi="Times New Roman" w:cs="Times New Roman"/>
                <w:sz w:val="24"/>
              </w:rPr>
              <w:t>.</w:t>
            </w:r>
            <w:r w:rsidR="00206BAE">
              <w:rPr>
                <w:rFonts w:ascii="Times New Roman" w:hAnsi="Times New Roman" w:cs="Times New Roman"/>
                <w:sz w:val="24"/>
              </w:rPr>
              <w:t>2</w:t>
            </w:r>
            <w:r w:rsidR="0073313E" w:rsidRPr="008D3B0D">
              <w:rPr>
                <w:rFonts w:ascii="Times New Roman" w:hAnsi="Times New Roman" w:cs="Times New Roman"/>
                <w:sz w:val="24"/>
              </w:rPr>
              <w:t>.4.</w:t>
            </w:r>
          </w:p>
        </w:tc>
        <w:tc>
          <w:tcPr>
            <w:tcW w:w="6205" w:type="dxa"/>
          </w:tcPr>
          <w:p w14:paraId="5BEF7367" w14:textId="77777777" w:rsidR="0073313E" w:rsidRPr="00FD36DB" w:rsidRDefault="0073313E" w:rsidP="0073313E">
            <w:pPr>
              <w:spacing w:after="240"/>
              <w:rPr>
                <w:rFonts w:ascii="Times New Roman" w:hAnsi="Times New Roman" w:cs="Times New Roman"/>
                <w:sz w:val="24"/>
              </w:rPr>
            </w:pPr>
            <w:r w:rsidRPr="008D3B0D">
              <w:rPr>
                <w:rFonts w:ascii="Times New Roman" w:hAnsi="Times New Roman" w:cs="Times New Roman"/>
                <w:sz w:val="24"/>
              </w:rPr>
              <w:t>Afværgeforanstaltninger</w:t>
            </w:r>
          </w:p>
        </w:tc>
      </w:tr>
      <w:tr w:rsidR="0073313E" w:rsidRPr="0044038A" w14:paraId="4F426421" w14:textId="77777777" w:rsidTr="002F461F">
        <w:tc>
          <w:tcPr>
            <w:tcW w:w="890" w:type="dxa"/>
          </w:tcPr>
          <w:p w14:paraId="6AC9995F" w14:textId="77777777" w:rsidR="0073313E" w:rsidRPr="00FD36DB" w:rsidRDefault="00C224EE" w:rsidP="0073313E">
            <w:pPr>
              <w:spacing w:after="240"/>
              <w:rPr>
                <w:rFonts w:ascii="Times New Roman" w:hAnsi="Times New Roman" w:cs="Times New Roman"/>
                <w:sz w:val="24"/>
              </w:rPr>
            </w:pPr>
            <w:r>
              <w:rPr>
                <w:rFonts w:ascii="Times New Roman" w:hAnsi="Times New Roman" w:cs="Times New Roman"/>
                <w:sz w:val="24"/>
              </w:rPr>
              <w:t>9</w:t>
            </w:r>
            <w:r w:rsidR="0073313E" w:rsidRPr="008D3B0D">
              <w:rPr>
                <w:rFonts w:ascii="Times New Roman" w:hAnsi="Times New Roman" w:cs="Times New Roman"/>
                <w:sz w:val="24"/>
              </w:rPr>
              <w:t>.</w:t>
            </w:r>
            <w:r w:rsidR="00206BAE">
              <w:rPr>
                <w:rFonts w:ascii="Times New Roman" w:hAnsi="Times New Roman" w:cs="Times New Roman"/>
                <w:sz w:val="24"/>
              </w:rPr>
              <w:t>3</w:t>
            </w:r>
            <w:r w:rsidR="0073313E" w:rsidRPr="008D3B0D">
              <w:rPr>
                <w:rFonts w:ascii="Times New Roman" w:hAnsi="Times New Roman" w:cs="Times New Roman"/>
                <w:sz w:val="24"/>
              </w:rPr>
              <w:t>.</w:t>
            </w:r>
          </w:p>
        </w:tc>
        <w:tc>
          <w:tcPr>
            <w:tcW w:w="6205" w:type="dxa"/>
          </w:tcPr>
          <w:p w14:paraId="530DB0BF" w14:textId="77777777" w:rsidR="0073313E" w:rsidRPr="00FD36DB" w:rsidRDefault="0073313E" w:rsidP="0073313E">
            <w:pPr>
              <w:spacing w:after="240"/>
              <w:rPr>
                <w:rFonts w:ascii="Times New Roman" w:hAnsi="Times New Roman" w:cs="Times New Roman"/>
                <w:sz w:val="24"/>
              </w:rPr>
            </w:pPr>
            <w:r w:rsidRPr="008D3B0D">
              <w:rPr>
                <w:rFonts w:ascii="Times New Roman" w:hAnsi="Times New Roman" w:cs="Times New Roman"/>
                <w:sz w:val="24"/>
              </w:rPr>
              <w:t>Plante- og dyreliv</w:t>
            </w:r>
          </w:p>
        </w:tc>
      </w:tr>
      <w:tr w:rsidR="0073313E" w:rsidRPr="0044038A" w14:paraId="57374BF2" w14:textId="77777777" w:rsidTr="002F461F">
        <w:tc>
          <w:tcPr>
            <w:tcW w:w="890" w:type="dxa"/>
          </w:tcPr>
          <w:p w14:paraId="41083089" w14:textId="77777777" w:rsidR="0073313E" w:rsidRPr="00FD36DB" w:rsidRDefault="00C224EE" w:rsidP="0073313E">
            <w:pPr>
              <w:spacing w:after="240"/>
              <w:rPr>
                <w:rFonts w:ascii="Times New Roman" w:hAnsi="Times New Roman" w:cs="Times New Roman"/>
                <w:sz w:val="24"/>
              </w:rPr>
            </w:pPr>
            <w:r>
              <w:rPr>
                <w:rFonts w:ascii="Times New Roman" w:hAnsi="Times New Roman" w:cs="Times New Roman"/>
                <w:sz w:val="24"/>
              </w:rPr>
              <w:t>9</w:t>
            </w:r>
            <w:r w:rsidR="0073313E" w:rsidRPr="008D3B0D">
              <w:rPr>
                <w:rFonts w:ascii="Times New Roman" w:hAnsi="Times New Roman" w:cs="Times New Roman"/>
                <w:sz w:val="24"/>
              </w:rPr>
              <w:t>.</w:t>
            </w:r>
            <w:r w:rsidR="00206BAE">
              <w:rPr>
                <w:rFonts w:ascii="Times New Roman" w:hAnsi="Times New Roman" w:cs="Times New Roman"/>
                <w:sz w:val="24"/>
              </w:rPr>
              <w:t>3</w:t>
            </w:r>
            <w:r w:rsidR="0073313E" w:rsidRPr="008D3B0D">
              <w:rPr>
                <w:rFonts w:ascii="Times New Roman" w:hAnsi="Times New Roman" w:cs="Times New Roman"/>
                <w:sz w:val="24"/>
              </w:rPr>
              <w:t>.1.</w:t>
            </w:r>
          </w:p>
        </w:tc>
        <w:tc>
          <w:tcPr>
            <w:tcW w:w="6205" w:type="dxa"/>
          </w:tcPr>
          <w:p w14:paraId="723ADCD8" w14:textId="77777777" w:rsidR="0073313E" w:rsidRPr="00FD36DB" w:rsidRDefault="0073313E" w:rsidP="0073313E">
            <w:pPr>
              <w:spacing w:after="240"/>
              <w:rPr>
                <w:rFonts w:ascii="Times New Roman" w:hAnsi="Times New Roman" w:cs="Times New Roman"/>
                <w:sz w:val="24"/>
              </w:rPr>
            </w:pPr>
            <w:r w:rsidRPr="008D3B0D">
              <w:rPr>
                <w:rFonts w:ascii="Times New Roman" w:hAnsi="Times New Roman" w:cs="Times New Roman"/>
                <w:sz w:val="24"/>
              </w:rPr>
              <w:t>Eksisterende forhold</w:t>
            </w:r>
          </w:p>
        </w:tc>
      </w:tr>
      <w:tr w:rsidR="0073313E" w:rsidRPr="0044038A" w14:paraId="106D648F" w14:textId="77777777" w:rsidTr="002F461F">
        <w:tc>
          <w:tcPr>
            <w:tcW w:w="890" w:type="dxa"/>
          </w:tcPr>
          <w:p w14:paraId="7F6957F4" w14:textId="77777777" w:rsidR="0073313E" w:rsidRPr="00FD36DB" w:rsidRDefault="00C224EE" w:rsidP="0073313E">
            <w:pPr>
              <w:spacing w:after="240"/>
              <w:rPr>
                <w:rFonts w:ascii="Times New Roman" w:hAnsi="Times New Roman" w:cs="Times New Roman"/>
                <w:sz w:val="24"/>
              </w:rPr>
            </w:pPr>
            <w:r>
              <w:rPr>
                <w:rFonts w:ascii="Times New Roman" w:hAnsi="Times New Roman" w:cs="Times New Roman"/>
                <w:sz w:val="24"/>
              </w:rPr>
              <w:t>9</w:t>
            </w:r>
            <w:r w:rsidR="0073313E" w:rsidRPr="008D3B0D">
              <w:rPr>
                <w:rFonts w:ascii="Times New Roman" w:hAnsi="Times New Roman" w:cs="Times New Roman"/>
                <w:sz w:val="24"/>
              </w:rPr>
              <w:t>.</w:t>
            </w:r>
            <w:r w:rsidR="00206BAE">
              <w:rPr>
                <w:rFonts w:ascii="Times New Roman" w:hAnsi="Times New Roman" w:cs="Times New Roman"/>
                <w:sz w:val="24"/>
              </w:rPr>
              <w:t>3</w:t>
            </w:r>
            <w:r w:rsidR="0073313E" w:rsidRPr="008D3B0D">
              <w:rPr>
                <w:rFonts w:ascii="Times New Roman" w:hAnsi="Times New Roman" w:cs="Times New Roman"/>
                <w:sz w:val="24"/>
              </w:rPr>
              <w:t>.2.</w:t>
            </w:r>
          </w:p>
        </w:tc>
        <w:tc>
          <w:tcPr>
            <w:tcW w:w="6205" w:type="dxa"/>
          </w:tcPr>
          <w:p w14:paraId="07603211" w14:textId="77777777" w:rsidR="0073313E" w:rsidRPr="00FD36DB" w:rsidRDefault="0073313E" w:rsidP="0073313E">
            <w:pPr>
              <w:spacing w:after="240"/>
              <w:rPr>
                <w:rFonts w:ascii="Times New Roman" w:hAnsi="Times New Roman" w:cs="Times New Roman"/>
                <w:sz w:val="24"/>
              </w:rPr>
            </w:pPr>
            <w:r w:rsidRPr="008D3B0D">
              <w:rPr>
                <w:rFonts w:ascii="Times New Roman" w:hAnsi="Times New Roman" w:cs="Times New Roman"/>
                <w:sz w:val="24"/>
              </w:rPr>
              <w:t>Påvirkninger i anlægsfasen</w:t>
            </w:r>
          </w:p>
        </w:tc>
      </w:tr>
      <w:tr w:rsidR="0073313E" w:rsidRPr="0044038A" w14:paraId="2B3A7613" w14:textId="77777777" w:rsidTr="002F461F">
        <w:tc>
          <w:tcPr>
            <w:tcW w:w="890" w:type="dxa"/>
          </w:tcPr>
          <w:p w14:paraId="4FB78622" w14:textId="77777777" w:rsidR="0073313E" w:rsidRPr="00FD36DB" w:rsidRDefault="00C224EE" w:rsidP="0073313E">
            <w:pPr>
              <w:spacing w:after="240"/>
              <w:rPr>
                <w:rFonts w:ascii="Times New Roman" w:hAnsi="Times New Roman" w:cs="Times New Roman"/>
                <w:sz w:val="24"/>
              </w:rPr>
            </w:pPr>
            <w:r>
              <w:rPr>
                <w:rFonts w:ascii="Times New Roman" w:hAnsi="Times New Roman" w:cs="Times New Roman"/>
                <w:sz w:val="24"/>
              </w:rPr>
              <w:t>9</w:t>
            </w:r>
            <w:r w:rsidR="0073313E" w:rsidRPr="008D3B0D">
              <w:rPr>
                <w:rFonts w:ascii="Times New Roman" w:hAnsi="Times New Roman" w:cs="Times New Roman"/>
                <w:sz w:val="24"/>
              </w:rPr>
              <w:t>.</w:t>
            </w:r>
            <w:r w:rsidR="00206BAE">
              <w:rPr>
                <w:rFonts w:ascii="Times New Roman" w:hAnsi="Times New Roman" w:cs="Times New Roman"/>
                <w:sz w:val="24"/>
              </w:rPr>
              <w:t>3</w:t>
            </w:r>
            <w:r w:rsidR="0073313E" w:rsidRPr="008D3B0D">
              <w:rPr>
                <w:rFonts w:ascii="Times New Roman" w:hAnsi="Times New Roman" w:cs="Times New Roman"/>
                <w:sz w:val="24"/>
              </w:rPr>
              <w:t>.3.</w:t>
            </w:r>
          </w:p>
        </w:tc>
        <w:tc>
          <w:tcPr>
            <w:tcW w:w="6205" w:type="dxa"/>
          </w:tcPr>
          <w:p w14:paraId="4EA1AB6E" w14:textId="77777777" w:rsidR="0073313E" w:rsidRPr="00FD36DB" w:rsidRDefault="0073313E" w:rsidP="0073313E">
            <w:pPr>
              <w:spacing w:after="240"/>
              <w:rPr>
                <w:rFonts w:ascii="Times New Roman" w:hAnsi="Times New Roman" w:cs="Times New Roman"/>
                <w:sz w:val="24"/>
              </w:rPr>
            </w:pPr>
            <w:r w:rsidRPr="008D3B0D">
              <w:rPr>
                <w:rFonts w:ascii="Times New Roman" w:hAnsi="Times New Roman" w:cs="Times New Roman"/>
                <w:sz w:val="24"/>
              </w:rPr>
              <w:t>Påvirkninger i driftsfasen</w:t>
            </w:r>
          </w:p>
        </w:tc>
      </w:tr>
      <w:tr w:rsidR="0073313E" w:rsidRPr="0044038A" w14:paraId="7299FF33" w14:textId="77777777" w:rsidTr="002F461F">
        <w:tc>
          <w:tcPr>
            <w:tcW w:w="890" w:type="dxa"/>
          </w:tcPr>
          <w:p w14:paraId="7CD08BF1" w14:textId="77777777" w:rsidR="0073313E" w:rsidRPr="00FD36DB" w:rsidRDefault="00C224EE" w:rsidP="0073313E">
            <w:pPr>
              <w:spacing w:after="240"/>
              <w:rPr>
                <w:rFonts w:ascii="Times New Roman" w:hAnsi="Times New Roman" w:cs="Times New Roman"/>
                <w:sz w:val="24"/>
              </w:rPr>
            </w:pPr>
            <w:r>
              <w:rPr>
                <w:rFonts w:ascii="Times New Roman" w:hAnsi="Times New Roman" w:cs="Times New Roman"/>
                <w:sz w:val="24"/>
              </w:rPr>
              <w:t>9</w:t>
            </w:r>
            <w:r w:rsidR="0073313E" w:rsidRPr="008D3B0D">
              <w:rPr>
                <w:rFonts w:ascii="Times New Roman" w:hAnsi="Times New Roman" w:cs="Times New Roman"/>
                <w:sz w:val="24"/>
              </w:rPr>
              <w:t>.</w:t>
            </w:r>
            <w:r w:rsidR="00206BAE">
              <w:rPr>
                <w:rFonts w:ascii="Times New Roman" w:hAnsi="Times New Roman" w:cs="Times New Roman"/>
                <w:sz w:val="24"/>
              </w:rPr>
              <w:t>3</w:t>
            </w:r>
            <w:r w:rsidR="0073313E" w:rsidRPr="008D3B0D">
              <w:rPr>
                <w:rFonts w:ascii="Times New Roman" w:hAnsi="Times New Roman" w:cs="Times New Roman"/>
                <w:sz w:val="24"/>
              </w:rPr>
              <w:t>.4.</w:t>
            </w:r>
          </w:p>
        </w:tc>
        <w:tc>
          <w:tcPr>
            <w:tcW w:w="6205" w:type="dxa"/>
          </w:tcPr>
          <w:p w14:paraId="6795A2F8" w14:textId="77777777" w:rsidR="0073313E" w:rsidRPr="00FD36DB" w:rsidRDefault="0073313E" w:rsidP="0073313E">
            <w:pPr>
              <w:spacing w:after="240"/>
              <w:rPr>
                <w:rFonts w:ascii="Times New Roman" w:hAnsi="Times New Roman" w:cs="Times New Roman"/>
                <w:sz w:val="24"/>
              </w:rPr>
            </w:pPr>
            <w:r w:rsidRPr="008D3B0D">
              <w:rPr>
                <w:rFonts w:ascii="Times New Roman" w:hAnsi="Times New Roman" w:cs="Times New Roman"/>
                <w:sz w:val="24"/>
              </w:rPr>
              <w:t>Afværgeforanstaltninger</w:t>
            </w:r>
          </w:p>
        </w:tc>
      </w:tr>
      <w:tr w:rsidR="0073313E" w:rsidRPr="0044038A" w14:paraId="20EF230A" w14:textId="77777777" w:rsidTr="002F461F">
        <w:tc>
          <w:tcPr>
            <w:tcW w:w="890" w:type="dxa"/>
          </w:tcPr>
          <w:p w14:paraId="18E03214" w14:textId="77777777" w:rsidR="0073313E" w:rsidRPr="00FD36DB" w:rsidRDefault="00C224EE" w:rsidP="0073313E">
            <w:pPr>
              <w:spacing w:after="240"/>
              <w:rPr>
                <w:rFonts w:ascii="Times New Roman" w:hAnsi="Times New Roman" w:cs="Times New Roman"/>
                <w:sz w:val="24"/>
              </w:rPr>
            </w:pPr>
            <w:r>
              <w:rPr>
                <w:rFonts w:ascii="Times New Roman" w:hAnsi="Times New Roman" w:cs="Times New Roman"/>
                <w:sz w:val="24"/>
              </w:rPr>
              <w:t>9</w:t>
            </w:r>
            <w:r w:rsidR="0073313E" w:rsidRPr="008D3B0D">
              <w:rPr>
                <w:rFonts w:ascii="Times New Roman" w:hAnsi="Times New Roman" w:cs="Times New Roman"/>
                <w:sz w:val="24"/>
              </w:rPr>
              <w:t>.</w:t>
            </w:r>
            <w:r w:rsidR="00206BAE">
              <w:rPr>
                <w:rFonts w:ascii="Times New Roman" w:hAnsi="Times New Roman" w:cs="Times New Roman"/>
                <w:sz w:val="24"/>
              </w:rPr>
              <w:t>4</w:t>
            </w:r>
            <w:r w:rsidR="0073313E" w:rsidRPr="008D3B0D">
              <w:rPr>
                <w:rFonts w:ascii="Times New Roman" w:hAnsi="Times New Roman" w:cs="Times New Roman"/>
                <w:sz w:val="24"/>
              </w:rPr>
              <w:t>.</w:t>
            </w:r>
          </w:p>
        </w:tc>
        <w:tc>
          <w:tcPr>
            <w:tcW w:w="6205" w:type="dxa"/>
          </w:tcPr>
          <w:p w14:paraId="6BEDE821" w14:textId="77777777" w:rsidR="0073313E" w:rsidRPr="00FD36DB" w:rsidRDefault="00617883" w:rsidP="0073313E">
            <w:pPr>
              <w:spacing w:after="240"/>
              <w:rPr>
                <w:rFonts w:ascii="Times New Roman" w:hAnsi="Times New Roman" w:cs="Times New Roman"/>
                <w:sz w:val="24"/>
              </w:rPr>
            </w:pPr>
            <w:r>
              <w:rPr>
                <w:rFonts w:ascii="Times New Roman" w:hAnsi="Times New Roman" w:cs="Times New Roman"/>
                <w:sz w:val="24"/>
              </w:rPr>
              <w:t>Visuel påvirkning</w:t>
            </w:r>
          </w:p>
        </w:tc>
      </w:tr>
      <w:tr w:rsidR="0073313E" w:rsidRPr="0044038A" w14:paraId="0422ABB0" w14:textId="77777777" w:rsidTr="002F461F">
        <w:tc>
          <w:tcPr>
            <w:tcW w:w="890" w:type="dxa"/>
          </w:tcPr>
          <w:p w14:paraId="11200396" w14:textId="77777777" w:rsidR="0073313E" w:rsidRPr="00FD36DB" w:rsidRDefault="00C224EE" w:rsidP="0073313E">
            <w:pPr>
              <w:spacing w:after="240"/>
              <w:rPr>
                <w:rFonts w:ascii="Times New Roman" w:hAnsi="Times New Roman" w:cs="Times New Roman"/>
                <w:sz w:val="24"/>
              </w:rPr>
            </w:pPr>
            <w:r>
              <w:rPr>
                <w:rFonts w:ascii="Times New Roman" w:hAnsi="Times New Roman" w:cs="Times New Roman"/>
                <w:sz w:val="24"/>
              </w:rPr>
              <w:t>9</w:t>
            </w:r>
            <w:r w:rsidR="0073313E" w:rsidRPr="008D3B0D">
              <w:rPr>
                <w:rFonts w:ascii="Times New Roman" w:hAnsi="Times New Roman" w:cs="Times New Roman"/>
                <w:sz w:val="24"/>
              </w:rPr>
              <w:t>.</w:t>
            </w:r>
            <w:r w:rsidR="00206BAE">
              <w:rPr>
                <w:rFonts w:ascii="Times New Roman" w:hAnsi="Times New Roman" w:cs="Times New Roman"/>
                <w:sz w:val="24"/>
              </w:rPr>
              <w:t>4</w:t>
            </w:r>
            <w:r w:rsidR="0073313E" w:rsidRPr="008D3B0D">
              <w:rPr>
                <w:rFonts w:ascii="Times New Roman" w:hAnsi="Times New Roman" w:cs="Times New Roman"/>
                <w:sz w:val="24"/>
              </w:rPr>
              <w:t>.1.</w:t>
            </w:r>
          </w:p>
        </w:tc>
        <w:tc>
          <w:tcPr>
            <w:tcW w:w="6205" w:type="dxa"/>
          </w:tcPr>
          <w:p w14:paraId="143659E0" w14:textId="77777777" w:rsidR="0073313E" w:rsidRPr="00FD36DB" w:rsidRDefault="0073313E" w:rsidP="0073313E">
            <w:pPr>
              <w:spacing w:after="240"/>
              <w:rPr>
                <w:rFonts w:ascii="Times New Roman" w:hAnsi="Times New Roman" w:cs="Times New Roman"/>
                <w:sz w:val="24"/>
              </w:rPr>
            </w:pPr>
            <w:r w:rsidRPr="008D3B0D">
              <w:rPr>
                <w:rFonts w:ascii="Times New Roman" w:hAnsi="Times New Roman" w:cs="Times New Roman"/>
                <w:sz w:val="24"/>
              </w:rPr>
              <w:t>Eksisterende forhold</w:t>
            </w:r>
          </w:p>
        </w:tc>
      </w:tr>
      <w:tr w:rsidR="0073313E" w:rsidRPr="0044038A" w14:paraId="0AAD1D1F" w14:textId="77777777" w:rsidTr="002F461F">
        <w:tc>
          <w:tcPr>
            <w:tcW w:w="890" w:type="dxa"/>
          </w:tcPr>
          <w:p w14:paraId="41213316" w14:textId="77777777" w:rsidR="0073313E" w:rsidRPr="00FD36DB" w:rsidRDefault="00C224EE" w:rsidP="0073313E">
            <w:pPr>
              <w:spacing w:after="240"/>
              <w:rPr>
                <w:rFonts w:ascii="Times New Roman" w:hAnsi="Times New Roman" w:cs="Times New Roman"/>
                <w:sz w:val="24"/>
              </w:rPr>
            </w:pPr>
            <w:r>
              <w:rPr>
                <w:rFonts w:ascii="Times New Roman" w:hAnsi="Times New Roman" w:cs="Times New Roman"/>
                <w:sz w:val="24"/>
              </w:rPr>
              <w:t>9</w:t>
            </w:r>
            <w:r w:rsidR="0073313E" w:rsidRPr="008D3B0D">
              <w:rPr>
                <w:rFonts w:ascii="Times New Roman" w:hAnsi="Times New Roman" w:cs="Times New Roman"/>
                <w:sz w:val="24"/>
              </w:rPr>
              <w:t>.</w:t>
            </w:r>
            <w:r w:rsidR="00206BAE">
              <w:rPr>
                <w:rFonts w:ascii="Times New Roman" w:hAnsi="Times New Roman" w:cs="Times New Roman"/>
                <w:sz w:val="24"/>
              </w:rPr>
              <w:t>4</w:t>
            </w:r>
            <w:r w:rsidR="0073313E" w:rsidRPr="008D3B0D">
              <w:rPr>
                <w:rFonts w:ascii="Times New Roman" w:hAnsi="Times New Roman" w:cs="Times New Roman"/>
                <w:sz w:val="24"/>
              </w:rPr>
              <w:t>.2.</w:t>
            </w:r>
          </w:p>
        </w:tc>
        <w:tc>
          <w:tcPr>
            <w:tcW w:w="6205" w:type="dxa"/>
          </w:tcPr>
          <w:p w14:paraId="31B1BD04" w14:textId="77777777" w:rsidR="0073313E" w:rsidRPr="00FD36DB" w:rsidRDefault="0073313E" w:rsidP="0073313E">
            <w:pPr>
              <w:spacing w:after="240"/>
              <w:rPr>
                <w:rFonts w:ascii="Times New Roman" w:hAnsi="Times New Roman" w:cs="Times New Roman"/>
                <w:sz w:val="24"/>
              </w:rPr>
            </w:pPr>
            <w:r w:rsidRPr="008D3B0D">
              <w:rPr>
                <w:rFonts w:ascii="Times New Roman" w:hAnsi="Times New Roman" w:cs="Times New Roman"/>
                <w:sz w:val="24"/>
              </w:rPr>
              <w:t>Påvirkninger i anlægsfasen</w:t>
            </w:r>
          </w:p>
        </w:tc>
      </w:tr>
      <w:tr w:rsidR="0073313E" w:rsidRPr="0044038A" w14:paraId="43C1D34C" w14:textId="77777777" w:rsidTr="002F461F">
        <w:tc>
          <w:tcPr>
            <w:tcW w:w="890" w:type="dxa"/>
          </w:tcPr>
          <w:p w14:paraId="2E42D97F" w14:textId="77777777" w:rsidR="0073313E" w:rsidRPr="00FD36DB" w:rsidRDefault="00C224EE" w:rsidP="0073313E">
            <w:pPr>
              <w:spacing w:after="240"/>
              <w:rPr>
                <w:rFonts w:ascii="Times New Roman" w:hAnsi="Times New Roman" w:cs="Times New Roman"/>
                <w:sz w:val="24"/>
              </w:rPr>
            </w:pPr>
            <w:r>
              <w:rPr>
                <w:rFonts w:ascii="Times New Roman" w:hAnsi="Times New Roman" w:cs="Times New Roman"/>
                <w:sz w:val="24"/>
              </w:rPr>
              <w:t>9</w:t>
            </w:r>
            <w:r w:rsidR="0073313E" w:rsidRPr="008D3B0D">
              <w:rPr>
                <w:rFonts w:ascii="Times New Roman" w:hAnsi="Times New Roman" w:cs="Times New Roman"/>
                <w:sz w:val="24"/>
              </w:rPr>
              <w:t>.</w:t>
            </w:r>
            <w:r w:rsidR="00206BAE">
              <w:rPr>
                <w:rFonts w:ascii="Times New Roman" w:hAnsi="Times New Roman" w:cs="Times New Roman"/>
                <w:sz w:val="24"/>
              </w:rPr>
              <w:t>4</w:t>
            </w:r>
            <w:r w:rsidR="0073313E" w:rsidRPr="008D3B0D">
              <w:rPr>
                <w:rFonts w:ascii="Times New Roman" w:hAnsi="Times New Roman" w:cs="Times New Roman"/>
                <w:sz w:val="24"/>
              </w:rPr>
              <w:t>.3.</w:t>
            </w:r>
          </w:p>
        </w:tc>
        <w:tc>
          <w:tcPr>
            <w:tcW w:w="6205" w:type="dxa"/>
          </w:tcPr>
          <w:p w14:paraId="559EAF8F" w14:textId="77777777" w:rsidR="0073313E" w:rsidRPr="00FD36DB" w:rsidRDefault="0073313E" w:rsidP="0073313E">
            <w:pPr>
              <w:spacing w:after="240"/>
              <w:rPr>
                <w:rFonts w:ascii="Times New Roman" w:hAnsi="Times New Roman" w:cs="Times New Roman"/>
                <w:sz w:val="24"/>
              </w:rPr>
            </w:pPr>
            <w:r w:rsidRPr="008D3B0D">
              <w:rPr>
                <w:rFonts w:ascii="Times New Roman" w:hAnsi="Times New Roman" w:cs="Times New Roman"/>
                <w:sz w:val="24"/>
              </w:rPr>
              <w:t>Påvirkninger i driftsfasen</w:t>
            </w:r>
          </w:p>
        </w:tc>
      </w:tr>
      <w:tr w:rsidR="0073313E" w:rsidRPr="0044038A" w14:paraId="1E92FD59" w14:textId="77777777" w:rsidTr="002F461F">
        <w:tc>
          <w:tcPr>
            <w:tcW w:w="890" w:type="dxa"/>
          </w:tcPr>
          <w:p w14:paraId="7DD3D5FC" w14:textId="77777777" w:rsidR="0073313E" w:rsidRPr="00FD36DB" w:rsidRDefault="00C224EE" w:rsidP="0073313E">
            <w:pPr>
              <w:spacing w:after="240"/>
              <w:rPr>
                <w:rFonts w:ascii="Times New Roman" w:hAnsi="Times New Roman" w:cs="Times New Roman"/>
                <w:sz w:val="24"/>
              </w:rPr>
            </w:pPr>
            <w:r>
              <w:rPr>
                <w:rFonts w:ascii="Times New Roman" w:hAnsi="Times New Roman" w:cs="Times New Roman"/>
                <w:sz w:val="24"/>
              </w:rPr>
              <w:t>9</w:t>
            </w:r>
            <w:r w:rsidR="0073313E" w:rsidRPr="008D3B0D">
              <w:rPr>
                <w:rFonts w:ascii="Times New Roman" w:hAnsi="Times New Roman" w:cs="Times New Roman"/>
                <w:sz w:val="24"/>
              </w:rPr>
              <w:t>.</w:t>
            </w:r>
            <w:r w:rsidR="00206BAE">
              <w:rPr>
                <w:rFonts w:ascii="Times New Roman" w:hAnsi="Times New Roman" w:cs="Times New Roman"/>
                <w:sz w:val="24"/>
              </w:rPr>
              <w:t>4</w:t>
            </w:r>
            <w:r w:rsidR="0073313E" w:rsidRPr="008D3B0D">
              <w:rPr>
                <w:rFonts w:ascii="Times New Roman" w:hAnsi="Times New Roman" w:cs="Times New Roman"/>
                <w:sz w:val="24"/>
              </w:rPr>
              <w:t>.4.</w:t>
            </w:r>
          </w:p>
        </w:tc>
        <w:tc>
          <w:tcPr>
            <w:tcW w:w="6205" w:type="dxa"/>
          </w:tcPr>
          <w:p w14:paraId="42C51A69" w14:textId="77777777" w:rsidR="0073313E" w:rsidRPr="00FD36DB" w:rsidRDefault="0073313E" w:rsidP="0073313E">
            <w:pPr>
              <w:spacing w:after="240"/>
              <w:rPr>
                <w:rFonts w:ascii="Times New Roman" w:hAnsi="Times New Roman" w:cs="Times New Roman"/>
                <w:sz w:val="24"/>
              </w:rPr>
            </w:pPr>
            <w:r w:rsidRPr="008D3B0D">
              <w:rPr>
                <w:rFonts w:ascii="Times New Roman" w:hAnsi="Times New Roman" w:cs="Times New Roman"/>
                <w:sz w:val="24"/>
              </w:rPr>
              <w:t>Afværgeforanstaltninger</w:t>
            </w:r>
          </w:p>
        </w:tc>
      </w:tr>
      <w:tr w:rsidR="0073313E" w:rsidRPr="0044038A" w14:paraId="5DA8C6BA" w14:textId="77777777" w:rsidTr="002F461F">
        <w:tc>
          <w:tcPr>
            <w:tcW w:w="890" w:type="dxa"/>
          </w:tcPr>
          <w:p w14:paraId="080DF296" w14:textId="77777777" w:rsidR="0073313E" w:rsidRPr="00FD36DB" w:rsidRDefault="00C224EE" w:rsidP="0073313E">
            <w:pPr>
              <w:spacing w:after="240"/>
              <w:rPr>
                <w:rFonts w:ascii="Times New Roman" w:hAnsi="Times New Roman" w:cs="Times New Roman"/>
                <w:sz w:val="24"/>
              </w:rPr>
            </w:pPr>
            <w:r>
              <w:rPr>
                <w:rFonts w:ascii="Times New Roman" w:hAnsi="Times New Roman" w:cs="Times New Roman"/>
                <w:sz w:val="24"/>
              </w:rPr>
              <w:t>9</w:t>
            </w:r>
            <w:r w:rsidR="0073313E" w:rsidRPr="008D3B0D">
              <w:rPr>
                <w:rFonts w:ascii="Times New Roman" w:hAnsi="Times New Roman" w:cs="Times New Roman"/>
                <w:sz w:val="24"/>
              </w:rPr>
              <w:t>.</w:t>
            </w:r>
            <w:r w:rsidR="00206BAE">
              <w:rPr>
                <w:rFonts w:ascii="Times New Roman" w:hAnsi="Times New Roman" w:cs="Times New Roman"/>
                <w:sz w:val="24"/>
              </w:rPr>
              <w:t>5</w:t>
            </w:r>
            <w:r w:rsidR="0073313E" w:rsidRPr="008D3B0D">
              <w:rPr>
                <w:rFonts w:ascii="Times New Roman" w:hAnsi="Times New Roman" w:cs="Times New Roman"/>
                <w:sz w:val="24"/>
              </w:rPr>
              <w:t>.</w:t>
            </w:r>
          </w:p>
        </w:tc>
        <w:tc>
          <w:tcPr>
            <w:tcW w:w="6205" w:type="dxa"/>
          </w:tcPr>
          <w:p w14:paraId="1A202143" w14:textId="77777777" w:rsidR="0073313E" w:rsidRPr="00FD36DB" w:rsidRDefault="0073313E" w:rsidP="0073313E">
            <w:pPr>
              <w:spacing w:after="240"/>
              <w:rPr>
                <w:rFonts w:ascii="Times New Roman" w:hAnsi="Times New Roman" w:cs="Times New Roman"/>
                <w:sz w:val="24"/>
              </w:rPr>
            </w:pPr>
            <w:r w:rsidRPr="008D3B0D">
              <w:rPr>
                <w:rFonts w:ascii="Times New Roman" w:hAnsi="Times New Roman" w:cs="Times New Roman"/>
                <w:sz w:val="24"/>
              </w:rPr>
              <w:t>Kulturarv og arkæologi</w:t>
            </w:r>
          </w:p>
        </w:tc>
      </w:tr>
      <w:tr w:rsidR="0073313E" w:rsidRPr="0044038A" w14:paraId="4F14F9EC" w14:textId="77777777" w:rsidTr="002F461F">
        <w:tc>
          <w:tcPr>
            <w:tcW w:w="890" w:type="dxa"/>
          </w:tcPr>
          <w:p w14:paraId="2EDCC109" w14:textId="77777777" w:rsidR="0073313E" w:rsidRPr="00FD36DB" w:rsidRDefault="00C224EE" w:rsidP="0073313E">
            <w:pPr>
              <w:spacing w:after="240"/>
              <w:rPr>
                <w:rFonts w:ascii="Times New Roman" w:hAnsi="Times New Roman" w:cs="Times New Roman"/>
                <w:sz w:val="24"/>
              </w:rPr>
            </w:pPr>
            <w:r>
              <w:rPr>
                <w:rFonts w:ascii="Times New Roman" w:hAnsi="Times New Roman" w:cs="Times New Roman"/>
                <w:sz w:val="24"/>
              </w:rPr>
              <w:t>9</w:t>
            </w:r>
            <w:r w:rsidR="0073313E" w:rsidRPr="008D3B0D">
              <w:rPr>
                <w:rFonts w:ascii="Times New Roman" w:hAnsi="Times New Roman" w:cs="Times New Roman"/>
                <w:sz w:val="24"/>
              </w:rPr>
              <w:t>.</w:t>
            </w:r>
            <w:r w:rsidR="00206BAE">
              <w:rPr>
                <w:rFonts w:ascii="Times New Roman" w:hAnsi="Times New Roman" w:cs="Times New Roman"/>
                <w:sz w:val="24"/>
              </w:rPr>
              <w:t>5</w:t>
            </w:r>
            <w:r w:rsidR="0073313E" w:rsidRPr="008D3B0D">
              <w:rPr>
                <w:rFonts w:ascii="Times New Roman" w:hAnsi="Times New Roman" w:cs="Times New Roman"/>
                <w:sz w:val="24"/>
              </w:rPr>
              <w:t>.1.</w:t>
            </w:r>
          </w:p>
        </w:tc>
        <w:tc>
          <w:tcPr>
            <w:tcW w:w="6205" w:type="dxa"/>
          </w:tcPr>
          <w:p w14:paraId="65E64C96" w14:textId="77777777" w:rsidR="0073313E" w:rsidRPr="00FD36DB" w:rsidRDefault="0073313E" w:rsidP="0073313E">
            <w:pPr>
              <w:spacing w:after="240"/>
              <w:rPr>
                <w:rFonts w:ascii="Times New Roman" w:hAnsi="Times New Roman" w:cs="Times New Roman"/>
                <w:sz w:val="24"/>
              </w:rPr>
            </w:pPr>
            <w:r w:rsidRPr="008D3B0D">
              <w:rPr>
                <w:rFonts w:ascii="Times New Roman" w:hAnsi="Times New Roman" w:cs="Times New Roman"/>
                <w:sz w:val="24"/>
              </w:rPr>
              <w:t>Eksisterende forhold</w:t>
            </w:r>
          </w:p>
        </w:tc>
      </w:tr>
      <w:tr w:rsidR="0073313E" w:rsidRPr="0044038A" w14:paraId="758F6F49" w14:textId="77777777" w:rsidTr="002F461F">
        <w:tc>
          <w:tcPr>
            <w:tcW w:w="890" w:type="dxa"/>
          </w:tcPr>
          <w:p w14:paraId="72C4ADFF" w14:textId="77777777" w:rsidR="0073313E" w:rsidRPr="00FD36DB" w:rsidRDefault="00C224EE" w:rsidP="0073313E">
            <w:pPr>
              <w:spacing w:after="240"/>
              <w:rPr>
                <w:rFonts w:ascii="Times New Roman" w:hAnsi="Times New Roman" w:cs="Times New Roman"/>
                <w:sz w:val="24"/>
              </w:rPr>
            </w:pPr>
            <w:r>
              <w:rPr>
                <w:rFonts w:ascii="Times New Roman" w:hAnsi="Times New Roman" w:cs="Times New Roman"/>
                <w:sz w:val="24"/>
              </w:rPr>
              <w:t>9</w:t>
            </w:r>
            <w:r w:rsidR="0073313E" w:rsidRPr="008D3B0D">
              <w:rPr>
                <w:rFonts w:ascii="Times New Roman" w:hAnsi="Times New Roman" w:cs="Times New Roman"/>
                <w:sz w:val="24"/>
              </w:rPr>
              <w:t>.</w:t>
            </w:r>
            <w:r w:rsidR="00206BAE">
              <w:rPr>
                <w:rFonts w:ascii="Times New Roman" w:hAnsi="Times New Roman" w:cs="Times New Roman"/>
                <w:sz w:val="24"/>
              </w:rPr>
              <w:t>5</w:t>
            </w:r>
            <w:r w:rsidR="0073313E" w:rsidRPr="008D3B0D">
              <w:rPr>
                <w:rFonts w:ascii="Times New Roman" w:hAnsi="Times New Roman" w:cs="Times New Roman"/>
                <w:sz w:val="24"/>
              </w:rPr>
              <w:t>.2.</w:t>
            </w:r>
          </w:p>
        </w:tc>
        <w:tc>
          <w:tcPr>
            <w:tcW w:w="6205" w:type="dxa"/>
          </w:tcPr>
          <w:p w14:paraId="7E53F29D" w14:textId="77777777" w:rsidR="0073313E" w:rsidRPr="00FD36DB" w:rsidRDefault="0073313E" w:rsidP="0073313E">
            <w:pPr>
              <w:spacing w:after="240"/>
              <w:rPr>
                <w:rFonts w:ascii="Times New Roman" w:hAnsi="Times New Roman" w:cs="Times New Roman"/>
                <w:sz w:val="24"/>
              </w:rPr>
            </w:pPr>
            <w:r w:rsidRPr="008D3B0D">
              <w:rPr>
                <w:rFonts w:ascii="Times New Roman" w:hAnsi="Times New Roman" w:cs="Times New Roman"/>
                <w:sz w:val="24"/>
              </w:rPr>
              <w:t>Påvirkninger i anlægsfasen</w:t>
            </w:r>
          </w:p>
        </w:tc>
      </w:tr>
      <w:tr w:rsidR="0073313E" w:rsidRPr="0044038A" w14:paraId="7C423E47" w14:textId="77777777" w:rsidTr="002F461F">
        <w:tc>
          <w:tcPr>
            <w:tcW w:w="890" w:type="dxa"/>
          </w:tcPr>
          <w:p w14:paraId="1AAD4646" w14:textId="77777777" w:rsidR="0073313E" w:rsidRPr="00FD36DB" w:rsidRDefault="00C224EE" w:rsidP="0073313E">
            <w:pPr>
              <w:spacing w:after="240"/>
              <w:rPr>
                <w:rFonts w:ascii="Times New Roman" w:hAnsi="Times New Roman" w:cs="Times New Roman"/>
                <w:sz w:val="24"/>
              </w:rPr>
            </w:pPr>
            <w:r>
              <w:rPr>
                <w:rFonts w:ascii="Times New Roman" w:hAnsi="Times New Roman" w:cs="Times New Roman"/>
                <w:sz w:val="24"/>
              </w:rPr>
              <w:t>9</w:t>
            </w:r>
            <w:r w:rsidR="0073313E" w:rsidRPr="008D3B0D">
              <w:rPr>
                <w:rFonts w:ascii="Times New Roman" w:hAnsi="Times New Roman" w:cs="Times New Roman"/>
                <w:sz w:val="24"/>
              </w:rPr>
              <w:t>.</w:t>
            </w:r>
            <w:r w:rsidR="00206BAE">
              <w:rPr>
                <w:rFonts w:ascii="Times New Roman" w:hAnsi="Times New Roman" w:cs="Times New Roman"/>
                <w:sz w:val="24"/>
              </w:rPr>
              <w:t>5</w:t>
            </w:r>
            <w:r w:rsidR="0073313E" w:rsidRPr="008D3B0D">
              <w:rPr>
                <w:rFonts w:ascii="Times New Roman" w:hAnsi="Times New Roman" w:cs="Times New Roman"/>
                <w:sz w:val="24"/>
              </w:rPr>
              <w:t>.3.</w:t>
            </w:r>
          </w:p>
        </w:tc>
        <w:tc>
          <w:tcPr>
            <w:tcW w:w="6205" w:type="dxa"/>
          </w:tcPr>
          <w:p w14:paraId="046D9D90" w14:textId="77777777" w:rsidR="0073313E" w:rsidRPr="00FD36DB" w:rsidRDefault="0073313E" w:rsidP="0073313E">
            <w:pPr>
              <w:spacing w:after="240"/>
              <w:rPr>
                <w:rFonts w:ascii="Times New Roman" w:hAnsi="Times New Roman" w:cs="Times New Roman"/>
                <w:sz w:val="24"/>
              </w:rPr>
            </w:pPr>
            <w:r w:rsidRPr="008D3B0D">
              <w:rPr>
                <w:rFonts w:ascii="Times New Roman" w:hAnsi="Times New Roman" w:cs="Times New Roman"/>
                <w:sz w:val="24"/>
              </w:rPr>
              <w:t>Påvirkninger i driftsfasen</w:t>
            </w:r>
          </w:p>
        </w:tc>
      </w:tr>
      <w:tr w:rsidR="0073313E" w:rsidRPr="0044038A" w14:paraId="72761D54" w14:textId="77777777" w:rsidTr="002F461F">
        <w:tc>
          <w:tcPr>
            <w:tcW w:w="890" w:type="dxa"/>
          </w:tcPr>
          <w:p w14:paraId="145C2700" w14:textId="77777777" w:rsidR="0073313E" w:rsidRPr="00FD36DB" w:rsidRDefault="00C224EE" w:rsidP="0073313E">
            <w:pPr>
              <w:spacing w:after="240"/>
              <w:rPr>
                <w:rFonts w:ascii="Times New Roman" w:hAnsi="Times New Roman" w:cs="Times New Roman"/>
                <w:sz w:val="24"/>
              </w:rPr>
            </w:pPr>
            <w:r>
              <w:rPr>
                <w:rFonts w:ascii="Times New Roman" w:hAnsi="Times New Roman" w:cs="Times New Roman"/>
                <w:sz w:val="24"/>
              </w:rPr>
              <w:t>9</w:t>
            </w:r>
            <w:r w:rsidR="0073313E" w:rsidRPr="008D3B0D">
              <w:rPr>
                <w:rFonts w:ascii="Times New Roman" w:hAnsi="Times New Roman" w:cs="Times New Roman"/>
                <w:sz w:val="24"/>
              </w:rPr>
              <w:t>.</w:t>
            </w:r>
            <w:r w:rsidR="00206BAE">
              <w:rPr>
                <w:rFonts w:ascii="Times New Roman" w:hAnsi="Times New Roman" w:cs="Times New Roman"/>
                <w:sz w:val="24"/>
              </w:rPr>
              <w:t>5</w:t>
            </w:r>
            <w:r w:rsidR="0073313E" w:rsidRPr="008D3B0D">
              <w:rPr>
                <w:rFonts w:ascii="Times New Roman" w:hAnsi="Times New Roman" w:cs="Times New Roman"/>
                <w:sz w:val="24"/>
              </w:rPr>
              <w:t>.4.</w:t>
            </w:r>
          </w:p>
        </w:tc>
        <w:tc>
          <w:tcPr>
            <w:tcW w:w="6205" w:type="dxa"/>
          </w:tcPr>
          <w:p w14:paraId="2E50F28F" w14:textId="77777777" w:rsidR="0073313E" w:rsidRPr="00FD36DB" w:rsidRDefault="0073313E" w:rsidP="0073313E">
            <w:pPr>
              <w:spacing w:after="240"/>
              <w:rPr>
                <w:rFonts w:ascii="Times New Roman" w:hAnsi="Times New Roman" w:cs="Times New Roman"/>
                <w:sz w:val="24"/>
              </w:rPr>
            </w:pPr>
            <w:r w:rsidRPr="008D3B0D">
              <w:rPr>
                <w:rFonts w:ascii="Times New Roman" w:hAnsi="Times New Roman" w:cs="Times New Roman"/>
                <w:sz w:val="24"/>
              </w:rPr>
              <w:t>Afværgeforanstaltninger</w:t>
            </w:r>
          </w:p>
        </w:tc>
      </w:tr>
      <w:tr w:rsidR="0073313E" w:rsidRPr="0044038A" w14:paraId="66815D0F" w14:textId="77777777" w:rsidTr="002F461F">
        <w:tc>
          <w:tcPr>
            <w:tcW w:w="890" w:type="dxa"/>
          </w:tcPr>
          <w:p w14:paraId="3850275D" w14:textId="77777777" w:rsidR="0073313E" w:rsidRPr="00FD36DB" w:rsidRDefault="00C224EE" w:rsidP="0073313E">
            <w:pPr>
              <w:spacing w:after="240"/>
              <w:rPr>
                <w:rFonts w:ascii="Times New Roman" w:hAnsi="Times New Roman" w:cs="Times New Roman"/>
                <w:sz w:val="24"/>
              </w:rPr>
            </w:pPr>
            <w:r>
              <w:rPr>
                <w:rFonts w:ascii="Times New Roman" w:hAnsi="Times New Roman" w:cs="Times New Roman"/>
                <w:sz w:val="24"/>
              </w:rPr>
              <w:t>9</w:t>
            </w:r>
            <w:r w:rsidR="0073313E" w:rsidRPr="008D3B0D">
              <w:rPr>
                <w:rFonts w:ascii="Times New Roman" w:hAnsi="Times New Roman" w:cs="Times New Roman"/>
                <w:sz w:val="24"/>
              </w:rPr>
              <w:t>.</w:t>
            </w:r>
            <w:r w:rsidR="00206BAE">
              <w:rPr>
                <w:rFonts w:ascii="Times New Roman" w:hAnsi="Times New Roman" w:cs="Times New Roman"/>
                <w:sz w:val="24"/>
              </w:rPr>
              <w:t>6</w:t>
            </w:r>
            <w:r w:rsidR="0073313E" w:rsidRPr="008D3B0D">
              <w:rPr>
                <w:rFonts w:ascii="Times New Roman" w:hAnsi="Times New Roman" w:cs="Times New Roman"/>
                <w:sz w:val="24"/>
              </w:rPr>
              <w:t>.</w:t>
            </w:r>
          </w:p>
        </w:tc>
        <w:tc>
          <w:tcPr>
            <w:tcW w:w="6205" w:type="dxa"/>
          </w:tcPr>
          <w:p w14:paraId="7602DA65" w14:textId="77777777" w:rsidR="0073313E" w:rsidRPr="00FD36DB" w:rsidRDefault="0073313E" w:rsidP="0073313E">
            <w:pPr>
              <w:spacing w:after="240"/>
              <w:rPr>
                <w:rFonts w:ascii="Times New Roman" w:hAnsi="Times New Roman" w:cs="Times New Roman"/>
                <w:sz w:val="24"/>
              </w:rPr>
            </w:pPr>
            <w:r w:rsidRPr="008D3B0D">
              <w:rPr>
                <w:rFonts w:ascii="Times New Roman" w:hAnsi="Times New Roman" w:cs="Times New Roman"/>
                <w:sz w:val="24"/>
              </w:rPr>
              <w:t>Grundvand</w:t>
            </w:r>
          </w:p>
        </w:tc>
      </w:tr>
      <w:tr w:rsidR="0073313E" w:rsidRPr="0044038A" w14:paraId="7D43F22C" w14:textId="77777777" w:rsidTr="002F461F">
        <w:tc>
          <w:tcPr>
            <w:tcW w:w="890" w:type="dxa"/>
          </w:tcPr>
          <w:p w14:paraId="0BDBF8C5" w14:textId="77777777" w:rsidR="0073313E" w:rsidRPr="00FD36DB" w:rsidRDefault="00C224EE" w:rsidP="0073313E">
            <w:pPr>
              <w:spacing w:after="240"/>
              <w:rPr>
                <w:rFonts w:ascii="Times New Roman" w:hAnsi="Times New Roman" w:cs="Times New Roman"/>
                <w:sz w:val="24"/>
              </w:rPr>
            </w:pPr>
            <w:r>
              <w:rPr>
                <w:rFonts w:ascii="Times New Roman" w:hAnsi="Times New Roman" w:cs="Times New Roman"/>
                <w:sz w:val="24"/>
              </w:rPr>
              <w:lastRenderedPageBreak/>
              <w:t>9</w:t>
            </w:r>
            <w:r w:rsidR="0073313E" w:rsidRPr="008D3B0D">
              <w:rPr>
                <w:rFonts w:ascii="Times New Roman" w:hAnsi="Times New Roman" w:cs="Times New Roman"/>
                <w:sz w:val="24"/>
              </w:rPr>
              <w:t>.</w:t>
            </w:r>
            <w:r w:rsidR="00206BAE">
              <w:rPr>
                <w:rFonts w:ascii="Times New Roman" w:hAnsi="Times New Roman" w:cs="Times New Roman"/>
                <w:sz w:val="24"/>
              </w:rPr>
              <w:t>6</w:t>
            </w:r>
            <w:r w:rsidR="0073313E" w:rsidRPr="008D3B0D">
              <w:rPr>
                <w:rFonts w:ascii="Times New Roman" w:hAnsi="Times New Roman" w:cs="Times New Roman"/>
                <w:sz w:val="24"/>
              </w:rPr>
              <w:t>.1.</w:t>
            </w:r>
          </w:p>
        </w:tc>
        <w:tc>
          <w:tcPr>
            <w:tcW w:w="6205" w:type="dxa"/>
          </w:tcPr>
          <w:p w14:paraId="10E35BC3" w14:textId="77777777" w:rsidR="0073313E" w:rsidRPr="00FD36DB" w:rsidRDefault="0073313E" w:rsidP="0073313E">
            <w:pPr>
              <w:spacing w:after="240"/>
              <w:rPr>
                <w:rFonts w:ascii="Times New Roman" w:hAnsi="Times New Roman" w:cs="Times New Roman"/>
                <w:sz w:val="24"/>
              </w:rPr>
            </w:pPr>
            <w:r w:rsidRPr="008D3B0D">
              <w:rPr>
                <w:rFonts w:ascii="Times New Roman" w:hAnsi="Times New Roman" w:cs="Times New Roman"/>
                <w:sz w:val="24"/>
              </w:rPr>
              <w:t>Eksisterende forhold</w:t>
            </w:r>
          </w:p>
        </w:tc>
      </w:tr>
      <w:tr w:rsidR="0073313E" w:rsidRPr="0044038A" w14:paraId="423D3372" w14:textId="77777777" w:rsidTr="002F461F">
        <w:tc>
          <w:tcPr>
            <w:tcW w:w="890" w:type="dxa"/>
          </w:tcPr>
          <w:p w14:paraId="32AE73E0" w14:textId="77777777" w:rsidR="0073313E" w:rsidRPr="00FD36DB" w:rsidRDefault="00C224EE" w:rsidP="0073313E">
            <w:pPr>
              <w:spacing w:after="240"/>
              <w:rPr>
                <w:rFonts w:ascii="Times New Roman" w:hAnsi="Times New Roman" w:cs="Times New Roman"/>
                <w:sz w:val="24"/>
              </w:rPr>
            </w:pPr>
            <w:r>
              <w:rPr>
                <w:rFonts w:ascii="Times New Roman" w:hAnsi="Times New Roman" w:cs="Times New Roman"/>
                <w:sz w:val="24"/>
              </w:rPr>
              <w:t>9</w:t>
            </w:r>
            <w:r w:rsidR="0073313E" w:rsidRPr="008D3B0D">
              <w:rPr>
                <w:rFonts w:ascii="Times New Roman" w:hAnsi="Times New Roman" w:cs="Times New Roman"/>
                <w:sz w:val="24"/>
              </w:rPr>
              <w:t>.</w:t>
            </w:r>
            <w:r w:rsidR="00206BAE">
              <w:rPr>
                <w:rFonts w:ascii="Times New Roman" w:hAnsi="Times New Roman" w:cs="Times New Roman"/>
                <w:sz w:val="24"/>
              </w:rPr>
              <w:t>6</w:t>
            </w:r>
            <w:r w:rsidR="0073313E" w:rsidRPr="008D3B0D">
              <w:rPr>
                <w:rFonts w:ascii="Times New Roman" w:hAnsi="Times New Roman" w:cs="Times New Roman"/>
                <w:sz w:val="24"/>
              </w:rPr>
              <w:t>.2.</w:t>
            </w:r>
          </w:p>
        </w:tc>
        <w:tc>
          <w:tcPr>
            <w:tcW w:w="6205" w:type="dxa"/>
          </w:tcPr>
          <w:p w14:paraId="69A035CF" w14:textId="77777777" w:rsidR="0073313E" w:rsidRPr="00FD36DB" w:rsidRDefault="0073313E" w:rsidP="0073313E">
            <w:pPr>
              <w:spacing w:after="240"/>
              <w:rPr>
                <w:rFonts w:ascii="Times New Roman" w:hAnsi="Times New Roman" w:cs="Times New Roman"/>
                <w:sz w:val="24"/>
              </w:rPr>
            </w:pPr>
            <w:r w:rsidRPr="008D3B0D">
              <w:rPr>
                <w:rFonts w:ascii="Times New Roman" w:hAnsi="Times New Roman" w:cs="Times New Roman"/>
                <w:sz w:val="24"/>
              </w:rPr>
              <w:t>Påvirkninger i anlægsfasen</w:t>
            </w:r>
          </w:p>
        </w:tc>
      </w:tr>
      <w:tr w:rsidR="0073313E" w:rsidRPr="0044038A" w14:paraId="18D9D051" w14:textId="77777777" w:rsidTr="002F461F">
        <w:tc>
          <w:tcPr>
            <w:tcW w:w="890" w:type="dxa"/>
          </w:tcPr>
          <w:p w14:paraId="40EB6FCF" w14:textId="77777777" w:rsidR="0073313E" w:rsidRPr="00FD36DB" w:rsidRDefault="00C224EE" w:rsidP="0073313E">
            <w:pPr>
              <w:spacing w:after="240"/>
              <w:rPr>
                <w:rFonts w:ascii="Times New Roman" w:hAnsi="Times New Roman" w:cs="Times New Roman"/>
                <w:sz w:val="24"/>
              </w:rPr>
            </w:pPr>
            <w:r>
              <w:rPr>
                <w:rFonts w:ascii="Times New Roman" w:hAnsi="Times New Roman" w:cs="Times New Roman"/>
                <w:sz w:val="24"/>
              </w:rPr>
              <w:t>9</w:t>
            </w:r>
            <w:r w:rsidR="0073313E" w:rsidRPr="008D3B0D">
              <w:rPr>
                <w:rFonts w:ascii="Times New Roman" w:hAnsi="Times New Roman" w:cs="Times New Roman"/>
                <w:sz w:val="24"/>
              </w:rPr>
              <w:t>.</w:t>
            </w:r>
            <w:r w:rsidR="00206BAE">
              <w:rPr>
                <w:rFonts w:ascii="Times New Roman" w:hAnsi="Times New Roman" w:cs="Times New Roman"/>
                <w:sz w:val="24"/>
              </w:rPr>
              <w:t>6</w:t>
            </w:r>
            <w:r w:rsidR="0073313E" w:rsidRPr="008D3B0D">
              <w:rPr>
                <w:rFonts w:ascii="Times New Roman" w:hAnsi="Times New Roman" w:cs="Times New Roman"/>
                <w:sz w:val="24"/>
              </w:rPr>
              <w:t>.3.</w:t>
            </w:r>
          </w:p>
        </w:tc>
        <w:tc>
          <w:tcPr>
            <w:tcW w:w="6205" w:type="dxa"/>
          </w:tcPr>
          <w:p w14:paraId="232D3869" w14:textId="77777777" w:rsidR="0073313E" w:rsidRPr="00FD36DB" w:rsidRDefault="0073313E" w:rsidP="0073313E">
            <w:pPr>
              <w:spacing w:after="240"/>
              <w:rPr>
                <w:rFonts w:ascii="Times New Roman" w:hAnsi="Times New Roman" w:cs="Times New Roman"/>
                <w:sz w:val="24"/>
              </w:rPr>
            </w:pPr>
            <w:r w:rsidRPr="008D3B0D">
              <w:rPr>
                <w:rFonts w:ascii="Times New Roman" w:hAnsi="Times New Roman" w:cs="Times New Roman"/>
                <w:sz w:val="24"/>
              </w:rPr>
              <w:t>Påvirkninger i driftsfasen</w:t>
            </w:r>
          </w:p>
        </w:tc>
      </w:tr>
      <w:tr w:rsidR="0073313E" w:rsidRPr="0044038A" w14:paraId="7103B14C" w14:textId="77777777" w:rsidTr="002F461F">
        <w:tc>
          <w:tcPr>
            <w:tcW w:w="890" w:type="dxa"/>
          </w:tcPr>
          <w:p w14:paraId="7719616E" w14:textId="77777777" w:rsidR="0073313E" w:rsidRPr="00FD36DB" w:rsidRDefault="00C224EE" w:rsidP="0073313E">
            <w:pPr>
              <w:spacing w:after="240"/>
              <w:rPr>
                <w:rFonts w:ascii="Times New Roman" w:hAnsi="Times New Roman" w:cs="Times New Roman"/>
                <w:sz w:val="24"/>
              </w:rPr>
            </w:pPr>
            <w:r>
              <w:rPr>
                <w:rFonts w:ascii="Times New Roman" w:hAnsi="Times New Roman" w:cs="Times New Roman"/>
                <w:sz w:val="24"/>
              </w:rPr>
              <w:t>9</w:t>
            </w:r>
            <w:r w:rsidR="0073313E" w:rsidRPr="008D3B0D">
              <w:rPr>
                <w:rFonts w:ascii="Times New Roman" w:hAnsi="Times New Roman" w:cs="Times New Roman"/>
                <w:sz w:val="24"/>
              </w:rPr>
              <w:t>.</w:t>
            </w:r>
            <w:r w:rsidR="00206BAE">
              <w:rPr>
                <w:rFonts w:ascii="Times New Roman" w:hAnsi="Times New Roman" w:cs="Times New Roman"/>
                <w:sz w:val="24"/>
              </w:rPr>
              <w:t>6</w:t>
            </w:r>
            <w:r w:rsidR="0073313E" w:rsidRPr="008D3B0D">
              <w:rPr>
                <w:rFonts w:ascii="Times New Roman" w:hAnsi="Times New Roman" w:cs="Times New Roman"/>
                <w:sz w:val="24"/>
              </w:rPr>
              <w:t>.4.</w:t>
            </w:r>
          </w:p>
        </w:tc>
        <w:tc>
          <w:tcPr>
            <w:tcW w:w="6205" w:type="dxa"/>
          </w:tcPr>
          <w:p w14:paraId="23BBA708" w14:textId="77777777" w:rsidR="0073313E" w:rsidRPr="00FD36DB" w:rsidRDefault="0073313E" w:rsidP="0073313E">
            <w:pPr>
              <w:spacing w:after="240"/>
              <w:rPr>
                <w:rFonts w:ascii="Times New Roman" w:hAnsi="Times New Roman" w:cs="Times New Roman"/>
                <w:sz w:val="24"/>
              </w:rPr>
            </w:pPr>
            <w:r w:rsidRPr="008D3B0D">
              <w:rPr>
                <w:rFonts w:ascii="Times New Roman" w:hAnsi="Times New Roman" w:cs="Times New Roman"/>
                <w:sz w:val="24"/>
              </w:rPr>
              <w:t>Afværgeforanstaltninger</w:t>
            </w:r>
          </w:p>
        </w:tc>
      </w:tr>
      <w:tr w:rsidR="00A160A1" w:rsidRPr="0044038A" w14:paraId="3D9718E5" w14:textId="77777777" w:rsidTr="002F461F">
        <w:tc>
          <w:tcPr>
            <w:tcW w:w="890" w:type="dxa"/>
          </w:tcPr>
          <w:p w14:paraId="35B5B72E" w14:textId="77777777" w:rsidR="00A160A1" w:rsidRPr="00FD36DB" w:rsidRDefault="00A160A1" w:rsidP="00A160A1">
            <w:pPr>
              <w:spacing w:after="240"/>
              <w:rPr>
                <w:rFonts w:ascii="Times New Roman" w:hAnsi="Times New Roman" w:cs="Times New Roman"/>
                <w:sz w:val="24"/>
              </w:rPr>
            </w:pPr>
            <w:r>
              <w:rPr>
                <w:rFonts w:ascii="Times New Roman" w:hAnsi="Times New Roman" w:cs="Times New Roman"/>
                <w:sz w:val="24"/>
              </w:rPr>
              <w:t>9</w:t>
            </w:r>
            <w:r w:rsidRPr="008D3B0D">
              <w:rPr>
                <w:rFonts w:ascii="Times New Roman" w:hAnsi="Times New Roman" w:cs="Times New Roman"/>
                <w:sz w:val="24"/>
              </w:rPr>
              <w:t>.</w:t>
            </w:r>
            <w:r>
              <w:rPr>
                <w:rFonts w:ascii="Times New Roman" w:hAnsi="Times New Roman" w:cs="Times New Roman"/>
                <w:sz w:val="24"/>
              </w:rPr>
              <w:t>7</w:t>
            </w:r>
            <w:r w:rsidRPr="008D3B0D">
              <w:rPr>
                <w:rFonts w:ascii="Times New Roman" w:hAnsi="Times New Roman" w:cs="Times New Roman"/>
                <w:sz w:val="24"/>
              </w:rPr>
              <w:t>.</w:t>
            </w:r>
          </w:p>
        </w:tc>
        <w:tc>
          <w:tcPr>
            <w:tcW w:w="6205" w:type="dxa"/>
          </w:tcPr>
          <w:p w14:paraId="1741423F" w14:textId="77777777" w:rsidR="00A160A1" w:rsidRPr="00FD36DB" w:rsidRDefault="00A160A1" w:rsidP="00A160A1">
            <w:pPr>
              <w:spacing w:after="240"/>
              <w:rPr>
                <w:rFonts w:ascii="Times New Roman" w:hAnsi="Times New Roman" w:cs="Times New Roman"/>
                <w:sz w:val="24"/>
              </w:rPr>
            </w:pPr>
            <w:r>
              <w:rPr>
                <w:rFonts w:ascii="Times New Roman" w:hAnsi="Times New Roman" w:cs="Times New Roman"/>
                <w:sz w:val="24"/>
              </w:rPr>
              <w:t>Overfladevand</w:t>
            </w:r>
          </w:p>
        </w:tc>
      </w:tr>
      <w:tr w:rsidR="00A160A1" w:rsidRPr="0044038A" w14:paraId="0BBD9C9E" w14:textId="77777777" w:rsidTr="002F461F">
        <w:tc>
          <w:tcPr>
            <w:tcW w:w="890" w:type="dxa"/>
          </w:tcPr>
          <w:p w14:paraId="68A2D0E5" w14:textId="77777777" w:rsidR="00A160A1" w:rsidRPr="00FD36DB" w:rsidRDefault="00A160A1" w:rsidP="00A160A1">
            <w:pPr>
              <w:spacing w:after="240"/>
              <w:rPr>
                <w:rFonts w:ascii="Times New Roman" w:hAnsi="Times New Roman" w:cs="Times New Roman"/>
                <w:sz w:val="24"/>
              </w:rPr>
            </w:pPr>
            <w:r>
              <w:rPr>
                <w:rFonts w:ascii="Times New Roman" w:hAnsi="Times New Roman" w:cs="Times New Roman"/>
                <w:sz w:val="24"/>
              </w:rPr>
              <w:t>9</w:t>
            </w:r>
            <w:r w:rsidRPr="008D3B0D">
              <w:rPr>
                <w:rFonts w:ascii="Times New Roman" w:hAnsi="Times New Roman" w:cs="Times New Roman"/>
                <w:sz w:val="24"/>
              </w:rPr>
              <w:t>.</w:t>
            </w:r>
            <w:r>
              <w:rPr>
                <w:rFonts w:ascii="Times New Roman" w:hAnsi="Times New Roman" w:cs="Times New Roman"/>
                <w:sz w:val="24"/>
              </w:rPr>
              <w:t>7</w:t>
            </w:r>
            <w:r w:rsidRPr="008D3B0D">
              <w:rPr>
                <w:rFonts w:ascii="Times New Roman" w:hAnsi="Times New Roman" w:cs="Times New Roman"/>
                <w:sz w:val="24"/>
              </w:rPr>
              <w:t>.1.</w:t>
            </w:r>
          </w:p>
        </w:tc>
        <w:tc>
          <w:tcPr>
            <w:tcW w:w="6205" w:type="dxa"/>
          </w:tcPr>
          <w:p w14:paraId="4934DAE0" w14:textId="77777777" w:rsidR="00A160A1" w:rsidRPr="00FD36DB" w:rsidRDefault="00A160A1" w:rsidP="00A160A1">
            <w:pPr>
              <w:spacing w:after="240"/>
              <w:rPr>
                <w:rFonts w:ascii="Times New Roman" w:hAnsi="Times New Roman" w:cs="Times New Roman"/>
                <w:sz w:val="24"/>
              </w:rPr>
            </w:pPr>
            <w:r w:rsidRPr="008D3B0D">
              <w:rPr>
                <w:rFonts w:ascii="Times New Roman" w:hAnsi="Times New Roman" w:cs="Times New Roman"/>
                <w:sz w:val="24"/>
              </w:rPr>
              <w:t>Eksisterende forhold</w:t>
            </w:r>
          </w:p>
        </w:tc>
      </w:tr>
      <w:tr w:rsidR="00A160A1" w:rsidRPr="0044038A" w14:paraId="41A6C40D" w14:textId="77777777" w:rsidTr="002F461F">
        <w:tc>
          <w:tcPr>
            <w:tcW w:w="890" w:type="dxa"/>
          </w:tcPr>
          <w:p w14:paraId="042E19B1" w14:textId="77777777" w:rsidR="00A160A1" w:rsidRPr="00FD36DB" w:rsidRDefault="00A160A1" w:rsidP="00A160A1">
            <w:pPr>
              <w:spacing w:after="240"/>
              <w:rPr>
                <w:rFonts w:ascii="Times New Roman" w:hAnsi="Times New Roman" w:cs="Times New Roman"/>
                <w:sz w:val="24"/>
              </w:rPr>
            </w:pPr>
            <w:r>
              <w:rPr>
                <w:rFonts w:ascii="Times New Roman" w:hAnsi="Times New Roman" w:cs="Times New Roman"/>
                <w:sz w:val="24"/>
              </w:rPr>
              <w:t>9</w:t>
            </w:r>
            <w:r w:rsidRPr="008D3B0D">
              <w:rPr>
                <w:rFonts w:ascii="Times New Roman" w:hAnsi="Times New Roman" w:cs="Times New Roman"/>
                <w:sz w:val="24"/>
              </w:rPr>
              <w:t>.</w:t>
            </w:r>
            <w:r>
              <w:rPr>
                <w:rFonts w:ascii="Times New Roman" w:hAnsi="Times New Roman" w:cs="Times New Roman"/>
                <w:sz w:val="24"/>
              </w:rPr>
              <w:t>7</w:t>
            </w:r>
            <w:r w:rsidRPr="008D3B0D">
              <w:rPr>
                <w:rFonts w:ascii="Times New Roman" w:hAnsi="Times New Roman" w:cs="Times New Roman"/>
                <w:sz w:val="24"/>
              </w:rPr>
              <w:t>.2.</w:t>
            </w:r>
          </w:p>
        </w:tc>
        <w:tc>
          <w:tcPr>
            <w:tcW w:w="6205" w:type="dxa"/>
          </w:tcPr>
          <w:p w14:paraId="779C48EE" w14:textId="77777777" w:rsidR="00A160A1" w:rsidRPr="00FD36DB" w:rsidRDefault="00A160A1" w:rsidP="00A160A1">
            <w:pPr>
              <w:spacing w:after="240"/>
              <w:rPr>
                <w:rFonts w:ascii="Times New Roman" w:hAnsi="Times New Roman" w:cs="Times New Roman"/>
                <w:sz w:val="24"/>
              </w:rPr>
            </w:pPr>
            <w:r w:rsidRPr="008D3B0D">
              <w:rPr>
                <w:rFonts w:ascii="Times New Roman" w:hAnsi="Times New Roman" w:cs="Times New Roman"/>
                <w:sz w:val="24"/>
              </w:rPr>
              <w:t>Påvirkninger i anlægsfasen</w:t>
            </w:r>
          </w:p>
        </w:tc>
      </w:tr>
      <w:tr w:rsidR="00A160A1" w:rsidRPr="0044038A" w14:paraId="0A011162" w14:textId="77777777" w:rsidTr="002F461F">
        <w:tc>
          <w:tcPr>
            <w:tcW w:w="890" w:type="dxa"/>
          </w:tcPr>
          <w:p w14:paraId="35BC0EA6" w14:textId="77777777" w:rsidR="00A160A1" w:rsidRPr="00FD36DB" w:rsidRDefault="00A160A1" w:rsidP="00A160A1">
            <w:pPr>
              <w:spacing w:after="240"/>
              <w:rPr>
                <w:rFonts w:ascii="Times New Roman" w:hAnsi="Times New Roman" w:cs="Times New Roman"/>
                <w:sz w:val="24"/>
              </w:rPr>
            </w:pPr>
            <w:r>
              <w:rPr>
                <w:rFonts w:ascii="Times New Roman" w:hAnsi="Times New Roman" w:cs="Times New Roman"/>
                <w:sz w:val="24"/>
              </w:rPr>
              <w:t>9</w:t>
            </w:r>
            <w:r w:rsidRPr="008D3B0D">
              <w:rPr>
                <w:rFonts w:ascii="Times New Roman" w:hAnsi="Times New Roman" w:cs="Times New Roman"/>
                <w:sz w:val="24"/>
              </w:rPr>
              <w:t>.</w:t>
            </w:r>
            <w:r>
              <w:rPr>
                <w:rFonts w:ascii="Times New Roman" w:hAnsi="Times New Roman" w:cs="Times New Roman"/>
                <w:sz w:val="24"/>
              </w:rPr>
              <w:t>7</w:t>
            </w:r>
            <w:r w:rsidRPr="008D3B0D">
              <w:rPr>
                <w:rFonts w:ascii="Times New Roman" w:hAnsi="Times New Roman" w:cs="Times New Roman"/>
                <w:sz w:val="24"/>
              </w:rPr>
              <w:t>.3.</w:t>
            </w:r>
          </w:p>
        </w:tc>
        <w:tc>
          <w:tcPr>
            <w:tcW w:w="6205" w:type="dxa"/>
          </w:tcPr>
          <w:p w14:paraId="0A8ACDAD" w14:textId="77777777" w:rsidR="00A160A1" w:rsidRPr="00FD36DB" w:rsidRDefault="00A160A1" w:rsidP="00A160A1">
            <w:pPr>
              <w:spacing w:after="240"/>
              <w:rPr>
                <w:rFonts w:ascii="Times New Roman" w:hAnsi="Times New Roman" w:cs="Times New Roman"/>
                <w:sz w:val="24"/>
              </w:rPr>
            </w:pPr>
            <w:r w:rsidRPr="008D3B0D">
              <w:rPr>
                <w:rFonts w:ascii="Times New Roman" w:hAnsi="Times New Roman" w:cs="Times New Roman"/>
                <w:sz w:val="24"/>
              </w:rPr>
              <w:t>Påvirkninger i driftsfasen</w:t>
            </w:r>
          </w:p>
        </w:tc>
      </w:tr>
      <w:tr w:rsidR="00A160A1" w:rsidRPr="0044038A" w14:paraId="49CB5CBA" w14:textId="77777777" w:rsidTr="002F461F">
        <w:tc>
          <w:tcPr>
            <w:tcW w:w="890" w:type="dxa"/>
          </w:tcPr>
          <w:p w14:paraId="6604A488" w14:textId="77777777" w:rsidR="00A160A1" w:rsidRPr="00FD36DB" w:rsidRDefault="00A160A1" w:rsidP="00A160A1">
            <w:pPr>
              <w:spacing w:after="240"/>
              <w:rPr>
                <w:rFonts w:ascii="Times New Roman" w:hAnsi="Times New Roman" w:cs="Times New Roman"/>
                <w:sz w:val="24"/>
              </w:rPr>
            </w:pPr>
            <w:r>
              <w:rPr>
                <w:rFonts w:ascii="Times New Roman" w:hAnsi="Times New Roman" w:cs="Times New Roman"/>
                <w:sz w:val="24"/>
              </w:rPr>
              <w:t>9</w:t>
            </w:r>
            <w:r w:rsidRPr="008D3B0D">
              <w:rPr>
                <w:rFonts w:ascii="Times New Roman" w:hAnsi="Times New Roman" w:cs="Times New Roman"/>
                <w:sz w:val="24"/>
              </w:rPr>
              <w:t>.</w:t>
            </w:r>
            <w:r>
              <w:rPr>
                <w:rFonts w:ascii="Times New Roman" w:hAnsi="Times New Roman" w:cs="Times New Roman"/>
                <w:sz w:val="24"/>
              </w:rPr>
              <w:t>7</w:t>
            </w:r>
            <w:r w:rsidRPr="008D3B0D">
              <w:rPr>
                <w:rFonts w:ascii="Times New Roman" w:hAnsi="Times New Roman" w:cs="Times New Roman"/>
                <w:sz w:val="24"/>
              </w:rPr>
              <w:t>.4.</w:t>
            </w:r>
          </w:p>
        </w:tc>
        <w:tc>
          <w:tcPr>
            <w:tcW w:w="6205" w:type="dxa"/>
          </w:tcPr>
          <w:p w14:paraId="5B28DDA1" w14:textId="77777777" w:rsidR="00A160A1" w:rsidRPr="00FD36DB" w:rsidRDefault="00A160A1" w:rsidP="00A160A1">
            <w:pPr>
              <w:spacing w:after="240"/>
              <w:rPr>
                <w:rFonts w:ascii="Times New Roman" w:hAnsi="Times New Roman" w:cs="Times New Roman"/>
                <w:sz w:val="24"/>
              </w:rPr>
            </w:pPr>
            <w:r w:rsidRPr="008D3B0D">
              <w:rPr>
                <w:rFonts w:ascii="Times New Roman" w:hAnsi="Times New Roman" w:cs="Times New Roman"/>
                <w:sz w:val="24"/>
              </w:rPr>
              <w:t>Afværgeforanstaltninger</w:t>
            </w:r>
          </w:p>
        </w:tc>
      </w:tr>
      <w:tr w:rsidR="00A160A1" w:rsidRPr="0044038A" w14:paraId="600960FA" w14:textId="77777777" w:rsidTr="002F461F">
        <w:tc>
          <w:tcPr>
            <w:tcW w:w="890" w:type="dxa"/>
          </w:tcPr>
          <w:p w14:paraId="19B13359" w14:textId="77777777" w:rsidR="00A160A1" w:rsidRPr="00FD36DB" w:rsidRDefault="00A160A1" w:rsidP="00A160A1">
            <w:pPr>
              <w:spacing w:after="240"/>
              <w:rPr>
                <w:rFonts w:ascii="Times New Roman" w:hAnsi="Times New Roman" w:cs="Times New Roman"/>
                <w:sz w:val="24"/>
              </w:rPr>
            </w:pPr>
            <w:r>
              <w:rPr>
                <w:rFonts w:ascii="Times New Roman" w:hAnsi="Times New Roman" w:cs="Times New Roman"/>
                <w:sz w:val="24"/>
              </w:rPr>
              <w:t>10</w:t>
            </w:r>
            <w:r w:rsidRPr="008D3B0D">
              <w:rPr>
                <w:rFonts w:ascii="Times New Roman" w:hAnsi="Times New Roman" w:cs="Times New Roman"/>
                <w:sz w:val="24"/>
              </w:rPr>
              <w:t>.</w:t>
            </w:r>
          </w:p>
        </w:tc>
        <w:tc>
          <w:tcPr>
            <w:tcW w:w="6205" w:type="dxa"/>
          </w:tcPr>
          <w:p w14:paraId="3E0BA6C3" w14:textId="77777777" w:rsidR="00A160A1" w:rsidRPr="00FD36DB" w:rsidRDefault="00A160A1" w:rsidP="00A160A1">
            <w:pPr>
              <w:spacing w:after="240"/>
              <w:rPr>
                <w:rFonts w:ascii="Times New Roman" w:hAnsi="Times New Roman" w:cs="Times New Roman"/>
                <w:sz w:val="24"/>
              </w:rPr>
            </w:pPr>
            <w:r w:rsidRPr="008D3B0D">
              <w:rPr>
                <w:rFonts w:ascii="Times New Roman" w:hAnsi="Times New Roman" w:cs="Times New Roman"/>
                <w:sz w:val="24"/>
              </w:rPr>
              <w:t>Forholdet til EU-retten</w:t>
            </w:r>
          </w:p>
        </w:tc>
      </w:tr>
      <w:tr w:rsidR="00A160A1" w:rsidRPr="0044038A" w14:paraId="6E7F4FCF" w14:textId="77777777" w:rsidTr="002F461F">
        <w:tc>
          <w:tcPr>
            <w:tcW w:w="890" w:type="dxa"/>
          </w:tcPr>
          <w:p w14:paraId="62DA445D" w14:textId="77777777" w:rsidR="00A160A1" w:rsidRPr="00FD36DB" w:rsidRDefault="00A160A1" w:rsidP="00A160A1">
            <w:pPr>
              <w:spacing w:after="240"/>
              <w:rPr>
                <w:rFonts w:ascii="Times New Roman" w:hAnsi="Times New Roman" w:cs="Times New Roman"/>
                <w:sz w:val="24"/>
              </w:rPr>
            </w:pPr>
            <w:r>
              <w:rPr>
                <w:rFonts w:ascii="Times New Roman" w:hAnsi="Times New Roman" w:cs="Times New Roman"/>
                <w:sz w:val="24"/>
              </w:rPr>
              <w:t>10</w:t>
            </w:r>
            <w:r w:rsidRPr="008D3B0D">
              <w:rPr>
                <w:rFonts w:ascii="Times New Roman" w:hAnsi="Times New Roman" w:cs="Times New Roman"/>
                <w:sz w:val="24"/>
              </w:rPr>
              <w:t>.1.</w:t>
            </w:r>
          </w:p>
        </w:tc>
        <w:tc>
          <w:tcPr>
            <w:tcW w:w="6205" w:type="dxa"/>
          </w:tcPr>
          <w:p w14:paraId="6A7D930D" w14:textId="77777777" w:rsidR="00A160A1" w:rsidRPr="00FD36DB" w:rsidRDefault="00A160A1" w:rsidP="00A160A1">
            <w:pPr>
              <w:spacing w:after="240"/>
              <w:rPr>
                <w:rFonts w:ascii="Times New Roman" w:hAnsi="Times New Roman" w:cs="Times New Roman"/>
                <w:sz w:val="24"/>
              </w:rPr>
            </w:pPr>
            <w:r w:rsidRPr="008D3B0D">
              <w:rPr>
                <w:rFonts w:ascii="Times New Roman" w:hAnsi="Times New Roman" w:cs="Times New Roman"/>
                <w:sz w:val="24"/>
              </w:rPr>
              <w:t>VVM-direktivet</w:t>
            </w:r>
          </w:p>
        </w:tc>
      </w:tr>
      <w:tr w:rsidR="00A160A1" w:rsidRPr="0044038A" w14:paraId="7A06B9B9" w14:textId="77777777" w:rsidTr="002F461F">
        <w:tc>
          <w:tcPr>
            <w:tcW w:w="890" w:type="dxa"/>
          </w:tcPr>
          <w:p w14:paraId="25259C3B" w14:textId="77777777" w:rsidR="00A160A1" w:rsidRPr="00FD36DB" w:rsidRDefault="00A160A1" w:rsidP="00A160A1">
            <w:pPr>
              <w:spacing w:after="240"/>
              <w:rPr>
                <w:rFonts w:ascii="Times New Roman" w:hAnsi="Times New Roman" w:cs="Times New Roman"/>
                <w:sz w:val="24"/>
              </w:rPr>
            </w:pPr>
            <w:r>
              <w:rPr>
                <w:rFonts w:ascii="Times New Roman" w:hAnsi="Times New Roman" w:cs="Times New Roman"/>
                <w:sz w:val="24"/>
              </w:rPr>
              <w:t>10</w:t>
            </w:r>
            <w:r w:rsidRPr="008D3B0D">
              <w:rPr>
                <w:rFonts w:ascii="Times New Roman" w:hAnsi="Times New Roman" w:cs="Times New Roman"/>
                <w:sz w:val="24"/>
              </w:rPr>
              <w:t>.2.</w:t>
            </w:r>
          </w:p>
        </w:tc>
        <w:tc>
          <w:tcPr>
            <w:tcW w:w="6205" w:type="dxa"/>
          </w:tcPr>
          <w:p w14:paraId="2EE749CB" w14:textId="77777777" w:rsidR="00A160A1" w:rsidRPr="00FD36DB" w:rsidRDefault="00A160A1" w:rsidP="00A160A1">
            <w:pPr>
              <w:spacing w:after="240"/>
              <w:rPr>
                <w:rFonts w:ascii="Times New Roman" w:hAnsi="Times New Roman" w:cs="Times New Roman"/>
                <w:sz w:val="24"/>
              </w:rPr>
            </w:pPr>
            <w:r w:rsidRPr="008D3B0D">
              <w:rPr>
                <w:rFonts w:ascii="Times New Roman" w:hAnsi="Times New Roman" w:cs="Times New Roman"/>
                <w:sz w:val="24"/>
              </w:rPr>
              <w:t>Udbudsdirektivet</w:t>
            </w:r>
          </w:p>
        </w:tc>
      </w:tr>
      <w:tr w:rsidR="00A160A1" w:rsidRPr="0044038A" w14:paraId="2226C2DB" w14:textId="77777777" w:rsidTr="002F461F">
        <w:tc>
          <w:tcPr>
            <w:tcW w:w="890" w:type="dxa"/>
          </w:tcPr>
          <w:p w14:paraId="6F0FEB43" w14:textId="77777777" w:rsidR="00A160A1" w:rsidRPr="00FD36DB" w:rsidRDefault="00A160A1" w:rsidP="00A160A1">
            <w:pPr>
              <w:spacing w:after="240"/>
              <w:rPr>
                <w:rFonts w:ascii="Times New Roman" w:hAnsi="Times New Roman" w:cs="Times New Roman"/>
                <w:sz w:val="24"/>
              </w:rPr>
            </w:pPr>
            <w:r>
              <w:rPr>
                <w:rFonts w:ascii="Times New Roman" w:hAnsi="Times New Roman" w:cs="Times New Roman"/>
                <w:sz w:val="24"/>
              </w:rPr>
              <w:t>10</w:t>
            </w:r>
            <w:r w:rsidRPr="008D3B0D">
              <w:rPr>
                <w:rFonts w:ascii="Times New Roman" w:hAnsi="Times New Roman" w:cs="Times New Roman"/>
                <w:sz w:val="24"/>
              </w:rPr>
              <w:t>.3.</w:t>
            </w:r>
          </w:p>
        </w:tc>
        <w:tc>
          <w:tcPr>
            <w:tcW w:w="6205" w:type="dxa"/>
          </w:tcPr>
          <w:p w14:paraId="50C14953" w14:textId="77777777" w:rsidR="00A160A1" w:rsidRPr="00FD36DB" w:rsidRDefault="00A160A1" w:rsidP="00A160A1">
            <w:pPr>
              <w:spacing w:after="240"/>
              <w:rPr>
                <w:rFonts w:ascii="Times New Roman" w:hAnsi="Times New Roman" w:cs="Times New Roman"/>
                <w:sz w:val="24"/>
              </w:rPr>
            </w:pPr>
            <w:r w:rsidRPr="008D3B0D">
              <w:rPr>
                <w:rFonts w:ascii="Times New Roman" w:hAnsi="Times New Roman" w:cs="Times New Roman"/>
                <w:sz w:val="24"/>
              </w:rPr>
              <w:t>Vandrammedirektivet og grundvandsdirektivet</w:t>
            </w:r>
          </w:p>
        </w:tc>
      </w:tr>
      <w:tr w:rsidR="00A160A1" w:rsidRPr="0044038A" w14:paraId="3FB4F5B7" w14:textId="77777777" w:rsidTr="002F461F">
        <w:tc>
          <w:tcPr>
            <w:tcW w:w="890" w:type="dxa"/>
          </w:tcPr>
          <w:p w14:paraId="440E0CE5" w14:textId="77777777" w:rsidR="00A160A1" w:rsidRPr="00FD36DB" w:rsidRDefault="00A160A1" w:rsidP="00A160A1">
            <w:pPr>
              <w:spacing w:after="240"/>
              <w:rPr>
                <w:rFonts w:ascii="Times New Roman" w:hAnsi="Times New Roman" w:cs="Times New Roman"/>
                <w:sz w:val="24"/>
              </w:rPr>
            </w:pPr>
            <w:r>
              <w:rPr>
                <w:rFonts w:ascii="Times New Roman" w:hAnsi="Times New Roman" w:cs="Times New Roman"/>
                <w:sz w:val="24"/>
              </w:rPr>
              <w:t>10</w:t>
            </w:r>
            <w:r w:rsidRPr="008D3B0D">
              <w:rPr>
                <w:rFonts w:ascii="Times New Roman" w:hAnsi="Times New Roman" w:cs="Times New Roman"/>
                <w:sz w:val="24"/>
              </w:rPr>
              <w:t>.4.</w:t>
            </w:r>
          </w:p>
        </w:tc>
        <w:tc>
          <w:tcPr>
            <w:tcW w:w="6205" w:type="dxa"/>
          </w:tcPr>
          <w:p w14:paraId="6A119604" w14:textId="77777777" w:rsidR="00A160A1" w:rsidRPr="00FD36DB" w:rsidRDefault="00A160A1" w:rsidP="00A160A1">
            <w:pPr>
              <w:spacing w:after="240"/>
              <w:rPr>
                <w:rFonts w:ascii="Times New Roman" w:hAnsi="Times New Roman" w:cs="Times New Roman"/>
                <w:sz w:val="24"/>
              </w:rPr>
            </w:pPr>
            <w:r w:rsidRPr="008D3B0D">
              <w:rPr>
                <w:rFonts w:ascii="Times New Roman" w:hAnsi="Times New Roman" w:cs="Times New Roman"/>
                <w:sz w:val="24"/>
              </w:rPr>
              <w:t>Habitatdirektivet</w:t>
            </w:r>
          </w:p>
        </w:tc>
      </w:tr>
      <w:tr w:rsidR="00A160A1" w:rsidRPr="0044038A" w14:paraId="18A00608" w14:textId="77777777" w:rsidTr="002F461F">
        <w:tc>
          <w:tcPr>
            <w:tcW w:w="890" w:type="dxa"/>
          </w:tcPr>
          <w:p w14:paraId="1C43344A" w14:textId="77777777" w:rsidR="00A160A1" w:rsidRPr="00FD36DB" w:rsidRDefault="00A160A1" w:rsidP="00A160A1">
            <w:pPr>
              <w:spacing w:after="240"/>
              <w:rPr>
                <w:rFonts w:ascii="Times New Roman" w:hAnsi="Times New Roman" w:cs="Times New Roman"/>
                <w:sz w:val="24"/>
              </w:rPr>
            </w:pPr>
            <w:r>
              <w:rPr>
                <w:rFonts w:ascii="Times New Roman" w:hAnsi="Times New Roman" w:cs="Times New Roman"/>
                <w:sz w:val="24"/>
              </w:rPr>
              <w:t>10</w:t>
            </w:r>
            <w:r w:rsidRPr="008D3B0D">
              <w:rPr>
                <w:rFonts w:ascii="Times New Roman" w:hAnsi="Times New Roman" w:cs="Times New Roman"/>
                <w:sz w:val="24"/>
              </w:rPr>
              <w:t>.5.</w:t>
            </w:r>
          </w:p>
        </w:tc>
        <w:tc>
          <w:tcPr>
            <w:tcW w:w="6205" w:type="dxa"/>
          </w:tcPr>
          <w:p w14:paraId="5939C74F" w14:textId="77777777" w:rsidR="00A160A1" w:rsidRPr="00FD36DB" w:rsidRDefault="00A160A1" w:rsidP="00A160A1">
            <w:pPr>
              <w:spacing w:after="240"/>
              <w:rPr>
                <w:rFonts w:ascii="Times New Roman" w:hAnsi="Times New Roman" w:cs="Times New Roman"/>
                <w:sz w:val="24"/>
              </w:rPr>
            </w:pPr>
            <w:r w:rsidRPr="008D3B0D">
              <w:rPr>
                <w:rFonts w:ascii="Times New Roman" w:hAnsi="Times New Roman" w:cs="Times New Roman"/>
                <w:sz w:val="24"/>
              </w:rPr>
              <w:t>Århuskonventionen</w:t>
            </w:r>
          </w:p>
        </w:tc>
      </w:tr>
      <w:tr w:rsidR="00A160A1" w:rsidRPr="0044038A" w14:paraId="664AD1AE" w14:textId="77777777" w:rsidTr="002F461F">
        <w:tc>
          <w:tcPr>
            <w:tcW w:w="890" w:type="dxa"/>
          </w:tcPr>
          <w:p w14:paraId="4E141CB3" w14:textId="77777777" w:rsidR="00A160A1" w:rsidRPr="00FD36DB" w:rsidRDefault="00A160A1" w:rsidP="00A160A1">
            <w:pPr>
              <w:spacing w:after="240"/>
              <w:rPr>
                <w:rFonts w:ascii="Times New Roman" w:hAnsi="Times New Roman" w:cs="Times New Roman"/>
                <w:sz w:val="24"/>
              </w:rPr>
            </w:pPr>
            <w:r w:rsidRPr="008D3B0D">
              <w:rPr>
                <w:rFonts w:ascii="Times New Roman" w:hAnsi="Times New Roman" w:cs="Times New Roman"/>
                <w:sz w:val="24"/>
              </w:rPr>
              <w:t>1</w:t>
            </w:r>
            <w:r>
              <w:rPr>
                <w:rFonts w:ascii="Times New Roman" w:hAnsi="Times New Roman" w:cs="Times New Roman"/>
                <w:sz w:val="24"/>
              </w:rPr>
              <w:t>1</w:t>
            </w:r>
            <w:r w:rsidRPr="008D3B0D">
              <w:rPr>
                <w:rFonts w:ascii="Times New Roman" w:hAnsi="Times New Roman" w:cs="Times New Roman"/>
                <w:sz w:val="24"/>
              </w:rPr>
              <w:t>.</w:t>
            </w:r>
          </w:p>
        </w:tc>
        <w:tc>
          <w:tcPr>
            <w:tcW w:w="6205" w:type="dxa"/>
          </w:tcPr>
          <w:p w14:paraId="749DD6EA" w14:textId="77777777" w:rsidR="00A160A1" w:rsidRPr="00FD36DB" w:rsidRDefault="00A160A1" w:rsidP="00A160A1">
            <w:pPr>
              <w:spacing w:after="240"/>
              <w:rPr>
                <w:rFonts w:ascii="Times New Roman" w:hAnsi="Times New Roman" w:cs="Times New Roman"/>
                <w:sz w:val="24"/>
              </w:rPr>
            </w:pPr>
            <w:r w:rsidRPr="008D3B0D">
              <w:rPr>
                <w:rFonts w:ascii="Times New Roman" w:hAnsi="Times New Roman" w:cs="Times New Roman"/>
                <w:sz w:val="24"/>
              </w:rPr>
              <w:t>Hørte myndigheder og organisationer m.v.</w:t>
            </w:r>
          </w:p>
        </w:tc>
      </w:tr>
      <w:tr w:rsidR="00A160A1" w:rsidRPr="0044038A" w14:paraId="05DDCE5A" w14:textId="77777777" w:rsidTr="002F461F">
        <w:tc>
          <w:tcPr>
            <w:tcW w:w="890" w:type="dxa"/>
          </w:tcPr>
          <w:p w14:paraId="5F5AF805" w14:textId="77777777" w:rsidR="00A160A1" w:rsidRPr="00FD36DB" w:rsidRDefault="00A160A1" w:rsidP="00A160A1">
            <w:pPr>
              <w:spacing w:after="240"/>
              <w:rPr>
                <w:rFonts w:ascii="Times New Roman" w:hAnsi="Times New Roman" w:cs="Times New Roman"/>
                <w:sz w:val="24"/>
              </w:rPr>
            </w:pPr>
            <w:r w:rsidRPr="008D3B0D">
              <w:rPr>
                <w:rFonts w:ascii="Times New Roman" w:hAnsi="Times New Roman" w:cs="Times New Roman"/>
                <w:sz w:val="24"/>
              </w:rPr>
              <w:t>1</w:t>
            </w:r>
            <w:r>
              <w:rPr>
                <w:rFonts w:ascii="Times New Roman" w:hAnsi="Times New Roman" w:cs="Times New Roman"/>
                <w:sz w:val="24"/>
              </w:rPr>
              <w:t>2</w:t>
            </w:r>
            <w:r w:rsidRPr="008D3B0D">
              <w:rPr>
                <w:rFonts w:ascii="Times New Roman" w:hAnsi="Times New Roman" w:cs="Times New Roman"/>
                <w:sz w:val="24"/>
              </w:rPr>
              <w:t>.</w:t>
            </w:r>
          </w:p>
        </w:tc>
        <w:tc>
          <w:tcPr>
            <w:tcW w:w="6205" w:type="dxa"/>
          </w:tcPr>
          <w:p w14:paraId="3FE9C2AA" w14:textId="77777777" w:rsidR="00A160A1" w:rsidRPr="00FD36DB" w:rsidRDefault="00A160A1" w:rsidP="00A160A1">
            <w:pPr>
              <w:spacing w:after="240"/>
              <w:rPr>
                <w:rFonts w:ascii="Times New Roman" w:hAnsi="Times New Roman" w:cs="Times New Roman"/>
                <w:sz w:val="24"/>
              </w:rPr>
            </w:pPr>
            <w:r w:rsidRPr="008D3B0D">
              <w:rPr>
                <w:rFonts w:ascii="Times New Roman" w:hAnsi="Times New Roman" w:cs="Times New Roman"/>
                <w:sz w:val="24"/>
              </w:rPr>
              <w:t>Sammenfattende skema</w:t>
            </w:r>
          </w:p>
        </w:tc>
      </w:tr>
      <w:bookmarkEnd w:id="0"/>
    </w:tbl>
    <w:p w14:paraId="2941F6F6" w14:textId="77777777" w:rsidR="0073313E" w:rsidRDefault="0073313E" w:rsidP="00FC7BD6">
      <w:pPr>
        <w:pStyle w:val="Ingenafstand"/>
        <w:rPr>
          <w:rFonts w:ascii="Times New Roman" w:hAnsi="Times New Roman" w:cs="Times New Roman"/>
          <w:sz w:val="24"/>
        </w:rPr>
      </w:pPr>
    </w:p>
    <w:p w14:paraId="62AC11E8" w14:textId="77777777" w:rsidR="00107558" w:rsidRPr="00396E30" w:rsidRDefault="00107558" w:rsidP="00FC7BD6">
      <w:pPr>
        <w:pStyle w:val="Overskrift1"/>
        <w:jc w:val="left"/>
        <w:rPr>
          <w:rFonts w:ascii="Times New Roman" w:hAnsi="Times New Roman" w:cs="Times New Roman"/>
          <w:bCs w:val="0"/>
          <w:iCs/>
          <w:sz w:val="24"/>
          <w:szCs w:val="24"/>
        </w:rPr>
      </w:pPr>
      <w:bookmarkStart w:id="1" w:name="_Toc442277386"/>
      <w:bookmarkStart w:id="2" w:name="_Toc442281298"/>
      <w:bookmarkStart w:id="3" w:name="_Toc442281328"/>
      <w:bookmarkStart w:id="4" w:name="_Toc442777834"/>
      <w:bookmarkStart w:id="5" w:name="_Toc442787232"/>
      <w:bookmarkStart w:id="6" w:name="_Toc442787524"/>
      <w:bookmarkStart w:id="7" w:name="_Toc442953229"/>
      <w:bookmarkStart w:id="8" w:name="_Toc443047614"/>
      <w:bookmarkStart w:id="9" w:name="_Toc444095974"/>
      <w:bookmarkStart w:id="10" w:name="_Toc444244500"/>
      <w:bookmarkStart w:id="11" w:name="_Toc498557071"/>
      <w:bookmarkStart w:id="12" w:name="_Toc498557151"/>
      <w:bookmarkStart w:id="13" w:name="_Toc498557218"/>
      <w:bookmarkStart w:id="14" w:name="_Toc498557282"/>
      <w:bookmarkStart w:id="15" w:name="_Toc498590016"/>
      <w:bookmarkStart w:id="16" w:name="_Toc498681499"/>
      <w:bookmarkStart w:id="17" w:name="_Toc499152771"/>
      <w:bookmarkStart w:id="18" w:name="_Toc499158730"/>
      <w:bookmarkStart w:id="19" w:name="_Toc499648599"/>
      <w:bookmarkStart w:id="20" w:name="_Toc499728092"/>
      <w:bookmarkStart w:id="21" w:name="_Toc499732940"/>
      <w:bookmarkStart w:id="22" w:name="_Toc499736971"/>
      <w:bookmarkStart w:id="23" w:name="_Toc499812911"/>
      <w:bookmarkStart w:id="24" w:name="_Toc499813714"/>
      <w:bookmarkStart w:id="25" w:name="_Toc500921460"/>
      <w:bookmarkStart w:id="26" w:name="_Toc500921486"/>
      <w:bookmarkStart w:id="27" w:name="_Toc500921594"/>
      <w:bookmarkStart w:id="28" w:name="_Toc501019204"/>
      <w:bookmarkStart w:id="29" w:name="_Toc504483849"/>
      <w:bookmarkStart w:id="30" w:name="_Toc505180547"/>
      <w:bookmarkStart w:id="31" w:name="_Toc505690192"/>
      <w:bookmarkStart w:id="32" w:name="_Toc505701745"/>
      <w:bookmarkStart w:id="33" w:name="_Toc505759537"/>
      <w:bookmarkStart w:id="34" w:name="_Toc505759554"/>
      <w:bookmarkStart w:id="35" w:name="_Toc505762647"/>
      <w:bookmarkStart w:id="36" w:name="_Toc505785987"/>
      <w:bookmarkStart w:id="37" w:name="_Toc506799572"/>
      <w:bookmarkStart w:id="38" w:name="_Toc506799589"/>
      <w:bookmarkStart w:id="39" w:name="_Toc506894548"/>
      <w:bookmarkStart w:id="40" w:name="_Toc507486285"/>
      <w:bookmarkStart w:id="41" w:name="_Toc515271224"/>
      <w:bookmarkStart w:id="42" w:name="_Toc515271547"/>
      <w:bookmarkStart w:id="43" w:name="_Toc515271575"/>
      <w:bookmarkStart w:id="44" w:name="_Toc515280471"/>
      <w:bookmarkStart w:id="45" w:name="_Toc515280622"/>
      <w:bookmarkStart w:id="46" w:name="_Toc515352774"/>
      <w:bookmarkStart w:id="47" w:name="_Toc515540847"/>
      <w:bookmarkStart w:id="48" w:name="_Toc515543683"/>
      <w:bookmarkStart w:id="49" w:name="_Toc515543868"/>
      <w:bookmarkStart w:id="50" w:name="_Toc515551669"/>
      <w:bookmarkStart w:id="51" w:name="_Toc515627611"/>
      <w:bookmarkStart w:id="52" w:name="_Toc516039921"/>
      <w:bookmarkStart w:id="53" w:name="_Toc516155344"/>
      <w:bookmarkStart w:id="54" w:name="_Toc516490245"/>
      <w:bookmarkStart w:id="55" w:name="_Toc518037927"/>
      <w:bookmarkStart w:id="56" w:name="_Toc524599575"/>
      <w:bookmarkStart w:id="57" w:name="_Toc526154928"/>
      <w:bookmarkStart w:id="58" w:name="_Toc526155474"/>
      <w:bookmarkStart w:id="59" w:name="_Toc526155547"/>
      <w:bookmarkStart w:id="60" w:name="_Toc526253984"/>
      <w:bookmarkStart w:id="61" w:name="_Toc526348408"/>
      <w:bookmarkStart w:id="62" w:name="_Toc526374599"/>
      <w:bookmarkStart w:id="63" w:name="_Toc526374615"/>
      <w:bookmarkStart w:id="64" w:name="_Toc526406478"/>
      <w:bookmarkStart w:id="65" w:name="_Toc526409498"/>
      <w:bookmarkStart w:id="66" w:name="_Toc526491397"/>
      <w:bookmarkStart w:id="67" w:name="_Toc526505509"/>
      <w:bookmarkStart w:id="68" w:name="_Toc526756601"/>
    </w:p>
    <w:p w14:paraId="7E37E99D" w14:textId="77777777" w:rsidR="00FC7BD6" w:rsidRPr="00396E30" w:rsidRDefault="00FC7BD6" w:rsidP="00FC7BD6">
      <w:pPr>
        <w:pStyle w:val="Overskrift1"/>
        <w:jc w:val="left"/>
        <w:rPr>
          <w:rFonts w:ascii="Times New Roman" w:hAnsi="Times New Roman" w:cs="Times New Roman"/>
          <w:bCs w:val="0"/>
          <w:iCs/>
          <w:sz w:val="24"/>
          <w:szCs w:val="24"/>
        </w:rPr>
      </w:pPr>
      <w:r w:rsidRPr="00396E30">
        <w:rPr>
          <w:rFonts w:ascii="Times New Roman" w:hAnsi="Times New Roman" w:cs="Times New Roman"/>
          <w:bCs w:val="0"/>
          <w:iCs/>
          <w:sz w:val="24"/>
          <w:szCs w:val="24"/>
        </w:rPr>
        <w:t>1. Indledning</w:t>
      </w:r>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p>
    <w:p w14:paraId="420A214C" w14:textId="77777777" w:rsidR="00FC7BD6" w:rsidRPr="00396E30" w:rsidRDefault="00FC7BD6" w:rsidP="00FC7BD6">
      <w:pPr>
        <w:spacing w:after="240"/>
        <w:rPr>
          <w:rFonts w:ascii="Times New Roman" w:eastAsia="Calibri" w:hAnsi="Times New Roman" w:cs="Times New Roman"/>
          <w:sz w:val="24"/>
          <w:szCs w:val="24"/>
        </w:rPr>
      </w:pPr>
      <w:r w:rsidRPr="00396E30">
        <w:rPr>
          <w:rFonts w:ascii="Times New Roman" w:eastAsia="Calibri" w:hAnsi="Times New Roman" w:cs="Times New Roman"/>
          <w:sz w:val="24"/>
          <w:szCs w:val="24"/>
        </w:rPr>
        <w:t>Nyborg Slot er Danmarks ældste bevarede kongeborg og kan spores tilbage t</w:t>
      </w:r>
      <w:r w:rsidR="00A820D2" w:rsidRPr="00396E30">
        <w:rPr>
          <w:rFonts w:ascii="Times New Roman" w:eastAsia="Calibri" w:hAnsi="Times New Roman" w:cs="Times New Roman"/>
          <w:sz w:val="24"/>
          <w:szCs w:val="24"/>
        </w:rPr>
        <w:t>il begyndelsen af 1200-tallet. Slotsruinen står i dag</w:t>
      </w:r>
      <w:r w:rsidR="000D4E9E" w:rsidRPr="00396E30">
        <w:rPr>
          <w:rFonts w:ascii="Times New Roman" w:eastAsia="Calibri" w:hAnsi="Times New Roman" w:cs="Times New Roman"/>
          <w:sz w:val="24"/>
          <w:szCs w:val="24"/>
        </w:rPr>
        <w:t xml:space="preserve"> over for</w:t>
      </w:r>
      <w:r w:rsidR="00A820D2" w:rsidRPr="00396E30">
        <w:rPr>
          <w:rFonts w:ascii="Times New Roman" w:eastAsia="Calibri" w:hAnsi="Times New Roman" w:cs="Times New Roman"/>
          <w:sz w:val="24"/>
          <w:szCs w:val="24"/>
        </w:rPr>
        <w:t xml:space="preserve"> </w:t>
      </w:r>
      <w:r w:rsidR="00597925" w:rsidRPr="00396E30">
        <w:rPr>
          <w:rFonts w:ascii="Times New Roman" w:eastAsia="Calibri" w:hAnsi="Times New Roman" w:cs="Times New Roman"/>
          <w:sz w:val="24"/>
          <w:szCs w:val="24"/>
        </w:rPr>
        <w:t xml:space="preserve">et </w:t>
      </w:r>
      <w:r w:rsidR="00E82F60" w:rsidRPr="00396E30">
        <w:rPr>
          <w:rFonts w:ascii="Times New Roman" w:eastAsia="Calibri" w:hAnsi="Times New Roman" w:cs="Times New Roman"/>
          <w:sz w:val="24"/>
          <w:szCs w:val="24"/>
        </w:rPr>
        <w:t>projekt</w:t>
      </w:r>
      <w:r w:rsidRPr="00396E30">
        <w:rPr>
          <w:rFonts w:ascii="Times New Roman" w:eastAsia="Calibri" w:hAnsi="Times New Roman" w:cs="Times New Roman"/>
          <w:sz w:val="24"/>
          <w:szCs w:val="24"/>
        </w:rPr>
        <w:t xml:space="preserve">, der skal sikre kulturarven for eftertiden og gøre formidlingen af </w:t>
      </w:r>
      <w:r w:rsidR="00A820D2" w:rsidRPr="00396E30">
        <w:rPr>
          <w:rFonts w:ascii="Times New Roman" w:eastAsia="Calibri" w:hAnsi="Times New Roman" w:cs="Times New Roman"/>
          <w:sz w:val="24"/>
          <w:szCs w:val="24"/>
        </w:rPr>
        <w:t>slottets historie</w:t>
      </w:r>
      <w:r w:rsidR="00E71F9E" w:rsidRPr="00396E30">
        <w:rPr>
          <w:rFonts w:ascii="Times New Roman" w:eastAsia="Calibri" w:hAnsi="Times New Roman" w:cs="Times New Roman"/>
          <w:sz w:val="24"/>
          <w:szCs w:val="24"/>
        </w:rPr>
        <w:t xml:space="preserve"> tilgængelig for offentligheden. Formålet er at styrke fortællingen om slottet og give offen</w:t>
      </w:r>
      <w:r w:rsidR="001D0CF7" w:rsidRPr="00396E30">
        <w:rPr>
          <w:rFonts w:ascii="Times New Roman" w:eastAsia="Calibri" w:hAnsi="Times New Roman" w:cs="Times New Roman"/>
          <w:sz w:val="24"/>
          <w:szCs w:val="24"/>
        </w:rPr>
        <w:t xml:space="preserve">tligheden mulighed for at få fornemmelsen af Nyborg Slot som det firfløjede forsvarsanlæg, det engang har været. </w:t>
      </w:r>
    </w:p>
    <w:p w14:paraId="19AC44CB" w14:textId="77777777" w:rsidR="00FC7BD6" w:rsidRPr="00396E30" w:rsidRDefault="00FC7BD6" w:rsidP="00FC7BD6">
      <w:pPr>
        <w:spacing w:after="240"/>
        <w:rPr>
          <w:rFonts w:ascii="Times New Roman" w:eastAsia="Calibri" w:hAnsi="Times New Roman" w:cs="Times New Roman"/>
          <w:sz w:val="24"/>
          <w:szCs w:val="24"/>
        </w:rPr>
      </w:pPr>
      <w:r w:rsidRPr="00396E30">
        <w:rPr>
          <w:rFonts w:ascii="Times New Roman" w:eastAsia="Calibri" w:hAnsi="Times New Roman" w:cs="Times New Roman"/>
          <w:sz w:val="24"/>
          <w:szCs w:val="24"/>
        </w:rPr>
        <w:t xml:space="preserve">Med lovforslaget bemyndiges </w:t>
      </w:r>
      <w:r w:rsidR="00107558" w:rsidRPr="00396E30">
        <w:rPr>
          <w:rFonts w:ascii="Times New Roman" w:eastAsia="Calibri" w:hAnsi="Times New Roman" w:cs="Times New Roman"/>
          <w:sz w:val="24"/>
          <w:szCs w:val="24"/>
        </w:rPr>
        <w:t>kulturministeren</w:t>
      </w:r>
      <w:r w:rsidRPr="00396E30">
        <w:rPr>
          <w:rFonts w:ascii="Times New Roman" w:eastAsia="Calibri" w:hAnsi="Times New Roman" w:cs="Times New Roman"/>
          <w:sz w:val="24"/>
          <w:szCs w:val="24"/>
        </w:rPr>
        <w:t xml:space="preserve"> til at </w:t>
      </w:r>
      <w:r w:rsidR="00A23AC0">
        <w:rPr>
          <w:rFonts w:ascii="Times New Roman" w:eastAsia="Calibri" w:hAnsi="Times New Roman" w:cs="Times New Roman"/>
          <w:sz w:val="24"/>
          <w:szCs w:val="24"/>
        </w:rPr>
        <w:t>gennemføre et anlægs</w:t>
      </w:r>
      <w:r w:rsidR="00A820D2" w:rsidRPr="00396E30">
        <w:rPr>
          <w:rFonts w:ascii="Times New Roman" w:eastAsia="Calibri" w:hAnsi="Times New Roman" w:cs="Times New Roman"/>
          <w:sz w:val="24"/>
          <w:szCs w:val="24"/>
        </w:rPr>
        <w:t>projekt</w:t>
      </w:r>
      <w:r w:rsidRPr="00396E30">
        <w:rPr>
          <w:rFonts w:ascii="Times New Roman" w:eastAsia="Calibri" w:hAnsi="Times New Roman" w:cs="Times New Roman"/>
          <w:sz w:val="24"/>
          <w:szCs w:val="24"/>
        </w:rPr>
        <w:t xml:space="preserve"> ved, på og omkring Nyborg Slot på Slotsholmen i Nyborg. Lovforslaget giver således hjemmel til at anlægge en nordfløj til </w:t>
      </w:r>
      <w:r w:rsidR="00183440">
        <w:rPr>
          <w:rFonts w:ascii="Times New Roman" w:eastAsia="Calibri" w:hAnsi="Times New Roman" w:cs="Times New Roman"/>
          <w:sz w:val="24"/>
          <w:szCs w:val="24"/>
        </w:rPr>
        <w:t>formidling</w:t>
      </w:r>
      <w:r w:rsidR="00183440" w:rsidRPr="00396E30">
        <w:rPr>
          <w:rFonts w:ascii="Times New Roman" w:eastAsia="Calibri" w:hAnsi="Times New Roman" w:cs="Times New Roman"/>
          <w:sz w:val="24"/>
          <w:szCs w:val="24"/>
        </w:rPr>
        <w:t xml:space="preserve">sbygning </w:t>
      </w:r>
      <w:r w:rsidRPr="00396E30">
        <w:rPr>
          <w:rFonts w:ascii="Times New Roman" w:eastAsia="Calibri" w:hAnsi="Times New Roman" w:cs="Times New Roman"/>
          <w:sz w:val="24"/>
          <w:szCs w:val="24"/>
        </w:rPr>
        <w:t xml:space="preserve">og at anlægge en partiel ringmur mod øst og mod syd. </w:t>
      </w:r>
      <w:r w:rsidRPr="00396E30">
        <w:rPr>
          <w:rFonts w:ascii="Times New Roman" w:eastAsia="Calibri" w:hAnsi="Times New Roman" w:cs="Times New Roman"/>
          <w:sz w:val="24"/>
          <w:szCs w:val="24"/>
        </w:rPr>
        <w:lastRenderedPageBreak/>
        <w:t xml:space="preserve">Lovforslaget giver herudover hjemmel til at fjerne den gamle bro mellem Slotsholmen og Biblioteksholmen og etablere en ny bro i stedet for den gamle. Endelig giver lovforslaget hjemmel til at restaurere og forhøje </w:t>
      </w:r>
      <w:r w:rsidR="005E07A4" w:rsidRPr="00396E30">
        <w:rPr>
          <w:rFonts w:ascii="Times New Roman" w:eastAsia="Calibri" w:hAnsi="Times New Roman" w:cs="Times New Roman"/>
          <w:sz w:val="24"/>
          <w:szCs w:val="24"/>
        </w:rPr>
        <w:t>Vagttårnet</w:t>
      </w:r>
      <w:r w:rsidRPr="00396E30">
        <w:rPr>
          <w:rFonts w:ascii="Times New Roman" w:eastAsia="Calibri" w:hAnsi="Times New Roman" w:cs="Times New Roman"/>
          <w:sz w:val="24"/>
          <w:szCs w:val="24"/>
        </w:rPr>
        <w:t xml:space="preserve"> midt på den østlige fløj samt at bearbejde landskabet på Slotsholmen og brinkerne omkring slottet, herunder ved at regulere beplantningen og etablere en slotsgård.</w:t>
      </w:r>
    </w:p>
    <w:p w14:paraId="00D7CD9B" w14:textId="77777777" w:rsidR="00107558" w:rsidRPr="00396E30" w:rsidRDefault="00107558" w:rsidP="00FC7BD6">
      <w:pPr>
        <w:spacing w:after="240"/>
        <w:rPr>
          <w:rFonts w:ascii="Times New Roman" w:eastAsia="Calibri" w:hAnsi="Times New Roman" w:cs="Times New Roman"/>
          <w:sz w:val="24"/>
          <w:szCs w:val="24"/>
        </w:rPr>
      </w:pPr>
      <w:r w:rsidRPr="00396E30">
        <w:rPr>
          <w:rFonts w:ascii="Times New Roman" w:eastAsia="Calibri" w:hAnsi="Times New Roman" w:cs="Times New Roman"/>
          <w:sz w:val="24"/>
          <w:szCs w:val="24"/>
        </w:rPr>
        <w:t>Det er hensigten, at kulturministeren vil delegere sin kompetence til Slots- og Kulturstyrelsen, som står for den egentlige gennemførelse af projektet.</w:t>
      </w:r>
    </w:p>
    <w:p w14:paraId="71F76D13" w14:textId="77777777" w:rsidR="00FC7BD6" w:rsidRPr="00396E30" w:rsidRDefault="00FC7BD6" w:rsidP="00FC7BD6">
      <w:pPr>
        <w:spacing w:after="240"/>
        <w:rPr>
          <w:rFonts w:ascii="Times New Roman" w:eastAsia="Calibri" w:hAnsi="Times New Roman" w:cs="Times New Roman"/>
          <w:sz w:val="24"/>
          <w:szCs w:val="24"/>
        </w:rPr>
      </w:pPr>
      <w:r w:rsidRPr="00396E30">
        <w:rPr>
          <w:rFonts w:ascii="Times New Roman" w:eastAsia="Calibri" w:hAnsi="Times New Roman" w:cs="Times New Roman"/>
          <w:sz w:val="24"/>
          <w:szCs w:val="24"/>
        </w:rPr>
        <w:t>Loven vil udgøre miljøgodkendelsen af</w:t>
      </w:r>
      <w:r w:rsidR="00183440">
        <w:rPr>
          <w:rFonts w:ascii="Times New Roman" w:eastAsia="Calibri" w:hAnsi="Times New Roman" w:cs="Times New Roman"/>
          <w:sz w:val="24"/>
          <w:szCs w:val="24"/>
        </w:rPr>
        <w:t xml:space="preserve"> projektet på baggrund af</w:t>
      </w:r>
      <w:r w:rsidRPr="00396E30">
        <w:rPr>
          <w:rFonts w:ascii="Times New Roman" w:eastAsia="Calibri" w:hAnsi="Times New Roman" w:cs="Times New Roman"/>
          <w:sz w:val="24"/>
          <w:szCs w:val="24"/>
        </w:rPr>
        <w:t xml:space="preserve"> de udførte miljøkonsekvensvurderinger.</w:t>
      </w:r>
    </w:p>
    <w:p w14:paraId="3C2073D4" w14:textId="77777777" w:rsidR="00FC7BD6" w:rsidRPr="00396E30" w:rsidRDefault="00FC7BD6" w:rsidP="00FC7BD6">
      <w:pPr>
        <w:spacing w:after="240"/>
        <w:rPr>
          <w:rFonts w:ascii="Times New Roman" w:eastAsia="Calibri" w:hAnsi="Times New Roman" w:cs="Times New Roman"/>
          <w:sz w:val="24"/>
          <w:szCs w:val="24"/>
        </w:rPr>
      </w:pPr>
      <w:r w:rsidRPr="00396E30">
        <w:rPr>
          <w:rFonts w:ascii="Times New Roman" w:eastAsia="Calibri" w:hAnsi="Times New Roman" w:cs="Times New Roman"/>
          <w:sz w:val="24"/>
          <w:szCs w:val="24"/>
        </w:rPr>
        <w:t>Til brug for anlægsprojektet indeholder lovforslaget</w:t>
      </w:r>
      <w:r w:rsidR="006D6B9C" w:rsidRPr="00396E30">
        <w:rPr>
          <w:rFonts w:ascii="Times New Roman" w:eastAsia="Calibri" w:hAnsi="Times New Roman" w:cs="Times New Roman"/>
          <w:sz w:val="24"/>
          <w:szCs w:val="24"/>
        </w:rPr>
        <w:t xml:space="preserve"> også</w:t>
      </w:r>
      <w:r w:rsidRPr="00396E30">
        <w:rPr>
          <w:rFonts w:ascii="Times New Roman" w:eastAsia="Calibri" w:hAnsi="Times New Roman" w:cs="Times New Roman"/>
          <w:sz w:val="24"/>
          <w:szCs w:val="24"/>
        </w:rPr>
        <w:t xml:space="preserve"> en række bestemmelser, som </w:t>
      </w:r>
      <w:r w:rsidR="00A820D2" w:rsidRPr="00396E30">
        <w:rPr>
          <w:rFonts w:ascii="Times New Roman" w:eastAsia="Calibri" w:hAnsi="Times New Roman" w:cs="Times New Roman"/>
          <w:sz w:val="24"/>
          <w:szCs w:val="24"/>
        </w:rPr>
        <w:t>vil regulere</w:t>
      </w:r>
      <w:r w:rsidRPr="00396E30">
        <w:rPr>
          <w:rFonts w:ascii="Times New Roman" w:eastAsia="Calibri" w:hAnsi="Times New Roman" w:cs="Times New Roman"/>
          <w:sz w:val="24"/>
          <w:szCs w:val="24"/>
        </w:rPr>
        <w:t xml:space="preserve"> projektet i forhold til </w:t>
      </w:r>
      <w:r w:rsidR="00E40B41" w:rsidRPr="00396E30">
        <w:rPr>
          <w:rFonts w:ascii="Times New Roman" w:eastAsia="Calibri" w:hAnsi="Times New Roman" w:cs="Times New Roman"/>
          <w:sz w:val="24"/>
          <w:szCs w:val="24"/>
        </w:rPr>
        <w:t xml:space="preserve">kultur-, </w:t>
      </w:r>
      <w:r w:rsidR="003A6BF2">
        <w:rPr>
          <w:rFonts w:ascii="Times New Roman" w:eastAsia="Calibri" w:hAnsi="Times New Roman" w:cs="Times New Roman"/>
          <w:sz w:val="24"/>
          <w:szCs w:val="24"/>
        </w:rPr>
        <w:t>natur-</w:t>
      </w:r>
      <w:r w:rsidR="004E683C">
        <w:rPr>
          <w:rFonts w:ascii="Times New Roman" w:eastAsia="Calibri" w:hAnsi="Times New Roman" w:cs="Times New Roman"/>
          <w:sz w:val="24"/>
          <w:szCs w:val="24"/>
        </w:rPr>
        <w:t xml:space="preserve"> og</w:t>
      </w:r>
      <w:r w:rsidR="003A6BF2">
        <w:rPr>
          <w:rFonts w:ascii="Times New Roman" w:eastAsia="Calibri" w:hAnsi="Times New Roman" w:cs="Times New Roman"/>
          <w:sz w:val="24"/>
          <w:szCs w:val="24"/>
        </w:rPr>
        <w:t xml:space="preserve"> miljø</w:t>
      </w:r>
      <w:r w:rsidRPr="00396E30">
        <w:rPr>
          <w:rFonts w:ascii="Times New Roman" w:eastAsia="Calibri" w:hAnsi="Times New Roman" w:cs="Times New Roman"/>
          <w:sz w:val="24"/>
          <w:szCs w:val="24"/>
        </w:rPr>
        <w:t xml:space="preserve">beskyttelsesforhold, klageadgang, domstolsprøvelse m.v. Lovforslaget </w:t>
      </w:r>
      <w:r w:rsidR="00FC4631" w:rsidRPr="00396E30">
        <w:rPr>
          <w:rFonts w:ascii="Times New Roman" w:eastAsia="Calibri" w:hAnsi="Times New Roman" w:cs="Times New Roman"/>
          <w:sz w:val="24"/>
          <w:szCs w:val="24"/>
        </w:rPr>
        <w:t>indeholder</w:t>
      </w:r>
      <w:r w:rsidRPr="00396E30">
        <w:rPr>
          <w:rFonts w:ascii="Times New Roman" w:eastAsia="Calibri" w:hAnsi="Times New Roman" w:cs="Times New Roman"/>
          <w:sz w:val="24"/>
          <w:szCs w:val="24"/>
        </w:rPr>
        <w:t xml:space="preserve"> således på nogle punkter en fravigelse af regler i </w:t>
      </w:r>
      <w:r w:rsidR="002D0911">
        <w:rPr>
          <w:rFonts w:ascii="Times New Roman" w:eastAsia="Calibri" w:hAnsi="Times New Roman" w:cs="Times New Roman"/>
          <w:sz w:val="24"/>
          <w:szCs w:val="24"/>
        </w:rPr>
        <w:t xml:space="preserve">kultur, </w:t>
      </w:r>
      <w:r w:rsidRPr="00396E30">
        <w:rPr>
          <w:rFonts w:ascii="Times New Roman" w:eastAsia="Calibri" w:hAnsi="Times New Roman" w:cs="Times New Roman"/>
          <w:sz w:val="24"/>
          <w:szCs w:val="24"/>
        </w:rPr>
        <w:t>plan-, natur- og miljølovgivning, herunder</w:t>
      </w:r>
      <w:r w:rsidR="00FC4631" w:rsidRPr="00396E30">
        <w:rPr>
          <w:rFonts w:ascii="Times New Roman" w:eastAsia="Calibri" w:hAnsi="Times New Roman" w:cs="Times New Roman"/>
          <w:sz w:val="24"/>
          <w:szCs w:val="24"/>
        </w:rPr>
        <w:t xml:space="preserve"> </w:t>
      </w:r>
      <w:r w:rsidRPr="00396E30">
        <w:rPr>
          <w:rFonts w:ascii="Times New Roman" w:eastAsia="Calibri" w:hAnsi="Times New Roman" w:cs="Times New Roman"/>
          <w:sz w:val="24"/>
          <w:szCs w:val="24"/>
        </w:rPr>
        <w:t>afskær</w:t>
      </w:r>
      <w:r w:rsidR="00183440">
        <w:rPr>
          <w:rFonts w:ascii="Times New Roman" w:eastAsia="Calibri" w:hAnsi="Times New Roman" w:cs="Times New Roman"/>
          <w:sz w:val="24"/>
          <w:szCs w:val="24"/>
        </w:rPr>
        <w:t>ing af</w:t>
      </w:r>
      <w:r w:rsidRPr="00396E30">
        <w:rPr>
          <w:rFonts w:ascii="Times New Roman" w:eastAsia="Calibri" w:hAnsi="Times New Roman" w:cs="Times New Roman"/>
          <w:sz w:val="24"/>
          <w:szCs w:val="24"/>
        </w:rPr>
        <w:t xml:space="preserve"> klageadgange</w:t>
      </w:r>
      <w:r w:rsidR="00D307CC">
        <w:rPr>
          <w:rFonts w:ascii="Times New Roman" w:eastAsia="Calibri" w:hAnsi="Times New Roman" w:cs="Times New Roman"/>
          <w:sz w:val="24"/>
          <w:szCs w:val="24"/>
        </w:rPr>
        <w:t>.</w:t>
      </w:r>
    </w:p>
    <w:p w14:paraId="4408700C" w14:textId="77777777" w:rsidR="00FC7BD6" w:rsidRPr="00396E30" w:rsidRDefault="00FC7BD6" w:rsidP="00FC7BD6">
      <w:pPr>
        <w:spacing w:after="240"/>
        <w:rPr>
          <w:rFonts w:ascii="Times New Roman" w:eastAsia="Calibri" w:hAnsi="Times New Roman" w:cs="Times New Roman"/>
          <w:sz w:val="24"/>
          <w:szCs w:val="24"/>
        </w:rPr>
      </w:pPr>
      <w:r w:rsidRPr="00396E30">
        <w:rPr>
          <w:rFonts w:ascii="Times New Roman" w:eastAsia="Calibri" w:hAnsi="Times New Roman" w:cs="Times New Roman"/>
          <w:sz w:val="24"/>
          <w:szCs w:val="24"/>
        </w:rPr>
        <w:t>Selvom lovforslaget indeholder bestemmelser om fravigelse af anden lovgivning, vil de planlægningsmæssige, kulturhistoriske, miljømæssige hensyn m.v., som ligger bag de frav</w:t>
      </w:r>
      <w:r w:rsidR="006D6B9C" w:rsidRPr="00396E30">
        <w:rPr>
          <w:rFonts w:ascii="Times New Roman" w:eastAsia="Calibri" w:hAnsi="Times New Roman" w:cs="Times New Roman"/>
          <w:sz w:val="24"/>
          <w:szCs w:val="24"/>
        </w:rPr>
        <w:t>egne bestemmelser, fortsat</w:t>
      </w:r>
      <w:r w:rsidR="00A23AC0">
        <w:rPr>
          <w:rFonts w:ascii="Times New Roman" w:eastAsia="Calibri" w:hAnsi="Times New Roman" w:cs="Times New Roman"/>
          <w:sz w:val="24"/>
          <w:szCs w:val="24"/>
        </w:rPr>
        <w:t xml:space="preserve"> blive</w:t>
      </w:r>
      <w:r w:rsidR="006D6B9C" w:rsidRPr="00396E30">
        <w:rPr>
          <w:rFonts w:ascii="Times New Roman" w:eastAsia="Calibri" w:hAnsi="Times New Roman" w:cs="Times New Roman"/>
          <w:sz w:val="24"/>
          <w:szCs w:val="24"/>
        </w:rPr>
        <w:t xml:space="preserve"> søgt</w:t>
      </w:r>
      <w:r w:rsidR="00A23AC0">
        <w:rPr>
          <w:rFonts w:ascii="Times New Roman" w:eastAsia="Calibri" w:hAnsi="Times New Roman" w:cs="Times New Roman"/>
          <w:sz w:val="24"/>
          <w:szCs w:val="24"/>
        </w:rPr>
        <w:t xml:space="preserve"> varetaget af kulturministeren i anlægsprojektet efter reglerne i lovforslaget</w:t>
      </w:r>
      <w:r w:rsidRPr="00396E30">
        <w:rPr>
          <w:rFonts w:ascii="Times New Roman" w:eastAsia="Calibri" w:hAnsi="Times New Roman" w:cs="Times New Roman"/>
          <w:sz w:val="24"/>
          <w:szCs w:val="24"/>
        </w:rPr>
        <w:t>.</w:t>
      </w:r>
      <w:r w:rsidR="00B131BF" w:rsidRPr="00396E30">
        <w:rPr>
          <w:rFonts w:ascii="Times New Roman" w:eastAsia="Calibri" w:hAnsi="Times New Roman" w:cs="Times New Roman"/>
          <w:sz w:val="24"/>
          <w:szCs w:val="24"/>
        </w:rPr>
        <w:t xml:space="preserve"> </w:t>
      </w:r>
      <w:r w:rsidR="003A6BF2">
        <w:rPr>
          <w:rFonts w:ascii="Times New Roman" w:eastAsia="Calibri" w:hAnsi="Times New Roman" w:cs="Times New Roman"/>
          <w:sz w:val="24"/>
          <w:szCs w:val="24"/>
        </w:rPr>
        <w:t>De</w:t>
      </w:r>
      <w:r w:rsidR="00B131BF" w:rsidRPr="00396E30">
        <w:rPr>
          <w:rFonts w:ascii="Times New Roman" w:eastAsia="Calibri" w:hAnsi="Times New Roman" w:cs="Times New Roman"/>
          <w:sz w:val="24"/>
          <w:szCs w:val="24"/>
        </w:rPr>
        <w:t xml:space="preserve"> EU-retlige forpligtelser på de respektive om</w:t>
      </w:r>
      <w:r w:rsidR="00A23AC0">
        <w:rPr>
          <w:rFonts w:ascii="Times New Roman" w:eastAsia="Calibri" w:hAnsi="Times New Roman" w:cs="Times New Roman"/>
          <w:sz w:val="24"/>
          <w:szCs w:val="24"/>
        </w:rPr>
        <w:t>råder</w:t>
      </w:r>
      <w:r w:rsidR="003A6BF2">
        <w:rPr>
          <w:rFonts w:ascii="Times New Roman" w:eastAsia="Calibri" w:hAnsi="Times New Roman" w:cs="Times New Roman"/>
          <w:sz w:val="24"/>
          <w:szCs w:val="24"/>
        </w:rPr>
        <w:t xml:space="preserve"> vil</w:t>
      </w:r>
      <w:r w:rsidR="00A23AC0">
        <w:rPr>
          <w:rFonts w:ascii="Times New Roman" w:eastAsia="Calibri" w:hAnsi="Times New Roman" w:cs="Times New Roman"/>
          <w:sz w:val="24"/>
          <w:szCs w:val="24"/>
        </w:rPr>
        <w:t xml:space="preserve"> fortsat blive varetaget.</w:t>
      </w:r>
      <w:r w:rsidRPr="00396E30">
        <w:rPr>
          <w:rFonts w:ascii="Times New Roman" w:eastAsia="Calibri" w:hAnsi="Times New Roman" w:cs="Times New Roman"/>
          <w:sz w:val="24"/>
          <w:szCs w:val="24"/>
        </w:rPr>
        <w:t xml:space="preserve"> </w:t>
      </w:r>
    </w:p>
    <w:p w14:paraId="12BF42A5" w14:textId="77777777" w:rsidR="00FC7BD6" w:rsidRPr="00396E30" w:rsidRDefault="00FC7BD6" w:rsidP="00FC7BD6">
      <w:pPr>
        <w:pStyle w:val="Overskrift1"/>
        <w:jc w:val="left"/>
        <w:rPr>
          <w:rFonts w:ascii="Times New Roman" w:hAnsi="Times New Roman" w:cs="Times New Roman"/>
          <w:bCs w:val="0"/>
          <w:iCs/>
          <w:sz w:val="24"/>
          <w:szCs w:val="24"/>
        </w:rPr>
      </w:pPr>
      <w:r w:rsidRPr="00396E30">
        <w:rPr>
          <w:rFonts w:ascii="Times New Roman" w:hAnsi="Times New Roman" w:cs="Times New Roman"/>
          <w:bCs w:val="0"/>
          <w:iCs/>
          <w:sz w:val="24"/>
          <w:szCs w:val="24"/>
        </w:rPr>
        <w:t>2. Baggrund</w:t>
      </w:r>
      <w:bookmarkStart w:id="69" w:name="_Toc498557219"/>
      <w:bookmarkStart w:id="70" w:name="_Toc498557283"/>
      <w:bookmarkStart w:id="71" w:name="_Toc498590017"/>
      <w:bookmarkStart w:id="72" w:name="_Toc498681500"/>
      <w:bookmarkStart w:id="73" w:name="_Toc499152772"/>
      <w:bookmarkStart w:id="74" w:name="_Toc499158731"/>
      <w:bookmarkStart w:id="75" w:name="_Toc499648600"/>
      <w:bookmarkStart w:id="76" w:name="_Toc499728093"/>
      <w:bookmarkStart w:id="77" w:name="_Toc499732941"/>
      <w:bookmarkStart w:id="78" w:name="_Toc499736972"/>
      <w:bookmarkStart w:id="79" w:name="_Toc499812912"/>
      <w:bookmarkStart w:id="80" w:name="_Toc499813715"/>
      <w:bookmarkStart w:id="81" w:name="_Toc500921461"/>
      <w:bookmarkStart w:id="82" w:name="_Toc500921487"/>
      <w:bookmarkStart w:id="83" w:name="_Toc500921595"/>
      <w:bookmarkStart w:id="84" w:name="_Toc501019205"/>
      <w:bookmarkStart w:id="85" w:name="_Toc504483850"/>
      <w:bookmarkStart w:id="86" w:name="_Toc505180548"/>
      <w:bookmarkStart w:id="87" w:name="_Toc505690193"/>
      <w:bookmarkStart w:id="88" w:name="_Toc505701746"/>
      <w:bookmarkStart w:id="89" w:name="_Toc505759538"/>
      <w:bookmarkStart w:id="90" w:name="_Toc505759555"/>
      <w:bookmarkStart w:id="91" w:name="_Toc505762648"/>
      <w:bookmarkStart w:id="92" w:name="_Toc505785988"/>
      <w:bookmarkStart w:id="93" w:name="_Toc506799573"/>
      <w:bookmarkStart w:id="94" w:name="_Toc506799590"/>
      <w:bookmarkStart w:id="95" w:name="_Toc506894549"/>
      <w:bookmarkStart w:id="96" w:name="_Toc507486286"/>
      <w:bookmarkStart w:id="97" w:name="_Toc515271225"/>
      <w:bookmarkStart w:id="98" w:name="_Toc515271548"/>
      <w:bookmarkStart w:id="99" w:name="_Toc515271576"/>
      <w:bookmarkStart w:id="100" w:name="_Toc515280472"/>
      <w:bookmarkStart w:id="101" w:name="_Toc515280623"/>
      <w:bookmarkStart w:id="102" w:name="_Toc515352775"/>
      <w:bookmarkStart w:id="103" w:name="_Toc515540848"/>
      <w:bookmarkStart w:id="104" w:name="_Toc515543684"/>
      <w:bookmarkStart w:id="105" w:name="_Toc515543869"/>
      <w:bookmarkStart w:id="106" w:name="_Toc515551670"/>
      <w:bookmarkStart w:id="107" w:name="_Toc515627612"/>
      <w:bookmarkStart w:id="108" w:name="_Toc516039922"/>
      <w:bookmarkStart w:id="109" w:name="_Toc516155345"/>
      <w:bookmarkStart w:id="110" w:name="_Toc516490246"/>
      <w:bookmarkStart w:id="111" w:name="_Toc518037928"/>
      <w:bookmarkStart w:id="112" w:name="_Toc524599576"/>
      <w:bookmarkStart w:id="113" w:name="_Toc526154929"/>
      <w:bookmarkStart w:id="114" w:name="_Toc526155475"/>
      <w:bookmarkStart w:id="115" w:name="_Toc526155548"/>
      <w:bookmarkStart w:id="116" w:name="_Toc526253985"/>
      <w:bookmarkStart w:id="117" w:name="_Toc526348409"/>
      <w:bookmarkStart w:id="118" w:name="_Toc526374600"/>
      <w:bookmarkStart w:id="119" w:name="_Toc526374616"/>
      <w:bookmarkStart w:id="120" w:name="_Toc526406479"/>
      <w:bookmarkStart w:id="121" w:name="_Toc526409499"/>
      <w:bookmarkStart w:id="122" w:name="_Toc526491398"/>
      <w:bookmarkStart w:id="123" w:name="_Toc526505510"/>
      <w:bookmarkStart w:id="124" w:name="_Toc526756602"/>
    </w:p>
    <w:p w14:paraId="4E6C75F4" w14:textId="77777777" w:rsidR="00FC7BD6" w:rsidRPr="00396E30" w:rsidRDefault="00FC7BD6" w:rsidP="00FC7BD6">
      <w:pPr>
        <w:rPr>
          <w:rFonts w:ascii="Times New Roman" w:hAnsi="Times New Roman" w:cs="Times New Roman"/>
          <w:sz w:val="24"/>
        </w:rPr>
      </w:pPr>
      <w:r w:rsidRPr="00396E30">
        <w:rPr>
          <w:rFonts w:ascii="Times New Roman" w:hAnsi="Times New Roman" w:cs="Times New Roman"/>
          <w:sz w:val="24"/>
        </w:rPr>
        <w:t xml:space="preserve">Det er ambitionen at </w:t>
      </w:r>
      <w:r w:rsidR="00A256D1" w:rsidRPr="00396E30">
        <w:rPr>
          <w:rFonts w:ascii="Times New Roman" w:hAnsi="Times New Roman" w:cs="Times New Roman"/>
          <w:sz w:val="24"/>
        </w:rPr>
        <w:t>gennemføre</w:t>
      </w:r>
      <w:r w:rsidRPr="00396E30">
        <w:rPr>
          <w:rFonts w:ascii="Times New Roman" w:hAnsi="Times New Roman" w:cs="Times New Roman"/>
          <w:sz w:val="24"/>
        </w:rPr>
        <w:t xml:space="preserve"> et anlægsprojekt svarende til omridset af slottet fra middelalderen og derved genskabe oplevelsen og forståelsen af slottet og byen som en sammenhængende historisk helhed. Slottet og omgivelserne med deres enestående kulturarv skal på den måde i spil til glæde for lokalsamfundet i Nyborg og det nationale og internationale publikum.  </w:t>
      </w:r>
    </w:p>
    <w:p w14:paraId="31F5EC74" w14:textId="77777777" w:rsidR="007B33CF" w:rsidRDefault="00FC7BD6" w:rsidP="00FC7BD6">
      <w:pPr>
        <w:rPr>
          <w:rFonts w:ascii="Times New Roman" w:eastAsia="Calibri" w:hAnsi="Times New Roman" w:cs="Times New Roman"/>
          <w:sz w:val="24"/>
          <w:szCs w:val="24"/>
        </w:rPr>
      </w:pPr>
      <w:r w:rsidRPr="00396E30">
        <w:rPr>
          <w:rFonts w:ascii="Times New Roman" w:eastAsia="Calibri" w:hAnsi="Times New Roman" w:cs="Times New Roman"/>
          <w:sz w:val="24"/>
          <w:szCs w:val="24"/>
        </w:rPr>
        <w:t xml:space="preserve">Nyborg Slot er Danmarks ældste bevarede kongeborg, som kan spores tilbage til begyndelsen af 1200-tallet. Slottet har en central plads i dansk historie som stedet, hvor Danehoffet blev afholdt, der fungerede som middelalderens rigsforsamling. Det var her, Erik Klippings håndfæstning blev underskrevet, som kan betragtes som Danmarks første grundlov. </w:t>
      </w:r>
    </w:p>
    <w:p w14:paraId="427CFDAD" w14:textId="77777777" w:rsidR="00FC7BD6" w:rsidRPr="00396E30" w:rsidRDefault="00B77786" w:rsidP="00FC7BD6">
      <w:pPr>
        <w:rPr>
          <w:rFonts w:ascii="Times New Roman" w:eastAsia="Calibri" w:hAnsi="Times New Roman" w:cs="Times New Roman"/>
          <w:sz w:val="24"/>
          <w:szCs w:val="24"/>
        </w:rPr>
      </w:pPr>
      <w:r>
        <w:rPr>
          <w:rFonts w:ascii="Times New Roman" w:eastAsia="Calibri" w:hAnsi="Times New Roman" w:cs="Times New Roman"/>
          <w:sz w:val="24"/>
          <w:szCs w:val="24"/>
        </w:rPr>
        <w:t xml:space="preserve">Slottet blev hårdt medtaget under Karl Gustav-krigene (Svenskekrigene) i 1650’erne og mistede sin status som kongebolig. Nyborg Slot blev herefter overdraget til garnisonen, som anvendte slottet som </w:t>
      </w:r>
      <w:r w:rsidR="007B33CF">
        <w:rPr>
          <w:rFonts w:ascii="Times New Roman" w:eastAsia="Calibri" w:hAnsi="Times New Roman" w:cs="Times New Roman"/>
          <w:sz w:val="24"/>
          <w:szCs w:val="24"/>
        </w:rPr>
        <w:t xml:space="preserve">materiellager og våbenkammer frem til 1913. I denne periode blev nordfløjen og andre bygninger nedbrudt og anvendt som byggemateriale til byens </w:t>
      </w:r>
      <w:r w:rsidR="007B33CF">
        <w:rPr>
          <w:rFonts w:ascii="Times New Roman" w:eastAsia="Calibri" w:hAnsi="Times New Roman" w:cs="Times New Roman"/>
          <w:sz w:val="24"/>
          <w:szCs w:val="24"/>
        </w:rPr>
        <w:lastRenderedPageBreak/>
        <w:t xml:space="preserve">fæstningsbyggeri. </w:t>
      </w:r>
      <w:r w:rsidR="00FC7BD6" w:rsidRPr="00396E30">
        <w:rPr>
          <w:rFonts w:ascii="Times New Roman" w:eastAsia="Calibri" w:hAnsi="Times New Roman" w:cs="Times New Roman"/>
          <w:sz w:val="24"/>
          <w:szCs w:val="24"/>
        </w:rPr>
        <w:t>Nyborg Slot stod</w:t>
      </w:r>
      <w:r>
        <w:rPr>
          <w:rFonts w:ascii="Times New Roman" w:eastAsia="Calibri" w:hAnsi="Times New Roman" w:cs="Times New Roman"/>
          <w:sz w:val="24"/>
          <w:szCs w:val="24"/>
        </w:rPr>
        <w:t xml:space="preserve"> således</w:t>
      </w:r>
      <w:r w:rsidR="00E82F60" w:rsidRPr="00396E30">
        <w:rPr>
          <w:rFonts w:ascii="Times New Roman" w:eastAsia="Calibri" w:hAnsi="Times New Roman" w:cs="Times New Roman"/>
          <w:sz w:val="24"/>
          <w:szCs w:val="24"/>
        </w:rPr>
        <w:t xml:space="preserve"> som en gammel forfalden borg</w:t>
      </w:r>
      <w:r w:rsidR="00FC7BD6" w:rsidRPr="00396E30">
        <w:rPr>
          <w:rFonts w:ascii="Times New Roman" w:eastAsia="Calibri" w:hAnsi="Times New Roman" w:cs="Times New Roman"/>
          <w:sz w:val="24"/>
          <w:szCs w:val="24"/>
        </w:rPr>
        <w:t>, da det blev overdraget til Nationalmuseet</w:t>
      </w:r>
      <w:r w:rsidR="00E82F60" w:rsidRPr="00396E30">
        <w:rPr>
          <w:rFonts w:ascii="Times New Roman" w:eastAsia="Calibri" w:hAnsi="Times New Roman" w:cs="Times New Roman"/>
          <w:sz w:val="24"/>
          <w:szCs w:val="24"/>
        </w:rPr>
        <w:t xml:space="preserve"> i 1913</w:t>
      </w:r>
      <w:r w:rsidR="00FC7BD6" w:rsidRPr="00396E30">
        <w:rPr>
          <w:rFonts w:ascii="Times New Roman" w:eastAsia="Calibri" w:hAnsi="Times New Roman" w:cs="Times New Roman"/>
          <w:sz w:val="24"/>
          <w:szCs w:val="24"/>
        </w:rPr>
        <w:t xml:space="preserve">. </w:t>
      </w:r>
      <w:r w:rsidR="007B33CF">
        <w:rPr>
          <w:rFonts w:ascii="Times New Roman" w:eastAsia="Calibri" w:hAnsi="Times New Roman" w:cs="Times New Roman"/>
          <w:sz w:val="24"/>
          <w:szCs w:val="24"/>
        </w:rPr>
        <w:t>I perioden 1917-25 foretog Nationalmuseet omfattende arkæologiske undersøgelser af Nyborg Slot og restaurerede Kongefløjen under ledelse af Mogens Clemmensen, hvorefter slottet blev åbnet for publikum.</w:t>
      </w:r>
      <w:r w:rsidR="003A2220">
        <w:rPr>
          <w:rFonts w:ascii="Times New Roman" w:eastAsia="Calibri" w:hAnsi="Times New Roman" w:cs="Times New Roman"/>
          <w:sz w:val="24"/>
          <w:szCs w:val="24"/>
        </w:rPr>
        <w:t xml:space="preserve"> </w:t>
      </w:r>
    </w:p>
    <w:p w14:paraId="501CA007" w14:textId="77777777" w:rsidR="00FC7BD6" w:rsidRPr="00396E30" w:rsidRDefault="00FC4631" w:rsidP="00FC7BD6">
      <w:pPr>
        <w:rPr>
          <w:rFonts w:ascii="Times New Roman" w:hAnsi="Times New Roman" w:cs="Times New Roman"/>
          <w:sz w:val="24"/>
        </w:rPr>
      </w:pPr>
      <w:r w:rsidRPr="00396E30">
        <w:rPr>
          <w:rFonts w:ascii="Times New Roman" w:hAnsi="Times New Roman" w:cs="Times New Roman"/>
          <w:sz w:val="24"/>
        </w:rPr>
        <w:t xml:space="preserve">Hvor Nyborg Slot </w:t>
      </w:r>
      <w:r w:rsidR="00E82F60" w:rsidRPr="00396E30">
        <w:rPr>
          <w:rFonts w:ascii="Times New Roman" w:hAnsi="Times New Roman" w:cs="Times New Roman"/>
          <w:sz w:val="24"/>
        </w:rPr>
        <w:t xml:space="preserve">i middelalderen </w:t>
      </w:r>
      <w:r w:rsidRPr="00396E30">
        <w:rPr>
          <w:rFonts w:ascii="Times New Roman" w:hAnsi="Times New Roman" w:cs="Times New Roman"/>
          <w:sz w:val="24"/>
        </w:rPr>
        <w:t>havde</w:t>
      </w:r>
      <w:r w:rsidR="00FC7BD6" w:rsidRPr="00396E30">
        <w:rPr>
          <w:rFonts w:ascii="Times New Roman" w:hAnsi="Times New Roman" w:cs="Times New Roman"/>
          <w:sz w:val="24"/>
        </w:rPr>
        <w:t xml:space="preserve"> fire fløje</w:t>
      </w:r>
      <w:r w:rsidRPr="00396E30">
        <w:rPr>
          <w:rFonts w:ascii="Times New Roman" w:hAnsi="Times New Roman" w:cs="Times New Roman"/>
          <w:sz w:val="24"/>
        </w:rPr>
        <w:t>,</w:t>
      </w:r>
      <w:r w:rsidR="00FC7BD6" w:rsidRPr="00396E30">
        <w:rPr>
          <w:rFonts w:ascii="Times New Roman" w:hAnsi="Times New Roman" w:cs="Times New Roman"/>
          <w:sz w:val="24"/>
        </w:rPr>
        <w:t xml:space="preserve"> står kun Kongefløjen</w:t>
      </w:r>
      <w:r w:rsidR="004E683C">
        <w:rPr>
          <w:rFonts w:ascii="Times New Roman" w:hAnsi="Times New Roman" w:cs="Times New Roman"/>
          <w:sz w:val="24"/>
        </w:rPr>
        <w:t xml:space="preserve"> og Vagttårnet</w:t>
      </w:r>
      <w:r w:rsidR="00FC7BD6" w:rsidRPr="00396E30">
        <w:rPr>
          <w:rFonts w:ascii="Times New Roman" w:hAnsi="Times New Roman" w:cs="Times New Roman"/>
          <w:sz w:val="24"/>
        </w:rPr>
        <w:t xml:space="preserve"> tilbage</w:t>
      </w:r>
      <w:r w:rsidRPr="00396E30">
        <w:rPr>
          <w:rFonts w:ascii="Times New Roman" w:hAnsi="Times New Roman" w:cs="Times New Roman"/>
          <w:sz w:val="24"/>
        </w:rPr>
        <w:t xml:space="preserve"> i dag</w:t>
      </w:r>
      <w:r w:rsidR="00FC7BD6" w:rsidRPr="00396E30">
        <w:rPr>
          <w:rFonts w:ascii="Times New Roman" w:hAnsi="Times New Roman" w:cs="Times New Roman"/>
          <w:sz w:val="24"/>
        </w:rPr>
        <w:t>. Som borganlægget ser ud i dag, er det således vanskeligt at opleve og forstå den helt enestående kulturarv omkring Nyborg Slot.</w:t>
      </w:r>
    </w:p>
    <w:p w14:paraId="7533FFA3" w14:textId="77777777" w:rsidR="00FC7BD6" w:rsidRPr="00396E30" w:rsidRDefault="00FC7BD6" w:rsidP="00FC7BD6">
      <w:pPr>
        <w:autoSpaceDE w:val="0"/>
        <w:autoSpaceDN w:val="0"/>
        <w:adjustRightInd w:val="0"/>
        <w:spacing w:after="0" w:line="240" w:lineRule="auto"/>
        <w:jc w:val="both"/>
        <w:rPr>
          <w:rFonts w:ascii="Times New Roman" w:hAnsi="Times New Roman" w:cs="Times New Roman"/>
          <w:color w:val="000000"/>
          <w:sz w:val="24"/>
        </w:rPr>
      </w:pPr>
      <w:r w:rsidRPr="00396E30">
        <w:rPr>
          <w:rFonts w:ascii="Times New Roman" w:hAnsi="Times New Roman" w:cs="Times New Roman"/>
          <w:sz w:val="24"/>
        </w:rPr>
        <w:t>I 2011 vedtog Nyborg Byråd et visionsoplæg fra Østfyns Museer under titlen ”Nyborg som verdenskulturarv – En vision”. Visionen gik ud på at genskabe forståelsen af Nyborg Slot og by</w:t>
      </w:r>
      <w:r w:rsidR="004E683C">
        <w:rPr>
          <w:rFonts w:ascii="Times New Roman" w:hAnsi="Times New Roman" w:cs="Times New Roman"/>
          <w:sz w:val="24"/>
        </w:rPr>
        <w:t>en</w:t>
      </w:r>
      <w:r w:rsidRPr="00396E30">
        <w:rPr>
          <w:rFonts w:ascii="Times New Roman" w:hAnsi="Times New Roman" w:cs="Times New Roman"/>
          <w:sz w:val="24"/>
        </w:rPr>
        <w:t xml:space="preserve"> som</w:t>
      </w:r>
      <w:r w:rsidR="00E40B41" w:rsidRPr="00396E30">
        <w:rPr>
          <w:rFonts w:ascii="Times New Roman" w:hAnsi="Times New Roman" w:cs="Times New Roman"/>
          <w:sz w:val="24"/>
        </w:rPr>
        <w:t xml:space="preserve"> Danmarks middelalder-hovedstad.</w:t>
      </w:r>
    </w:p>
    <w:p w14:paraId="66E2FAE9" w14:textId="77777777" w:rsidR="00FC7BD6" w:rsidRPr="00396E30" w:rsidRDefault="00FC7BD6" w:rsidP="00FC7BD6">
      <w:pPr>
        <w:autoSpaceDE w:val="0"/>
        <w:autoSpaceDN w:val="0"/>
        <w:adjustRightInd w:val="0"/>
        <w:spacing w:after="0" w:line="240" w:lineRule="auto"/>
        <w:jc w:val="both"/>
        <w:rPr>
          <w:rFonts w:ascii="Times New Roman" w:hAnsi="Times New Roman" w:cs="Times New Roman"/>
          <w:color w:val="000000"/>
          <w:sz w:val="24"/>
        </w:rPr>
      </w:pPr>
    </w:p>
    <w:p w14:paraId="2CC0AFA9" w14:textId="77777777" w:rsidR="00825649" w:rsidRPr="00396E30" w:rsidRDefault="00FC7BD6" w:rsidP="00FC7BD6">
      <w:pPr>
        <w:autoSpaceDE w:val="0"/>
        <w:autoSpaceDN w:val="0"/>
        <w:adjustRightInd w:val="0"/>
        <w:spacing w:after="0" w:line="240" w:lineRule="auto"/>
        <w:jc w:val="both"/>
        <w:rPr>
          <w:rFonts w:ascii="Times New Roman" w:hAnsi="Times New Roman" w:cs="Times New Roman"/>
          <w:color w:val="000000"/>
          <w:sz w:val="24"/>
        </w:rPr>
      </w:pPr>
      <w:r w:rsidRPr="00396E30">
        <w:rPr>
          <w:rFonts w:ascii="Times New Roman" w:hAnsi="Times New Roman" w:cs="Times New Roman"/>
          <w:color w:val="000000"/>
          <w:sz w:val="24"/>
        </w:rPr>
        <w:t>Derfor blev der i marts 2015 gennemført en projektkonkurrence om forslag til tydeliggørelse af visionen. Vinderforslaget fra 2016 med forskellige ændringer indgår i det planlagte projekt, og der blev vedtaget en lokalplan for projektet, Nyborg Kommunes lokalplan nr. 281 fra 2018. Det aktuelle projekt er resultatet af en bearbejdning af vinderprojektet og en tilpasning til de finansielle rammer</w:t>
      </w:r>
      <w:r w:rsidR="00BC7F9B">
        <w:rPr>
          <w:rFonts w:ascii="Times New Roman" w:hAnsi="Times New Roman" w:cs="Times New Roman"/>
          <w:color w:val="000000"/>
          <w:sz w:val="24"/>
        </w:rPr>
        <w:t>,</w:t>
      </w:r>
      <w:r w:rsidRPr="00396E30">
        <w:rPr>
          <w:rFonts w:ascii="Times New Roman" w:hAnsi="Times New Roman" w:cs="Times New Roman"/>
          <w:color w:val="000000"/>
          <w:sz w:val="24"/>
        </w:rPr>
        <w:t xml:space="preserve"> der</w:t>
      </w:r>
      <w:r w:rsidR="00BC7F9B">
        <w:rPr>
          <w:rFonts w:ascii="Times New Roman" w:hAnsi="Times New Roman" w:cs="Times New Roman"/>
          <w:color w:val="000000"/>
          <w:sz w:val="24"/>
        </w:rPr>
        <w:t xml:space="preserve"> er givet</w:t>
      </w:r>
      <w:r w:rsidRPr="00396E30">
        <w:rPr>
          <w:rFonts w:ascii="Times New Roman" w:hAnsi="Times New Roman" w:cs="Times New Roman"/>
          <w:color w:val="000000"/>
          <w:sz w:val="24"/>
        </w:rPr>
        <w:t xml:space="preserve"> for projektet.</w:t>
      </w:r>
      <w:r w:rsidR="00366E99">
        <w:rPr>
          <w:rFonts w:ascii="Times New Roman" w:hAnsi="Times New Roman" w:cs="Times New Roman"/>
          <w:color w:val="000000"/>
          <w:sz w:val="24"/>
        </w:rPr>
        <w:t xml:space="preserve"> Som en del af projektet indgik en gennemgående restaurering af den oprindelige kongefløj, der </w:t>
      </w:r>
      <w:r w:rsidR="004E683C">
        <w:rPr>
          <w:rFonts w:ascii="Times New Roman" w:hAnsi="Times New Roman" w:cs="Times New Roman"/>
          <w:color w:val="000000"/>
          <w:sz w:val="24"/>
        </w:rPr>
        <w:t xml:space="preserve">blev </w:t>
      </w:r>
      <w:r w:rsidR="00366E99">
        <w:rPr>
          <w:rFonts w:ascii="Times New Roman" w:hAnsi="Times New Roman" w:cs="Times New Roman"/>
          <w:color w:val="000000"/>
          <w:sz w:val="24"/>
        </w:rPr>
        <w:t>gennemført og afsluttet i 20</w:t>
      </w:r>
      <w:r w:rsidR="005F1D18">
        <w:rPr>
          <w:rFonts w:ascii="Times New Roman" w:hAnsi="Times New Roman" w:cs="Times New Roman"/>
          <w:color w:val="000000"/>
          <w:sz w:val="24"/>
        </w:rPr>
        <w:t>22</w:t>
      </w:r>
      <w:r w:rsidR="00366E99">
        <w:rPr>
          <w:rFonts w:ascii="Times New Roman" w:hAnsi="Times New Roman" w:cs="Times New Roman"/>
          <w:color w:val="000000"/>
          <w:sz w:val="24"/>
        </w:rPr>
        <w:t>,</w:t>
      </w:r>
      <w:r w:rsidR="004E683C">
        <w:rPr>
          <w:rFonts w:ascii="Times New Roman" w:hAnsi="Times New Roman" w:cs="Times New Roman"/>
          <w:color w:val="000000"/>
          <w:sz w:val="24"/>
        </w:rPr>
        <w:t xml:space="preserve"> og</w:t>
      </w:r>
      <w:r w:rsidR="00366E99">
        <w:rPr>
          <w:rFonts w:ascii="Times New Roman" w:hAnsi="Times New Roman" w:cs="Times New Roman"/>
          <w:color w:val="000000"/>
          <w:sz w:val="24"/>
        </w:rPr>
        <w:t xml:space="preserve"> som havde til formål at føre kongefløjen tilbage til dens oprindelige udtryk. </w:t>
      </w:r>
      <w:r w:rsidR="00825649">
        <w:rPr>
          <w:rFonts w:ascii="Times New Roman" w:hAnsi="Times New Roman" w:cs="Times New Roman"/>
          <w:color w:val="000000"/>
          <w:sz w:val="24"/>
        </w:rPr>
        <w:t>Anlægsloven har således til formål at sikre færdiggørelsen af den del af vinderprojektet, som vedrører anlæg af tilbygninger på fortidsmindet Nyborg Slot.</w:t>
      </w:r>
    </w:p>
    <w:p w14:paraId="771FB943" w14:textId="77777777" w:rsidR="00FC7BD6" w:rsidRPr="00396E30" w:rsidRDefault="00FC7BD6" w:rsidP="00FC7BD6">
      <w:pPr>
        <w:autoSpaceDE w:val="0"/>
        <w:autoSpaceDN w:val="0"/>
        <w:adjustRightInd w:val="0"/>
        <w:spacing w:after="0" w:line="240" w:lineRule="auto"/>
        <w:jc w:val="both"/>
        <w:rPr>
          <w:rFonts w:ascii="Times New Roman" w:hAnsi="Times New Roman" w:cs="Times New Roman"/>
          <w:color w:val="000000"/>
          <w:sz w:val="24"/>
        </w:rPr>
      </w:pPr>
    </w:p>
    <w:p w14:paraId="17133B80" w14:textId="77777777" w:rsidR="00FC7BD6" w:rsidRPr="00396E30" w:rsidRDefault="00F409F7" w:rsidP="00FC7BD6">
      <w:pPr>
        <w:autoSpaceDE w:val="0"/>
        <w:autoSpaceDN w:val="0"/>
        <w:adjustRightInd w:val="0"/>
        <w:spacing w:after="0" w:line="240" w:lineRule="auto"/>
        <w:jc w:val="both"/>
        <w:rPr>
          <w:rFonts w:ascii="Times New Roman" w:hAnsi="Times New Roman" w:cs="Times New Roman"/>
          <w:sz w:val="24"/>
        </w:rPr>
      </w:pPr>
      <w:r>
        <w:rPr>
          <w:rFonts w:ascii="Times New Roman" w:hAnsi="Times New Roman" w:cs="Times New Roman"/>
          <w:sz w:val="24"/>
        </w:rPr>
        <w:t>Det er hensigten, at</w:t>
      </w:r>
      <w:r w:rsidR="00FC7BD6" w:rsidRPr="00396E30">
        <w:rPr>
          <w:rFonts w:ascii="Times New Roman" w:hAnsi="Times New Roman" w:cs="Times New Roman"/>
          <w:sz w:val="24"/>
        </w:rPr>
        <w:t xml:space="preserve"> Østfyns Museer </w:t>
      </w:r>
      <w:r>
        <w:rPr>
          <w:rFonts w:ascii="Times New Roman" w:hAnsi="Times New Roman" w:cs="Times New Roman"/>
          <w:sz w:val="24"/>
        </w:rPr>
        <w:t>skal</w:t>
      </w:r>
      <w:r w:rsidR="00FC7BD6" w:rsidRPr="00396E30">
        <w:rPr>
          <w:rFonts w:ascii="Times New Roman" w:hAnsi="Times New Roman" w:cs="Times New Roman"/>
          <w:sz w:val="24"/>
        </w:rPr>
        <w:t xml:space="preserve"> drive museum på Nyborg Slot, når anlægsprojektet er færdigt. Såvel de gamle som nybyggede bygninger er tiltænkt som rammer for museumsdrift.</w:t>
      </w:r>
    </w:p>
    <w:p w14:paraId="57DE503A" w14:textId="77777777" w:rsidR="00FC7BD6" w:rsidRPr="00396E30" w:rsidRDefault="00FC7BD6" w:rsidP="00FC7BD6">
      <w:pPr>
        <w:autoSpaceDE w:val="0"/>
        <w:autoSpaceDN w:val="0"/>
        <w:adjustRightInd w:val="0"/>
        <w:spacing w:after="0" w:line="240" w:lineRule="auto"/>
        <w:jc w:val="both"/>
        <w:rPr>
          <w:rFonts w:ascii="Times New Roman" w:hAnsi="Times New Roman" w:cs="Times New Roman"/>
          <w:color w:val="000000"/>
          <w:sz w:val="24"/>
        </w:rPr>
      </w:pPr>
    </w:p>
    <w:p w14:paraId="06B899CA" w14:textId="77777777" w:rsidR="00FC7BD6" w:rsidRPr="00396E30" w:rsidRDefault="00FC7BD6" w:rsidP="00FC7BD6">
      <w:pPr>
        <w:rPr>
          <w:rFonts w:ascii="Times New Roman" w:hAnsi="Times New Roman" w:cs="Times New Roman"/>
          <w:sz w:val="24"/>
        </w:rPr>
      </w:pPr>
      <w:r w:rsidRPr="00396E30">
        <w:rPr>
          <w:rFonts w:ascii="Times New Roman" w:hAnsi="Times New Roman" w:cs="Times New Roman"/>
          <w:sz w:val="24"/>
        </w:rPr>
        <w:t>Nyborg Slot er st</w:t>
      </w:r>
      <w:r w:rsidR="00BC7F9B">
        <w:rPr>
          <w:rFonts w:ascii="Times New Roman" w:hAnsi="Times New Roman" w:cs="Times New Roman"/>
          <w:sz w:val="24"/>
        </w:rPr>
        <w:t>atsejet. Ansvaret for at gennemføre projektet vil blive delegeret til</w:t>
      </w:r>
      <w:r w:rsidRPr="00396E30">
        <w:rPr>
          <w:rFonts w:ascii="Times New Roman" w:hAnsi="Times New Roman" w:cs="Times New Roman"/>
          <w:sz w:val="24"/>
        </w:rPr>
        <w:t xml:space="preserve"> Slots- og Kulturstyrelsen. Nyborg Kommune er</w:t>
      </w:r>
      <w:r w:rsidR="00E82F60" w:rsidRPr="00396E30">
        <w:rPr>
          <w:rFonts w:ascii="Times New Roman" w:hAnsi="Times New Roman" w:cs="Times New Roman"/>
          <w:sz w:val="24"/>
        </w:rPr>
        <w:t xml:space="preserve"> tiltænkt til at overtage brugsretten til</w:t>
      </w:r>
      <w:r w:rsidRPr="00396E30">
        <w:rPr>
          <w:rFonts w:ascii="Times New Roman" w:hAnsi="Times New Roman" w:cs="Times New Roman"/>
          <w:sz w:val="24"/>
        </w:rPr>
        <w:t xml:space="preserve"> slottet, mens Østfyns Museer </w:t>
      </w:r>
      <w:r w:rsidR="00E40B41" w:rsidRPr="00396E30">
        <w:rPr>
          <w:rFonts w:ascii="Times New Roman" w:hAnsi="Times New Roman" w:cs="Times New Roman"/>
          <w:sz w:val="24"/>
        </w:rPr>
        <w:t>forventes</w:t>
      </w:r>
      <w:r w:rsidR="00E82F60" w:rsidRPr="00396E30">
        <w:rPr>
          <w:rFonts w:ascii="Times New Roman" w:hAnsi="Times New Roman" w:cs="Times New Roman"/>
          <w:sz w:val="24"/>
        </w:rPr>
        <w:t xml:space="preserve"> at skulle</w:t>
      </w:r>
      <w:r w:rsidRPr="00396E30">
        <w:rPr>
          <w:rFonts w:ascii="Times New Roman" w:hAnsi="Times New Roman" w:cs="Times New Roman"/>
          <w:sz w:val="24"/>
        </w:rPr>
        <w:t xml:space="preserve"> drive museum og udstilling i bygningerne. Det forventes, at </w:t>
      </w:r>
      <w:r w:rsidR="00E40B41" w:rsidRPr="00396E30">
        <w:rPr>
          <w:rFonts w:ascii="Times New Roman" w:hAnsi="Times New Roman" w:cs="Times New Roman"/>
          <w:sz w:val="24"/>
        </w:rPr>
        <w:t>anlægsprojektet vil være færdigt til brug</w:t>
      </w:r>
      <w:r w:rsidRPr="00396E30">
        <w:rPr>
          <w:rFonts w:ascii="Times New Roman" w:hAnsi="Times New Roman" w:cs="Times New Roman"/>
          <w:sz w:val="24"/>
        </w:rPr>
        <w:t xml:space="preserve"> i 202</w:t>
      </w:r>
      <w:r w:rsidR="002C7F14" w:rsidRPr="00396E30">
        <w:rPr>
          <w:rFonts w:ascii="Times New Roman" w:hAnsi="Times New Roman" w:cs="Times New Roman"/>
          <w:sz w:val="24"/>
        </w:rPr>
        <w:t>8</w:t>
      </w:r>
      <w:r w:rsidR="00F16A9F" w:rsidRPr="00396E30">
        <w:rPr>
          <w:rFonts w:ascii="Times New Roman" w:hAnsi="Times New Roman" w:cs="Times New Roman"/>
          <w:sz w:val="24"/>
        </w:rPr>
        <w:t>.</w:t>
      </w:r>
    </w:p>
    <w:p w14:paraId="72F09041" w14:textId="77777777" w:rsidR="00FC7BD6" w:rsidRPr="00396E30" w:rsidRDefault="00FC7BD6" w:rsidP="00FC7BD6">
      <w:pPr>
        <w:pStyle w:val="Overskrift1"/>
        <w:jc w:val="left"/>
        <w:rPr>
          <w:rFonts w:ascii="Times New Roman" w:hAnsi="Times New Roman" w:cs="Times New Roman"/>
          <w:bCs w:val="0"/>
          <w:iCs/>
          <w:sz w:val="24"/>
          <w:szCs w:val="24"/>
        </w:rPr>
      </w:pPr>
      <w:r w:rsidRPr="00396E30">
        <w:rPr>
          <w:rFonts w:ascii="Times New Roman" w:hAnsi="Times New Roman" w:cs="Times New Roman"/>
          <w:bCs w:val="0"/>
          <w:iCs/>
          <w:sz w:val="24"/>
          <w:szCs w:val="24"/>
        </w:rPr>
        <w:t>3. Lovforslagets hovedpunkter</w:t>
      </w:r>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p>
    <w:p w14:paraId="11DAFE75" w14:textId="77777777" w:rsidR="00FC7BD6" w:rsidRPr="00396E30" w:rsidRDefault="00FC7BD6" w:rsidP="00FC7BD6">
      <w:pPr>
        <w:pStyle w:val="Overskrift2"/>
        <w:jc w:val="left"/>
        <w:rPr>
          <w:rFonts w:cs="Times New Roman"/>
          <w:szCs w:val="24"/>
        </w:rPr>
      </w:pPr>
      <w:bookmarkStart w:id="125" w:name="_Toc526348410"/>
      <w:bookmarkStart w:id="126" w:name="_Toc526374601"/>
      <w:bookmarkStart w:id="127" w:name="_Toc526374617"/>
      <w:bookmarkStart w:id="128" w:name="_Toc526406480"/>
      <w:bookmarkStart w:id="129" w:name="_Toc526409500"/>
      <w:bookmarkStart w:id="130" w:name="_Toc526491399"/>
      <w:bookmarkStart w:id="131" w:name="_Toc526505511"/>
      <w:bookmarkStart w:id="132" w:name="_Toc526756603"/>
      <w:r w:rsidRPr="00396E30">
        <w:rPr>
          <w:rFonts w:cs="Times New Roman"/>
          <w:szCs w:val="24"/>
        </w:rPr>
        <w:t xml:space="preserve">3.1. </w:t>
      </w:r>
      <w:bookmarkEnd w:id="125"/>
      <w:bookmarkEnd w:id="126"/>
      <w:bookmarkEnd w:id="127"/>
      <w:bookmarkEnd w:id="128"/>
      <w:bookmarkEnd w:id="129"/>
      <w:bookmarkEnd w:id="130"/>
      <w:bookmarkEnd w:id="131"/>
      <w:bookmarkEnd w:id="132"/>
      <w:r w:rsidRPr="00396E30">
        <w:rPr>
          <w:rFonts w:cs="Times New Roman"/>
          <w:szCs w:val="24"/>
        </w:rPr>
        <w:t>Beskrivelse af anlægsprojektet</w:t>
      </w:r>
    </w:p>
    <w:p w14:paraId="19609743" w14:textId="77777777" w:rsidR="00FC7BD6" w:rsidRPr="00396E30" w:rsidRDefault="00FC7BD6" w:rsidP="00BB0175">
      <w:pPr>
        <w:pStyle w:val="Overskrift3"/>
        <w:rPr>
          <w:rFonts w:eastAsia="Calibri"/>
        </w:rPr>
      </w:pPr>
      <w:bookmarkStart w:id="133" w:name="_Toc526409501"/>
      <w:bookmarkStart w:id="134" w:name="_Toc526491400"/>
      <w:bookmarkStart w:id="135" w:name="_Toc526505512"/>
      <w:bookmarkStart w:id="136" w:name="_Toc526756604"/>
      <w:r w:rsidRPr="00396E30">
        <w:t xml:space="preserve">3.1.1. </w:t>
      </w:r>
      <w:bookmarkEnd w:id="133"/>
      <w:bookmarkEnd w:id="134"/>
      <w:bookmarkEnd w:id="135"/>
      <w:bookmarkEnd w:id="136"/>
      <w:r w:rsidRPr="00396E30">
        <w:rPr>
          <w:rFonts w:eastAsia="Calibri"/>
        </w:rPr>
        <w:t>Anlæg af nordfløj (</w:t>
      </w:r>
      <w:r w:rsidR="00B75F91">
        <w:rPr>
          <w:rFonts w:eastAsia="Calibri"/>
        </w:rPr>
        <w:t>formidlingsbygning</w:t>
      </w:r>
      <w:r w:rsidRPr="00396E30">
        <w:rPr>
          <w:rFonts w:eastAsia="Calibri"/>
        </w:rPr>
        <w:t>)</w:t>
      </w:r>
    </w:p>
    <w:p w14:paraId="2997A721" w14:textId="77777777" w:rsidR="00BB3459" w:rsidRPr="00396E30" w:rsidRDefault="00BC7F9B" w:rsidP="00385BEA">
      <w:pPr>
        <w:rPr>
          <w:rFonts w:ascii="Times New Roman" w:hAnsi="Times New Roman" w:cs="Times New Roman"/>
          <w:sz w:val="24"/>
        </w:rPr>
      </w:pPr>
      <w:r>
        <w:rPr>
          <w:rFonts w:ascii="Times New Roman" w:hAnsi="Times New Roman" w:cs="Times New Roman"/>
          <w:sz w:val="24"/>
        </w:rPr>
        <w:t>Det foreslås at opføre</w:t>
      </w:r>
      <w:r w:rsidR="00BB3459" w:rsidRPr="00396E30">
        <w:rPr>
          <w:rFonts w:ascii="Times New Roman" w:hAnsi="Times New Roman" w:cs="Times New Roman"/>
          <w:sz w:val="24"/>
        </w:rPr>
        <w:t xml:space="preserve"> en ny nordfløj adskilt fra Kongefløjen, som er den eksisterende, oprindelige fløj mod vest. </w:t>
      </w:r>
    </w:p>
    <w:p w14:paraId="39F362E6" w14:textId="77777777" w:rsidR="00BB3459" w:rsidRPr="00396E30" w:rsidRDefault="00BB3459" w:rsidP="00385BEA">
      <w:pPr>
        <w:rPr>
          <w:rFonts w:ascii="Times New Roman" w:hAnsi="Times New Roman" w:cs="Times New Roman"/>
          <w:sz w:val="24"/>
        </w:rPr>
      </w:pPr>
      <w:r w:rsidRPr="00396E30">
        <w:rPr>
          <w:rFonts w:ascii="Times New Roman" w:hAnsi="Times New Roman" w:cs="Times New Roman"/>
          <w:sz w:val="24"/>
        </w:rPr>
        <w:t xml:space="preserve">Nordfløjen foreslås opført i et udtryk, der er tilpasset stedet og </w:t>
      </w:r>
      <w:r w:rsidR="00366E99">
        <w:rPr>
          <w:rFonts w:ascii="Times New Roman" w:hAnsi="Times New Roman" w:cs="Times New Roman"/>
          <w:sz w:val="24"/>
        </w:rPr>
        <w:t xml:space="preserve">kan </w:t>
      </w:r>
      <w:r w:rsidRPr="00396E30">
        <w:rPr>
          <w:rFonts w:ascii="Times New Roman" w:hAnsi="Times New Roman" w:cs="Times New Roman"/>
          <w:sz w:val="24"/>
        </w:rPr>
        <w:t xml:space="preserve">indrettes som </w:t>
      </w:r>
      <w:r w:rsidR="00B75F91">
        <w:rPr>
          <w:rFonts w:ascii="Times New Roman" w:hAnsi="Times New Roman" w:cs="Times New Roman"/>
          <w:sz w:val="24"/>
        </w:rPr>
        <w:t>form</w:t>
      </w:r>
      <w:r w:rsidR="00081DA6">
        <w:rPr>
          <w:rFonts w:ascii="Times New Roman" w:hAnsi="Times New Roman" w:cs="Times New Roman"/>
          <w:sz w:val="24"/>
        </w:rPr>
        <w:t>i</w:t>
      </w:r>
      <w:r w:rsidR="00B75F91">
        <w:rPr>
          <w:rFonts w:ascii="Times New Roman" w:hAnsi="Times New Roman" w:cs="Times New Roman"/>
          <w:sz w:val="24"/>
        </w:rPr>
        <w:t>dlings</w:t>
      </w:r>
      <w:r w:rsidRPr="00396E30">
        <w:rPr>
          <w:rFonts w:ascii="Times New Roman" w:hAnsi="Times New Roman" w:cs="Times New Roman"/>
          <w:sz w:val="24"/>
        </w:rPr>
        <w:t xml:space="preserve">- og museumsbygning. Bygningen forbindes med </w:t>
      </w:r>
      <w:r w:rsidRPr="00396E30">
        <w:rPr>
          <w:rFonts w:ascii="Times New Roman" w:hAnsi="Times New Roman" w:cs="Times New Roman"/>
          <w:sz w:val="24"/>
        </w:rPr>
        <w:lastRenderedPageBreak/>
        <w:t>Vagttårnet og Kongefløjen via stålbroer</w:t>
      </w:r>
      <w:r w:rsidR="00434A10">
        <w:rPr>
          <w:rFonts w:ascii="Times New Roman" w:hAnsi="Times New Roman" w:cs="Times New Roman"/>
          <w:sz w:val="24"/>
        </w:rPr>
        <w:t>, herunder af hensyn til at skåne Vagttårnet og Kongefløjen</w:t>
      </w:r>
      <w:r w:rsidRPr="00396E30">
        <w:rPr>
          <w:rFonts w:ascii="Times New Roman" w:hAnsi="Times New Roman" w:cs="Times New Roman"/>
          <w:sz w:val="24"/>
        </w:rPr>
        <w:t>.</w:t>
      </w:r>
    </w:p>
    <w:p w14:paraId="4925D717" w14:textId="77777777" w:rsidR="00FC7BD6" w:rsidRPr="00396E30" w:rsidRDefault="00FC7BD6" w:rsidP="00BB0175">
      <w:pPr>
        <w:pStyle w:val="Overskrift3"/>
      </w:pPr>
      <w:r w:rsidRPr="00396E30">
        <w:t>3.1.2. Anlæg af partiel ringmur mod øst og mod syd</w:t>
      </w:r>
    </w:p>
    <w:p w14:paraId="4BB95669" w14:textId="77777777" w:rsidR="00BB3459" w:rsidRPr="00396E30" w:rsidRDefault="00BB3459" w:rsidP="00385BEA">
      <w:pPr>
        <w:rPr>
          <w:rFonts w:ascii="Times New Roman" w:hAnsi="Times New Roman" w:cs="Times New Roman"/>
          <w:sz w:val="24"/>
        </w:rPr>
      </w:pPr>
      <w:r w:rsidRPr="00396E30">
        <w:rPr>
          <w:rFonts w:ascii="Times New Roman" w:hAnsi="Times New Roman" w:cs="Times New Roman"/>
          <w:sz w:val="24"/>
        </w:rPr>
        <w:t xml:space="preserve">Det foreslås at opføre ny ringmur mod øst og syd, syd for Vagttårnet og mellem ringmurens sydøstlige hjørne og </w:t>
      </w:r>
      <w:r w:rsidR="004E683C">
        <w:rPr>
          <w:rFonts w:ascii="Times New Roman" w:hAnsi="Times New Roman" w:cs="Times New Roman"/>
          <w:sz w:val="24"/>
        </w:rPr>
        <w:t>K</w:t>
      </w:r>
      <w:r w:rsidRPr="00396E30">
        <w:rPr>
          <w:rFonts w:ascii="Times New Roman" w:hAnsi="Times New Roman" w:cs="Times New Roman"/>
          <w:sz w:val="24"/>
        </w:rPr>
        <w:t>ongefløjens sydlige ende.</w:t>
      </w:r>
    </w:p>
    <w:p w14:paraId="2034D7CF" w14:textId="77777777" w:rsidR="00BB3459" w:rsidRPr="00396E30" w:rsidRDefault="00BB3459" w:rsidP="00385BEA">
      <w:pPr>
        <w:rPr>
          <w:rFonts w:ascii="Times New Roman" w:hAnsi="Times New Roman" w:cs="Times New Roman"/>
          <w:sz w:val="24"/>
        </w:rPr>
      </w:pPr>
      <w:r w:rsidRPr="00396E30">
        <w:rPr>
          <w:rFonts w:ascii="Times New Roman" w:hAnsi="Times New Roman" w:cs="Times New Roman"/>
          <w:sz w:val="24"/>
        </w:rPr>
        <w:t>Ringmuren er et centralt element i en genopbygning af Nyborg Slot som en borg. Da byggeriet af ringborgen blev påbegyndt i slutning af 1100-tallet / begyndelsen af 1200-tallet</w:t>
      </w:r>
      <w:r w:rsidR="00F409F7">
        <w:rPr>
          <w:rFonts w:ascii="Times New Roman" w:hAnsi="Times New Roman" w:cs="Times New Roman"/>
          <w:sz w:val="24"/>
        </w:rPr>
        <w:t>,</w:t>
      </w:r>
      <w:r w:rsidRPr="00396E30">
        <w:rPr>
          <w:rFonts w:ascii="Times New Roman" w:hAnsi="Times New Roman" w:cs="Times New Roman"/>
          <w:sz w:val="24"/>
        </w:rPr>
        <w:t xml:space="preserve"> blev ringmuren bygget først</w:t>
      </w:r>
      <w:r w:rsidR="00366E99">
        <w:rPr>
          <w:rFonts w:ascii="Times New Roman" w:hAnsi="Times New Roman" w:cs="Times New Roman"/>
          <w:sz w:val="24"/>
        </w:rPr>
        <w:t>. K</w:t>
      </w:r>
      <w:r w:rsidRPr="00396E30">
        <w:rPr>
          <w:rFonts w:ascii="Times New Roman" w:hAnsi="Times New Roman" w:cs="Times New Roman"/>
          <w:sz w:val="24"/>
        </w:rPr>
        <w:t>ort derefter blev der opført bygninger på den indvendige side af ringmur</w:t>
      </w:r>
      <w:r w:rsidR="00F409F7">
        <w:rPr>
          <w:rFonts w:ascii="Times New Roman" w:hAnsi="Times New Roman" w:cs="Times New Roman"/>
          <w:sz w:val="24"/>
        </w:rPr>
        <w:t>en</w:t>
      </w:r>
      <w:r w:rsidRPr="00396E30">
        <w:rPr>
          <w:rFonts w:ascii="Times New Roman" w:hAnsi="Times New Roman" w:cs="Times New Roman"/>
          <w:sz w:val="24"/>
        </w:rPr>
        <w:t>. Ringmuren foreslås derfor placeret der, hvor arkæologiske udgravninger har påvist, at der siden borgens begyndelse i middelalderen har været opført et omkransende forsvarsværk i teglsten.</w:t>
      </w:r>
    </w:p>
    <w:p w14:paraId="2647D5A0" w14:textId="77777777" w:rsidR="00BB3459" w:rsidRPr="00396E30" w:rsidRDefault="00BB3459" w:rsidP="00385BEA">
      <w:pPr>
        <w:rPr>
          <w:rFonts w:ascii="Times New Roman" w:hAnsi="Times New Roman" w:cs="Times New Roman"/>
          <w:sz w:val="24"/>
        </w:rPr>
      </w:pPr>
      <w:r w:rsidRPr="00396E30">
        <w:rPr>
          <w:rFonts w:ascii="Times New Roman" w:hAnsi="Times New Roman" w:cs="Times New Roman"/>
          <w:sz w:val="24"/>
        </w:rPr>
        <w:t>Ringmuren skal fysisk afgrænse Slotsgården, der i dag har delvis åbne sider mod nord, syd og øst. Derv</w:t>
      </w:r>
      <w:r w:rsidR="00C97CEC">
        <w:rPr>
          <w:rFonts w:ascii="Times New Roman" w:hAnsi="Times New Roman" w:cs="Times New Roman"/>
          <w:sz w:val="24"/>
        </w:rPr>
        <w:t>ed kædes ringmuren, Kongefløjen</w:t>
      </w:r>
      <w:r w:rsidRPr="00396E30">
        <w:rPr>
          <w:rFonts w:ascii="Times New Roman" w:hAnsi="Times New Roman" w:cs="Times New Roman"/>
          <w:sz w:val="24"/>
        </w:rPr>
        <w:t xml:space="preserve"> og Vagttårnet sammen og danner tilsammen en lukket gård. </w:t>
      </w:r>
    </w:p>
    <w:p w14:paraId="2CDB2229" w14:textId="77777777" w:rsidR="00BB3459" w:rsidRPr="00396E30" w:rsidRDefault="00BB3459" w:rsidP="00385BEA">
      <w:pPr>
        <w:rPr>
          <w:rFonts w:ascii="Times New Roman" w:hAnsi="Times New Roman" w:cs="Times New Roman"/>
          <w:sz w:val="24"/>
        </w:rPr>
      </w:pPr>
      <w:r w:rsidRPr="00396E30">
        <w:rPr>
          <w:rFonts w:ascii="Times New Roman" w:hAnsi="Times New Roman" w:cs="Times New Roman"/>
          <w:sz w:val="24"/>
        </w:rPr>
        <w:t xml:space="preserve">Overordnet </w:t>
      </w:r>
      <w:r w:rsidR="004140B0" w:rsidRPr="00396E30">
        <w:rPr>
          <w:rFonts w:ascii="Times New Roman" w:hAnsi="Times New Roman" w:cs="Times New Roman"/>
          <w:sz w:val="24"/>
        </w:rPr>
        <w:t>vil</w:t>
      </w:r>
      <w:r w:rsidRPr="00396E30">
        <w:rPr>
          <w:rFonts w:ascii="Times New Roman" w:hAnsi="Times New Roman" w:cs="Times New Roman"/>
          <w:sz w:val="24"/>
        </w:rPr>
        <w:t xml:space="preserve"> der</w:t>
      </w:r>
      <w:r w:rsidR="004140B0" w:rsidRPr="00396E30">
        <w:rPr>
          <w:rFonts w:ascii="Times New Roman" w:hAnsi="Times New Roman" w:cs="Times New Roman"/>
          <w:sz w:val="24"/>
        </w:rPr>
        <w:t xml:space="preserve"> ikke</w:t>
      </w:r>
      <w:r w:rsidR="00E82F60" w:rsidRPr="00396E30">
        <w:rPr>
          <w:rFonts w:ascii="Times New Roman" w:hAnsi="Times New Roman" w:cs="Times New Roman"/>
          <w:sz w:val="24"/>
        </w:rPr>
        <w:t xml:space="preserve"> ske</w:t>
      </w:r>
      <w:r w:rsidRPr="00396E30">
        <w:rPr>
          <w:rFonts w:ascii="Times New Roman" w:hAnsi="Times New Roman" w:cs="Times New Roman"/>
          <w:sz w:val="24"/>
        </w:rPr>
        <w:t xml:space="preserve"> indgreb i</w:t>
      </w:r>
      <w:r w:rsidR="00434A10">
        <w:rPr>
          <w:rFonts w:ascii="Times New Roman" w:hAnsi="Times New Roman" w:cs="Times New Roman"/>
          <w:sz w:val="24"/>
        </w:rPr>
        <w:t xml:space="preserve"> eksisterende </w:t>
      </w:r>
      <w:r w:rsidR="00BC7F9B">
        <w:rPr>
          <w:rFonts w:ascii="Times New Roman" w:hAnsi="Times New Roman" w:cs="Times New Roman"/>
          <w:sz w:val="24"/>
        </w:rPr>
        <w:t>bygningers facader i koblings</w:t>
      </w:r>
      <w:r w:rsidRPr="00396E30">
        <w:rPr>
          <w:rFonts w:ascii="Times New Roman" w:hAnsi="Times New Roman" w:cs="Times New Roman"/>
          <w:sz w:val="24"/>
        </w:rPr>
        <w:t>punkterne, men de nye ringmure og støttemure bliver</w:t>
      </w:r>
      <w:r w:rsidR="00E82F60" w:rsidRPr="00396E30">
        <w:rPr>
          <w:rFonts w:ascii="Times New Roman" w:hAnsi="Times New Roman" w:cs="Times New Roman"/>
          <w:sz w:val="24"/>
        </w:rPr>
        <w:t xml:space="preserve"> etableret</w:t>
      </w:r>
      <w:r w:rsidRPr="00396E30">
        <w:rPr>
          <w:rFonts w:ascii="Times New Roman" w:hAnsi="Times New Roman" w:cs="Times New Roman"/>
          <w:sz w:val="24"/>
        </w:rPr>
        <w:t xml:space="preserve"> helt op ad </w:t>
      </w:r>
      <w:r w:rsidR="00434A10">
        <w:rPr>
          <w:rFonts w:ascii="Times New Roman" w:hAnsi="Times New Roman" w:cs="Times New Roman"/>
          <w:sz w:val="24"/>
        </w:rPr>
        <w:t>eksisterende</w:t>
      </w:r>
      <w:r w:rsidRPr="00396E30">
        <w:rPr>
          <w:rFonts w:ascii="Times New Roman" w:hAnsi="Times New Roman" w:cs="Times New Roman"/>
          <w:sz w:val="24"/>
        </w:rPr>
        <w:t xml:space="preserve"> bygninger.</w:t>
      </w:r>
    </w:p>
    <w:p w14:paraId="6DBA39DC" w14:textId="77777777" w:rsidR="00FC7BD6" w:rsidRPr="00396E30" w:rsidRDefault="00FC7BD6" w:rsidP="00BB0175">
      <w:pPr>
        <w:pStyle w:val="Overskrift3"/>
      </w:pPr>
      <w:r w:rsidRPr="00396E30">
        <w:t>3.1.3. Fjernelse af bro mellem Slotsholmen og Biblioteksholmen og etablering af ny bro</w:t>
      </w:r>
    </w:p>
    <w:p w14:paraId="1C4AAB41" w14:textId="77777777" w:rsidR="00BB3459" w:rsidRPr="00396E30" w:rsidRDefault="00F72DA5" w:rsidP="00385BEA">
      <w:pPr>
        <w:rPr>
          <w:rFonts w:ascii="Times New Roman" w:hAnsi="Times New Roman" w:cs="Times New Roman"/>
          <w:sz w:val="24"/>
        </w:rPr>
      </w:pPr>
      <w:r w:rsidRPr="00396E30">
        <w:rPr>
          <w:rFonts w:ascii="Times New Roman" w:hAnsi="Times New Roman" w:cs="Times New Roman"/>
          <w:sz w:val="24"/>
        </w:rPr>
        <w:t>Det foreslås, at der</w:t>
      </w:r>
      <w:r w:rsidR="00BB3459" w:rsidRPr="00396E30">
        <w:rPr>
          <w:rFonts w:ascii="Times New Roman" w:hAnsi="Times New Roman" w:cs="Times New Roman"/>
          <w:sz w:val="24"/>
        </w:rPr>
        <w:t xml:space="preserve"> etableres en ny bro foran </w:t>
      </w:r>
      <w:r w:rsidR="005E07A4" w:rsidRPr="00396E30">
        <w:rPr>
          <w:rFonts w:ascii="Times New Roman" w:hAnsi="Times New Roman" w:cs="Times New Roman"/>
          <w:sz w:val="24"/>
        </w:rPr>
        <w:t>Vagttårnet</w:t>
      </w:r>
      <w:r w:rsidR="00BB3459" w:rsidRPr="00396E30">
        <w:rPr>
          <w:rFonts w:ascii="Times New Roman" w:hAnsi="Times New Roman" w:cs="Times New Roman"/>
          <w:sz w:val="24"/>
        </w:rPr>
        <w:t xml:space="preserve"> fra Slotsholmen til Biblioteksholmen. Den nye fodgængerbro skal erstatte den nuværende</w:t>
      </w:r>
      <w:r w:rsidRPr="00396E30">
        <w:rPr>
          <w:rFonts w:ascii="Times New Roman" w:hAnsi="Times New Roman" w:cs="Times New Roman"/>
          <w:sz w:val="24"/>
        </w:rPr>
        <w:t>, som derfor foreslås fjernet</w:t>
      </w:r>
      <w:r w:rsidR="00BB3459" w:rsidRPr="00396E30">
        <w:rPr>
          <w:rFonts w:ascii="Times New Roman" w:hAnsi="Times New Roman" w:cs="Times New Roman"/>
          <w:sz w:val="24"/>
        </w:rPr>
        <w:t xml:space="preserve">. </w:t>
      </w:r>
    </w:p>
    <w:p w14:paraId="779899AD" w14:textId="77777777" w:rsidR="00BB3459" w:rsidRPr="00396E30" w:rsidRDefault="00F72DA5" w:rsidP="00385BEA">
      <w:pPr>
        <w:rPr>
          <w:rFonts w:ascii="Times New Roman" w:hAnsi="Times New Roman" w:cs="Times New Roman"/>
          <w:sz w:val="24"/>
        </w:rPr>
      </w:pPr>
      <w:r w:rsidRPr="00396E30">
        <w:rPr>
          <w:rFonts w:ascii="Times New Roman" w:hAnsi="Times New Roman" w:cs="Times New Roman"/>
          <w:sz w:val="24"/>
        </w:rPr>
        <w:t xml:space="preserve">Brodækket forventes at være </w:t>
      </w:r>
      <w:r w:rsidR="006159D3">
        <w:rPr>
          <w:rFonts w:ascii="Times New Roman" w:hAnsi="Times New Roman" w:cs="Times New Roman"/>
          <w:sz w:val="24"/>
        </w:rPr>
        <w:t>tre</w:t>
      </w:r>
      <w:r w:rsidRPr="00396E30">
        <w:rPr>
          <w:rFonts w:ascii="Times New Roman" w:hAnsi="Times New Roman" w:cs="Times New Roman"/>
          <w:sz w:val="24"/>
        </w:rPr>
        <w:t xml:space="preserve"> meter bredt og udført </w:t>
      </w:r>
      <w:r w:rsidR="00BB3459" w:rsidRPr="00396E30">
        <w:rPr>
          <w:rFonts w:ascii="Times New Roman" w:hAnsi="Times New Roman" w:cs="Times New Roman"/>
          <w:sz w:val="24"/>
        </w:rPr>
        <w:t>som en stålbjælkebro</w:t>
      </w:r>
      <w:r w:rsidR="004140B0" w:rsidRPr="00396E30">
        <w:rPr>
          <w:rFonts w:ascii="Times New Roman" w:hAnsi="Times New Roman" w:cs="Times New Roman"/>
          <w:sz w:val="24"/>
        </w:rPr>
        <w:t>.</w:t>
      </w:r>
      <w:r w:rsidR="00BB3459" w:rsidRPr="00396E30">
        <w:rPr>
          <w:rFonts w:ascii="Times New Roman" w:hAnsi="Times New Roman" w:cs="Times New Roman"/>
          <w:sz w:val="24"/>
        </w:rPr>
        <w:t xml:space="preserve"> Broens fulde længde ud fra centerlinje </w:t>
      </w:r>
      <w:r w:rsidR="004140B0" w:rsidRPr="00396E30">
        <w:rPr>
          <w:rFonts w:ascii="Times New Roman" w:hAnsi="Times New Roman" w:cs="Times New Roman"/>
          <w:sz w:val="24"/>
        </w:rPr>
        <w:t>forventes at blive</w:t>
      </w:r>
      <w:r w:rsidR="00BB3459" w:rsidRPr="00396E30">
        <w:rPr>
          <w:rFonts w:ascii="Times New Roman" w:hAnsi="Times New Roman" w:cs="Times New Roman"/>
          <w:sz w:val="24"/>
        </w:rPr>
        <w:t xml:space="preserve"> 61 meter. På Biblioteksholmen </w:t>
      </w:r>
      <w:r w:rsidRPr="00396E30">
        <w:rPr>
          <w:rFonts w:ascii="Times New Roman" w:hAnsi="Times New Roman" w:cs="Times New Roman"/>
          <w:sz w:val="24"/>
        </w:rPr>
        <w:t>vil</w:t>
      </w:r>
      <w:r w:rsidR="00BB3459" w:rsidRPr="00396E30">
        <w:rPr>
          <w:rFonts w:ascii="Times New Roman" w:hAnsi="Times New Roman" w:cs="Times New Roman"/>
          <w:sz w:val="24"/>
        </w:rPr>
        <w:t xml:space="preserve"> den nye bro</w:t>
      </w:r>
      <w:r w:rsidRPr="00396E30">
        <w:rPr>
          <w:rFonts w:ascii="Times New Roman" w:hAnsi="Times New Roman" w:cs="Times New Roman"/>
          <w:sz w:val="24"/>
        </w:rPr>
        <w:t xml:space="preserve"> forbindes</w:t>
      </w:r>
      <w:r w:rsidR="00BB3459" w:rsidRPr="00396E30">
        <w:rPr>
          <w:rFonts w:ascii="Times New Roman" w:hAnsi="Times New Roman" w:cs="Times New Roman"/>
          <w:sz w:val="24"/>
        </w:rPr>
        <w:t xml:space="preserve"> med en stiforbindelse til den eksisterende sti fra Nyborg Bibliotek.</w:t>
      </w:r>
    </w:p>
    <w:p w14:paraId="344C837A" w14:textId="77777777" w:rsidR="00FC7BD6" w:rsidRPr="00396E30" w:rsidRDefault="00FC7BD6" w:rsidP="00BB0175">
      <w:pPr>
        <w:pStyle w:val="Overskrift3"/>
      </w:pPr>
      <w:r w:rsidRPr="00396E30">
        <w:t>3.1.4.  Restaurering og forhøjelse af vagttårn</w:t>
      </w:r>
    </w:p>
    <w:p w14:paraId="765C9C16" w14:textId="77777777" w:rsidR="00F72DA5" w:rsidRPr="00396E30" w:rsidRDefault="00F72DA5" w:rsidP="00385BEA">
      <w:pPr>
        <w:rPr>
          <w:rFonts w:ascii="Times New Roman" w:hAnsi="Times New Roman" w:cs="Times New Roman"/>
          <w:sz w:val="24"/>
        </w:rPr>
      </w:pPr>
      <w:r w:rsidRPr="00396E30">
        <w:rPr>
          <w:rFonts w:ascii="Times New Roman" w:hAnsi="Times New Roman" w:cs="Times New Roman"/>
          <w:sz w:val="24"/>
        </w:rPr>
        <w:t xml:space="preserve">Vagttårnet </w:t>
      </w:r>
      <w:r w:rsidR="00F409F7">
        <w:rPr>
          <w:rFonts w:ascii="Times New Roman" w:hAnsi="Times New Roman" w:cs="Times New Roman"/>
          <w:sz w:val="24"/>
        </w:rPr>
        <w:t xml:space="preserve">mod øst </w:t>
      </w:r>
      <w:r w:rsidRPr="00396E30">
        <w:rPr>
          <w:rFonts w:ascii="Times New Roman" w:hAnsi="Times New Roman" w:cs="Times New Roman"/>
          <w:sz w:val="24"/>
        </w:rPr>
        <w:t>ligger direkte overfor Kongefløjen og hører til blandt Danmarks største borgtårne med en murtykkelse på 3,8-3,9 meter</w:t>
      </w:r>
      <w:r w:rsidR="004140B0" w:rsidRPr="00396E30">
        <w:rPr>
          <w:rFonts w:ascii="Times New Roman" w:hAnsi="Times New Roman" w:cs="Times New Roman"/>
          <w:sz w:val="24"/>
        </w:rPr>
        <w:t xml:space="preserve">. I dag fremstår det nedskåret </w:t>
      </w:r>
      <w:r w:rsidRPr="00396E30">
        <w:rPr>
          <w:rFonts w:ascii="Times New Roman" w:hAnsi="Times New Roman" w:cs="Times New Roman"/>
          <w:sz w:val="24"/>
        </w:rPr>
        <w:t>m</w:t>
      </w:r>
      <w:r w:rsidR="004140B0" w:rsidRPr="00396E30">
        <w:rPr>
          <w:rFonts w:ascii="Times New Roman" w:hAnsi="Times New Roman" w:cs="Times New Roman"/>
          <w:sz w:val="24"/>
        </w:rPr>
        <w:t>ed en pyramideformet tagdækning</w:t>
      </w:r>
      <w:r w:rsidRPr="00396E30">
        <w:rPr>
          <w:rFonts w:ascii="Times New Roman" w:hAnsi="Times New Roman" w:cs="Times New Roman"/>
          <w:sz w:val="24"/>
        </w:rPr>
        <w:t xml:space="preserve"> og opfattes mest af alt som et </w:t>
      </w:r>
      <w:r w:rsidR="004140B0" w:rsidRPr="00396E30">
        <w:rPr>
          <w:rFonts w:ascii="Times New Roman" w:hAnsi="Times New Roman" w:cs="Times New Roman"/>
          <w:sz w:val="24"/>
        </w:rPr>
        <w:t>isoleret</w:t>
      </w:r>
      <w:r w:rsidR="00F409F7">
        <w:rPr>
          <w:rFonts w:ascii="Times New Roman" w:hAnsi="Times New Roman" w:cs="Times New Roman"/>
          <w:sz w:val="24"/>
        </w:rPr>
        <w:t>,</w:t>
      </w:r>
      <w:r w:rsidRPr="00396E30">
        <w:rPr>
          <w:rFonts w:ascii="Times New Roman" w:hAnsi="Times New Roman" w:cs="Times New Roman"/>
          <w:sz w:val="24"/>
        </w:rPr>
        <w:t xml:space="preserve"> kvadratisk punkthus. Det pyramideforme</w:t>
      </w:r>
      <w:r w:rsidR="006159D3">
        <w:rPr>
          <w:rFonts w:ascii="Times New Roman" w:hAnsi="Times New Roman" w:cs="Times New Roman"/>
          <w:sz w:val="24"/>
        </w:rPr>
        <w:t>de</w:t>
      </w:r>
      <w:r w:rsidRPr="00396E30">
        <w:rPr>
          <w:rFonts w:ascii="Times New Roman" w:hAnsi="Times New Roman" w:cs="Times New Roman"/>
          <w:sz w:val="24"/>
        </w:rPr>
        <w:t xml:space="preserve"> tag er en senere tilføjelse</w:t>
      </w:r>
      <w:r w:rsidR="004044E0">
        <w:rPr>
          <w:rFonts w:ascii="Times New Roman" w:hAnsi="Times New Roman" w:cs="Times New Roman"/>
          <w:sz w:val="24"/>
        </w:rPr>
        <w:t>, som ikke fandtes under middelalderen</w:t>
      </w:r>
      <w:r w:rsidRPr="00396E30">
        <w:rPr>
          <w:rFonts w:ascii="Times New Roman" w:hAnsi="Times New Roman" w:cs="Times New Roman"/>
          <w:sz w:val="24"/>
        </w:rPr>
        <w:t xml:space="preserve">. </w:t>
      </w:r>
    </w:p>
    <w:p w14:paraId="59DCDDBE" w14:textId="77777777" w:rsidR="00BB3459" w:rsidRPr="00396E30" w:rsidRDefault="00BB3459" w:rsidP="00385BEA">
      <w:pPr>
        <w:rPr>
          <w:rFonts w:ascii="Times New Roman" w:hAnsi="Times New Roman" w:cs="Times New Roman"/>
          <w:sz w:val="24"/>
        </w:rPr>
      </w:pPr>
      <w:r w:rsidRPr="00396E30">
        <w:rPr>
          <w:rFonts w:ascii="Times New Roman" w:hAnsi="Times New Roman" w:cs="Times New Roman"/>
          <w:sz w:val="24"/>
        </w:rPr>
        <w:t xml:space="preserve">Det eksisterende vagttårn </w:t>
      </w:r>
      <w:r w:rsidR="00F72DA5" w:rsidRPr="00396E30">
        <w:rPr>
          <w:rFonts w:ascii="Times New Roman" w:hAnsi="Times New Roman" w:cs="Times New Roman"/>
          <w:sz w:val="24"/>
        </w:rPr>
        <w:t>foreslås forhøjet</w:t>
      </w:r>
      <w:r w:rsidRPr="00396E30">
        <w:rPr>
          <w:rFonts w:ascii="Times New Roman" w:hAnsi="Times New Roman" w:cs="Times New Roman"/>
          <w:sz w:val="24"/>
        </w:rPr>
        <w:t xml:space="preserve">. Forhøjelsen skal gøre det muligt at visualisere borganlægget og forstå borgens funktion - både set fra jorden og oplevet fra platformen på toppen, hvor man som gæst kan skue ud over byen, fjorden og bæltet. </w:t>
      </w:r>
    </w:p>
    <w:p w14:paraId="0933B5A4" w14:textId="77777777" w:rsidR="00BB3459" w:rsidRPr="00396E30" w:rsidRDefault="00BB3459" w:rsidP="00385BEA">
      <w:pPr>
        <w:rPr>
          <w:rFonts w:ascii="Times New Roman" w:hAnsi="Times New Roman" w:cs="Times New Roman"/>
          <w:sz w:val="24"/>
        </w:rPr>
      </w:pPr>
      <w:r w:rsidRPr="00396E30">
        <w:rPr>
          <w:rFonts w:ascii="Times New Roman" w:hAnsi="Times New Roman" w:cs="Times New Roman"/>
          <w:sz w:val="24"/>
        </w:rPr>
        <w:t xml:space="preserve">Det er </w:t>
      </w:r>
      <w:r w:rsidR="00190890" w:rsidRPr="00396E30">
        <w:rPr>
          <w:rFonts w:ascii="Times New Roman" w:hAnsi="Times New Roman" w:cs="Times New Roman"/>
          <w:sz w:val="24"/>
        </w:rPr>
        <w:t xml:space="preserve">forventningen, at </w:t>
      </w:r>
      <w:r w:rsidRPr="00396E30">
        <w:rPr>
          <w:rFonts w:ascii="Times New Roman" w:hAnsi="Times New Roman" w:cs="Times New Roman"/>
          <w:sz w:val="24"/>
        </w:rPr>
        <w:t>tårnet</w:t>
      </w:r>
      <w:r w:rsidR="00190890" w:rsidRPr="00396E30">
        <w:rPr>
          <w:rFonts w:ascii="Times New Roman" w:hAnsi="Times New Roman" w:cs="Times New Roman"/>
          <w:sz w:val="24"/>
        </w:rPr>
        <w:t xml:space="preserve"> forhøjes</w:t>
      </w:r>
      <w:r w:rsidRPr="00396E30">
        <w:rPr>
          <w:rFonts w:ascii="Times New Roman" w:hAnsi="Times New Roman" w:cs="Times New Roman"/>
          <w:sz w:val="24"/>
        </w:rPr>
        <w:t xml:space="preserve"> med ca. 9 meter, så det samlet set får en højde på 17,1 meter set fra Slotsgården og 18,5 meter set fra </w:t>
      </w:r>
      <w:r w:rsidRPr="00396E30">
        <w:rPr>
          <w:rFonts w:ascii="Times New Roman" w:hAnsi="Times New Roman" w:cs="Times New Roman"/>
          <w:sz w:val="24"/>
        </w:rPr>
        <w:lastRenderedPageBreak/>
        <w:t>Biblioteksholmen. Det er hensigten</w:t>
      </w:r>
      <w:r w:rsidR="006159D3">
        <w:rPr>
          <w:rFonts w:ascii="Times New Roman" w:hAnsi="Times New Roman" w:cs="Times New Roman"/>
          <w:sz w:val="24"/>
        </w:rPr>
        <w:t>,</w:t>
      </w:r>
      <w:r w:rsidRPr="00396E30">
        <w:rPr>
          <w:rFonts w:ascii="Times New Roman" w:hAnsi="Times New Roman" w:cs="Times New Roman"/>
          <w:sz w:val="24"/>
        </w:rPr>
        <w:t xml:space="preserve"> at forhøjelsen </w:t>
      </w:r>
      <w:r w:rsidR="00BC7F9B">
        <w:rPr>
          <w:rFonts w:ascii="Times New Roman" w:hAnsi="Times New Roman" w:cs="Times New Roman"/>
          <w:sz w:val="24"/>
        </w:rPr>
        <w:t>skal</w:t>
      </w:r>
      <w:r w:rsidRPr="00396E30">
        <w:rPr>
          <w:rFonts w:ascii="Times New Roman" w:hAnsi="Times New Roman" w:cs="Times New Roman"/>
          <w:sz w:val="24"/>
        </w:rPr>
        <w:t xml:space="preserve"> virke naturligt sammenhængende med det eksisterende murværk, men det vil samtidig være </w:t>
      </w:r>
      <w:r w:rsidR="00314A9C" w:rsidRPr="00396E30">
        <w:rPr>
          <w:rFonts w:ascii="Times New Roman" w:hAnsi="Times New Roman" w:cs="Times New Roman"/>
          <w:sz w:val="24"/>
        </w:rPr>
        <w:t>let</w:t>
      </w:r>
      <w:r w:rsidRPr="00396E30">
        <w:rPr>
          <w:rFonts w:ascii="Times New Roman" w:hAnsi="Times New Roman" w:cs="Times New Roman"/>
          <w:sz w:val="24"/>
        </w:rPr>
        <w:t xml:space="preserve"> at skelne nyt fra gammelt. </w:t>
      </w:r>
    </w:p>
    <w:p w14:paraId="1FCC1279" w14:textId="77777777" w:rsidR="00BB3459" w:rsidRPr="00396E30" w:rsidRDefault="00B75F91" w:rsidP="00385BEA">
      <w:pPr>
        <w:rPr>
          <w:rFonts w:ascii="Times New Roman" w:hAnsi="Times New Roman" w:cs="Times New Roman"/>
          <w:sz w:val="24"/>
        </w:rPr>
      </w:pPr>
      <w:r>
        <w:rPr>
          <w:rFonts w:ascii="Times New Roman" w:hAnsi="Times New Roman" w:cs="Times New Roman"/>
          <w:sz w:val="24"/>
        </w:rPr>
        <w:t>Det foreslås, at u</w:t>
      </w:r>
      <w:r w:rsidR="00BB3459" w:rsidRPr="00396E30">
        <w:rPr>
          <w:rFonts w:ascii="Times New Roman" w:hAnsi="Times New Roman" w:cs="Times New Roman"/>
          <w:sz w:val="24"/>
        </w:rPr>
        <w:t xml:space="preserve">dformning af forhøjelsen </w:t>
      </w:r>
      <w:r w:rsidR="00190890" w:rsidRPr="00396E30">
        <w:rPr>
          <w:rFonts w:ascii="Times New Roman" w:hAnsi="Times New Roman" w:cs="Times New Roman"/>
          <w:sz w:val="24"/>
        </w:rPr>
        <w:t>tage</w:t>
      </w:r>
      <w:r>
        <w:rPr>
          <w:rFonts w:ascii="Times New Roman" w:hAnsi="Times New Roman" w:cs="Times New Roman"/>
          <w:sz w:val="24"/>
        </w:rPr>
        <w:t>r</w:t>
      </w:r>
      <w:r w:rsidR="0084497D" w:rsidRPr="00396E30">
        <w:rPr>
          <w:rFonts w:ascii="Times New Roman" w:hAnsi="Times New Roman" w:cs="Times New Roman"/>
          <w:sz w:val="24"/>
        </w:rPr>
        <w:t xml:space="preserve"> udgangspunkt i tårnets ældre skikkelse, der ifølge kilder fremstod med en betydelig højde</w:t>
      </w:r>
      <w:r w:rsidR="006159D3">
        <w:rPr>
          <w:rFonts w:ascii="Times New Roman" w:hAnsi="Times New Roman" w:cs="Times New Roman"/>
          <w:sz w:val="24"/>
        </w:rPr>
        <w:t>,</w:t>
      </w:r>
      <w:r w:rsidR="0084497D" w:rsidRPr="00396E30">
        <w:rPr>
          <w:rFonts w:ascii="Times New Roman" w:hAnsi="Times New Roman" w:cs="Times New Roman"/>
          <w:sz w:val="24"/>
        </w:rPr>
        <w:t xml:space="preserve"> så</w:t>
      </w:r>
      <w:r w:rsidR="00190890" w:rsidRPr="00396E30">
        <w:rPr>
          <w:rFonts w:ascii="Times New Roman" w:hAnsi="Times New Roman" w:cs="Times New Roman"/>
          <w:sz w:val="24"/>
        </w:rPr>
        <w:t xml:space="preserve"> de historiske spor synliggøres</w:t>
      </w:r>
      <w:r w:rsidR="00BB3459" w:rsidRPr="00396E30">
        <w:rPr>
          <w:rFonts w:ascii="Times New Roman" w:hAnsi="Times New Roman" w:cs="Times New Roman"/>
          <w:sz w:val="24"/>
        </w:rPr>
        <w:t xml:space="preserve"> som en del af den arkitektonisk</w:t>
      </w:r>
      <w:r w:rsidR="004044E0">
        <w:rPr>
          <w:rFonts w:ascii="Times New Roman" w:hAnsi="Times New Roman" w:cs="Times New Roman"/>
          <w:sz w:val="24"/>
        </w:rPr>
        <w:t>e oplevelse.</w:t>
      </w:r>
    </w:p>
    <w:p w14:paraId="72ED60C7" w14:textId="77777777" w:rsidR="00BB3459" w:rsidRPr="00396E30" w:rsidRDefault="00464BE7" w:rsidP="00385BEA">
      <w:pPr>
        <w:rPr>
          <w:rFonts w:ascii="Times New Roman" w:hAnsi="Times New Roman" w:cs="Times New Roman"/>
          <w:sz w:val="24"/>
        </w:rPr>
      </w:pPr>
      <w:r>
        <w:rPr>
          <w:rFonts w:ascii="Times New Roman" w:hAnsi="Times New Roman" w:cs="Times New Roman"/>
          <w:sz w:val="24"/>
        </w:rPr>
        <w:t>Det foreslås, at m</w:t>
      </w:r>
      <w:r w:rsidR="00BB3459" w:rsidRPr="00396E30">
        <w:rPr>
          <w:rFonts w:ascii="Times New Roman" w:hAnsi="Times New Roman" w:cs="Times New Roman"/>
          <w:sz w:val="24"/>
        </w:rPr>
        <w:t>urværket i den murede forhøjelse af tårnet vil få selvstændige kvaliteter</w:t>
      </w:r>
      <w:r w:rsidR="00314A9C" w:rsidRPr="00396E30">
        <w:rPr>
          <w:rFonts w:ascii="Times New Roman" w:hAnsi="Times New Roman" w:cs="Times New Roman"/>
          <w:sz w:val="24"/>
        </w:rPr>
        <w:t>,</w:t>
      </w:r>
      <w:r w:rsidR="00BB3459" w:rsidRPr="00396E30">
        <w:rPr>
          <w:rFonts w:ascii="Times New Roman" w:hAnsi="Times New Roman" w:cs="Times New Roman"/>
          <w:sz w:val="24"/>
        </w:rPr>
        <w:t xml:space="preserve"> og der vil være tydelig adskillelse af nye murværk og den fredede bygning.</w:t>
      </w:r>
    </w:p>
    <w:p w14:paraId="17A6B4AC" w14:textId="77777777" w:rsidR="00FC7BD6" w:rsidRPr="00396E30" w:rsidRDefault="00FC7BD6" w:rsidP="00BB0175">
      <w:pPr>
        <w:pStyle w:val="Overskrift3"/>
      </w:pPr>
      <w:r w:rsidRPr="00396E30">
        <w:t>3.1.5. Bearbejdning af landskabet på Slotsholmen og brinkerne omkring slottet.</w:t>
      </w:r>
    </w:p>
    <w:p w14:paraId="716DE00E" w14:textId="77777777" w:rsidR="00BB3459" w:rsidRPr="00396E30" w:rsidRDefault="00385BEA" w:rsidP="00385BEA">
      <w:pPr>
        <w:rPr>
          <w:rFonts w:ascii="Times New Roman" w:hAnsi="Times New Roman" w:cs="Times New Roman"/>
          <w:sz w:val="24"/>
        </w:rPr>
      </w:pPr>
      <w:r w:rsidRPr="00396E30">
        <w:rPr>
          <w:rFonts w:ascii="Times New Roman" w:hAnsi="Times New Roman" w:cs="Times New Roman"/>
          <w:sz w:val="24"/>
        </w:rPr>
        <w:t xml:space="preserve">Det foreslås, at der foretages </w:t>
      </w:r>
      <w:r w:rsidR="00BB3459" w:rsidRPr="00396E30">
        <w:rPr>
          <w:rFonts w:ascii="Times New Roman" w:hAnsi="Times New Roman" w:cs="Times New Roman"/>
          <w:sz w:val="24"/>
        </w:rPr>
        <w:t>landskabelig bearbejdning af Slotsholmen. Uden for slottet justeres og bear</w:t>
      </w:r>
      <w:r w:rsidR="00BC7F9B">
        <w:rPr>
          <w:rFonts w:ascii="Times New Roman" w:hAnsi="Times New Roman" w:cs="Times New Roman"/>
          <w:sz w:val="24"/>
        </w:rPr>
        <w:t>bejdes brinkerne til voldgraven</w:t>
      </w:r>
      <w:r w:rsidR="00BB3459" w:rsidRPr="00396E30">
        <w:rPr>
          <w:rFonts w:ascii="Times New Roman" w:hAnsi="Times New Roman" w:cs="Times New Roman"/>
          <w:sz w:val="24"/>
        </w:rPr>
        <w:t xml:space="preserve">, hvilket vil fremhæve den middelalderlige karakter af slottet på borgholmen. </w:t>
      </w:r>
    </w:p>
    <w:p w14:paraId="1F39746C" w14:textId="77777777" w:rsidR="00A23AC0" w:rsidRPr="00396E30" w:rsidRDefault="00A23AC0" w:rsidP="00BB0175">
      <w:pPr>
        <w:pStyle w:val="Overskrift3"/>
      </w:pPr>
      <w:r>
        <w:t>3.1.6</w:t>
      </w:r>
      <w:r w:rsidRPr="00396E30">
        <w:t xml:space="preserve">. </w:t>
      </w:r>
      <w:r w:rsidR="0025572F">
        <w:t>Ændringer i forhold til projektbeskrivelsen</w:t>
      </w:r>
    </w:p>
    <w:p w14:paraId="7A34061C" w14:textId="77777777" w:rsidR="00A23AC0" w:rsidRDefault="00A23AC0" w:rsidP="00385BEA">
      <w:pPr>
        <w:rPr>
          <w:rFonts w:ascii="Times New Roman" w:hAnsi="Times New Roman" w:cs="Times New Roman"/>
          <w:sz w:val="24"/>
        </w:rPr>
      </w:pPr>
      <w:r>
        <w:rPr>
          <w:rFonts w:ascii="Times New Roman" w:hAnsi="Times New Roman" w:cs="Times New Roman"/>
          <w:sz w:val="24"/>
        </w:rPr>
        <w:t>Den ovennævnte beskrivelse af projektet er baseret på den nuværende projektering, og der kan inden for den nuværende bemyndigelse til anlægsprojektet ske ændringer heraf, uden at der af den årsag skal vedtages en ny lov.</w:t>
      </w:r>
      <w:r w:rsidR="0025572F">
        <w:rPr>
          <w:rFonts w:ascii="Times New Roman" w:hAnsi="Times New Roman" w:cs="Times New Roman"/>
          <w:sz w:val="24"/>
        </w:rPr>
        <w:t xml:space="preserve"> </w:t>
      </w:r>
    </w:p>
    <w:p w14:paraId="38DB46D3" w14:textId="77777777" w:rsidR="00A23AC0" w:rsidRPr="00396E30" w:rsidRDefault="0025572F" w:rsidP="00385BEA">
      <w:pPr>
        <w:rPr>
          <w:rFonts w:ascii="Times New Roman" w:hAnsi="Times New Roman" w:cs="Times New Roman"/>
          <w:sz w:val="24"/>
        </w:rPr>
      </w:pPr>
      <w:r>
        <w:rPr>
          <w:rFonts w:ascii="Times New Roman" w:hAnsi="Times New Roman" w:cs="Times New Roman"/>
          <w:sz w:val="24"/>
        </w:rPr>
        <w:t>Der henvises desuden til afsnit 3.2.2. nedenfor.</w:t>
      </w:r>
    </w:p>
    <w:p w14:paraId="4F38E0CC" w14:textId="77777777" w:rsidR="00FC7BD6" w:rsidRPr="00396E30" w:rsidRDefault="00FC7BD6" w:rsidP="00FC7BD6">
      <w:pPr>
        <w:pStyle w:val="Overskrift2"/>
        <w:jc w:val="left"/>
        <w:rPr>
          <w:rFonts w:cs="Times New Roman"/>
          <w:szCs w:val="24"/>
        </w:rPr>
      </w:pPr>
      <w:r w:rsidRPr="00396E30">
        <w:rPr>
          <w:rFonts w:cs="Times New Roman"/>
          <w:szCs w:val="24"/>
        </w:rPr>
        <w:t>3.2. Miljømæssige vurderinger</w:t>
      </w:r>
    </w:p>
    <w:p w14:paraId="5414CB46" w14:textId="77777777" w:rsidR="00FC7BD6" w:rsidRPr="00396E30" w:rsidRDefault="00FC7BD6" w:rsidP="00BB0175">
      <w:pPr>
        <w:pStyle w:val="Overskrift3"/>
      </w:pPr>
      <w:bookmarkStart w:id="137" w:name="_Toc505690195"/>
      <w:bookmarkStart w:id="138" w:name="_Toc505701748"/>
      <w:bookmarkStart w:id="139" w:name="_Toc505759540"/>
      <w:bookmarkStart w:id="140" w:name="_Toc505759557"/>
      <w:bookmarkStart w:id="141" w:name="_Toc505762650"/>
      <w:bookmarkStart w:id="142" w:name="_Toc505785990"/>
      <w:bookmarkStart w:id="143" w:name="_Toc506799575"/>
      <w:bookmarkStart w:id="144" w:name="_Toc506799592"/>
      <w:bookmarkStart w:id="145" w:name="_Toc506894551"/>
      <w:bookmarkStart w:id="146" w:name="_Toc507486288"/>
      <w:bookmarkStart w:id="147" w:name="_Toc515271227"/>
      <w:bookmarkStart w:id="148" w:name="_Toc515271550"/>
      <w:bookmarkStart w:id="149" w:name="_Toc515271578"/>
      <w:bookmarkStart w:id="150" w:name="_Toc515280474"/>
      <w:bookmarkStart w:id="151" w:name="_Toc515280625"/>
      <w:bookmarkStart w:id="152" w:name="_Toc515352777"/>
      <w:bookmarkStart w:id="153" w:name="_Toc515540850"/>
      <w:bookmarkStart w:id="154" w:name="_Toc515543686"/>
      <w:bookmarkStart w:id="155" w:name="_Toc515543871"/>
      <w:bookmarkStart w:id="156" w:name="_Toc515551672"/>
      <w:bookmarkStart w:id="157" w:name="_Toc515627614"/>
      <w:bookmarkStart w:id="158" w:name="_Toc516039924"/>
      <w:bookmarkStart w:id="159" w:name="_Toc516155347"/>
      <w:bookmarkStart w:id="160" w:name="_Toc516490248"/>
      <w:bookmarkStart w:id="161" w:name="_Toc518037930"/>
      <w:bookmarkStart w:id="162" w:name="_Toc524599578"/>
      <w:bookmarkStart w:id="163" w:name="_Toc526154931"/>
      <w:bookmarkStart w:id="164" w:name="_Toc526155477"/>
      <w:bookmarkStart w:id="165" w:name="_Toc526155550"/>
      <w:bookmarkStart w:id="166" w:name="_Toc526253987"/>
      <w:bookmarkStart w:id="167" w:name="_Toc526348412"/>
      <w:bookmarkStart w:id="168" w:name="_Toc526374603"/>
      <w:bookmarkStart w:id="169" w:name="_Toc526374619"/>
      <w:bookmarkStart w:id="170" w:name="_Toc526406482"/>
      <w:bookmarkStart w:id="171" w:name="_Toc526409508"/>
      <w:bookmarkStart w:id="172" w:name="_Toc526491407"/>
      <w:bookmarkStart w:id="173" w:name="_Toc526505519"/>
      <w:bookmarkStart w:id="174" w:name="_Toc526756611"/>
      <w:r w:rsidRPr="00396E30">
        <w:t>3.2.1. Gældende ret</w:t>
      </w:r>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p>
    <w:p w14:paraId="3CC71C1D" w14:textId="77777777" w:rsidR="00FC7BD6" w:rsidRPr="00396E30" w:rsidRDefault="00FC7BD6" w:rsidP="00FC7BD6">
      <w:pPr>
        <w:spacing w:after="240"/>
        <w:rPr>
          <w:rFonts w:ascii="Times New Roman" w:hAnsi="Times New Roman" w:cs="Times New Roman"/>
          <w:sz w:val="24"/>
          <w:szCs w:val="24"/>
        </w:rPr>
      </w:pPr>
      <w:r w:rsidRPr="00396E30">
        <w:rPr>
          <w:rFonts w:ascii="Times New Roman" w:hAnsi="Times New Roman" w:cs="Times New Roman"/>
          <w:sz w:val="24"/>
          <w:szCs w:val="24"/>
        </w:rPr>
        <w:t>Europa-Parlamentets og Rådets direktiv 2011/92/EU af 13. december 2011 om vurdering af visse offentlige og private projekters indvirkning på miljøet, som ændret ved direktivet 2014/52/EU af 16. april 2014</w:t>
      </w:r>
      <w:r w:rsidR="00C62265" w:rsidRPr="00396E30">
        <w:rPr>
          <w:rFonts w:ascii="Times New Roman" w:hAnsi="Times New Roman" w:cs="Times New Roman"/>
          <w:sz w:val="24"/>
          <w:szCs w:val="24"/>
        </w:rPr>
        <w:t xml:space="preserve"> (VVM-direktivet),</w:t>
      </w:r>
      <w:r w:rsidRPr="00396E30">
        <w:rPr>
          <w:rFonts w:ascii="Times New Roman" w:hAnsi="Times New Roman" w:cs="Times New Roman"/>
          <w:sz w:val="24"/>
          <w:szCs w:val="24"/>
        </w:rPr>
        <w:t xml:space="preserve"> indeholder minimumskrav til proceduren for tilladelse til offentlige projekter, som kan forventes at få væsentlig indvirkning på miljøet.</w:t>
      </w:r>
    </w:p>
    <w:p w14:paraId="3D8E5CA7" w14:textId="77777777" w:rsidR="004140B0" w:rsidRPr="00396E30" w:rsidRDefault="004140B0" w:rsidP="004140B0">
      <w:pPr>
        <w:rPr>
          <w:rFonts w:ascii="Times New Roman" w:hAnsi="Times New Roman" w:cs="Times New Roman"/>
          <w:sz w:val="24"/>
          <w:szCs w:val="24"/>
        </w:rPr>
      </w:pPr>
      <w:r w:rsidRPr="00396E30">
        <w:rPr>
          <w:rFonts w:ascii="Times New Roman" w:hAnsi="Times New Roman" w:cs="Times New Roman"/>
          <w:sz w:val="24"/>
          <w:szCs w:val="24"/>
        </w:rPr>
        <w:t>Det følger af artikel 2, stk. 5, i VVM-direktivet</w:t>
      </w:r>
      <w:r w:rsidR="006159D3">
        <w:rPr>
          <w:rFonts w:ascii="Times New Roman" w:hAnsi="Times New Roman" w:cs="Times New Roman"/>
          <w:sz w:val="24"/>
          <w:szCs w:val="24"/>
        </w:rPr>
        <w:t>,</w:t>
      </w:r>
      <w:r w:rsidRPr="00396E30">
        <w:rPr>
          <w:rFonts w:ascii="Times New Roman" w:hAnsi="Times New Roman" w:cs="Times New Roman"/>
          <w:sz w:val="24"/>
          <w:szCs w:val="24"/>
        </w:rPr>
        <w:t xml:space="preserve"> som ændret i 2014, at medlemsstaterne, med forbehold </w:t>
      </w:r>
      <w:r w:rsidR="00D307CC">
        <w:rPr>
          <w:rFonts w:ascii="Times New Roman" w:hAnsi="Times New Roman" w:cs="Times New Roman"/>
          <w:sz w:val="24"/>
          <w:szCs w:val="24"/>
        </w:rPr>
        <w:t>for</w:t>
      </w:r>
      <w:r w:rsidRPr="00396E30">
        <w:rPr>
          <w:rFonts w:ascii="Times New Roman" w:hAnsi="Times New Roman" w:cs="Times New Roman"/>
          <w:sz w:val="24"/>
          <w:szCs w:val="24"/>
        </w:rPr>
        <w:t xml:space="preserve"> artikel 7, i tilfælde, hvor et projekt vedtages ved en særlig national lov, kan fritage dette projekt fra direktivets bestemmelser om offentlig høring, forudsat at målene med direktivet opfyldes. Denne bestemmelse indebærer, at VVM-direktivets almindelige regler også gælder for projekter, der vedtages ved en særlig national anlægslov, men at der i disse tilfælde er hjemmel til at fravige bestemmelserne om offentlig høring, bortset fra reglerne om inddragelse af offentligheden og myndigheder i andre medlemsstater i projekter med grænseoverskr</w:t>
      </w:r>
      <w:r w:rsidR="00E82F60" w:rsidRPr="00396E30">
        <w:rPr>
          <w:rFonts w:ascii="Times New Roman" w:hAnsi="Times New Roman" w:cs="Times New Roman"/>
          <w:sz w:val="24"/>
          <w:szCs w:val="24"/>
        </w:rPr>
        <w:t>idende miljøeffekter, jf. direktivets artikel 7</w:t>
      </w:r>
      <w:r w:rsidRPr="00396E30">
        <w:rPr>
          <w:rFonts w:ascii="Times New Roman" w:hAnsi="Times New Roman" w:cs="Times New Roman"/>
          <w:sz w:val="24"/>
          <w:szCs w:val="24"/>
        </w:rPr>
        <w:t>.</w:t>
      </w:r>
      <w:r w:rsidR="00581EC9">
        <w:rPr>
          <w:rFonts w:ascii="Times New Roman" w:hAnsi="Times New Roman" w:cs="Times New Roman"/>
          <w:sz w:val="24"/>
          <w:szCs w:val="24"/>
        </w:rPr>
        <w:t xml:space="preserve"> </w:t>
      </w:r>
    </w:p>
    <w:p w14:paraId="19853D86" w14:textId="77777777" w:rsidR="00E82F60" w:rsidRPr="00396E30" w:rsidRDefault="00E82F60" w:rsidP="004140B0">
      <w:pPr>
        <w:rPr>
          <w:rFonts w:ascii="Times New Roman" w:hAnsi="Times New Roman" w:cs="Times New Roman"/>
          <w:sz w:val="24"/>
          <w:szCs w:val="24"/>
        </w:rPr>
      </w:pPr>
      <w:r w:rsidRPr="00396E30">
        <w:rPr>
          <w:rFonts w:ascii="Times New Roman" w:hAnsi="Times New Roman" w:cs="Times New Roman"/>
          <w:sz w:val="24"/>
          <w:szCs w:val="24"/>
        </w:rPr>
        <w:lastRenderedPageBreak/>
        <w:t>Det fremgår desuden af artikel 8 a, stk. 6, i VVM-direktivet, at miljøkonsekvensvurderingerne af et projekt skal være tidssvarende.</w:t>
      </w:r>
    </w:p>
    <w:p w14:paraId="279602C4" w14:textId="77777777" w:rsidR="00FC7BD6" w:rsidRPr="00396E30" w:rsidRDefault="00E0596E" w:rsidP="00FC7BD6">
      <w:pPr>
        <w:spacing w:after="240"/>
        <w:rPr>
          <w:rFonts w:ascii="Times New Roman" w:hAnsi="Times New Roman" w:cs="Times New Roman"/>
          <w:sz w:val="24"/>
          <w:szCs w:val="24"/>
        </w:rPr>
      </w:pPr>
      <w:r w:rsidRPr="00396E30">
        <w:rPr>
          <w:rFonts w:ascii="Times New Roman" w:hAnsi="Times New Roman" w:cs="Times New Roman"/>
          <w:sz w:val="24"/>
          <w:szCs w:val="24"/>
        </w:rPr>
        <w:t>Rådets direktiv 92/43/EØF af 21. maj 1992 om bevaring af naturtyper samt vilde dyr og planter (h</w:t>
      </w:r>
      <w:r w:rsidR="00B5588E" w:rsidRPr="00396E30">
        <w:rPr>
          <w:rFonts w:ascii="Times New Roman" w:hAnsi="Times New Roman" w:cs="Times New Roman"/>
          <w:sz w:val="24"/>
          <w:szCs w:val="24"/>
        </w:rPr>
        <w:t>abitatdirektivet</w:t>
      </w:r>
      <w:r w:rsidRPr="00396E30">
        <w:rPr>
          <w:rFonts w:ascii="Times New Roman" w:hAnsi="Times New Roman" w:cs="Times New Roman"/>
          <w:sz w:val="24"/>
          <w:szCs w:val="24"/>
        </w:rPr>
        <w:t>)</w:t>
      </w:r>
      <w:r w:rsidR="00B5588E" w:rsidRPr="00396E30">
        <w:rPr>
          <w:rFonts w:ascii="Times New Roman" w:hAnsi="Times New Roman" w:cs="Times New Roman"/>
          <w:sz w:val="24"/>
          <w:szCs w:val="24"/>
        </w:rPr>
        <w:t xml:space="preserve"> </w:t>
      </w:r>
      <w:r w:rsidR="00FC7BD6" w:rsidRPr="00396E30">
        <w:rPr>
          <w:rFonts w:ascii="Times New Roman" w:hAnsi="Times New Roman" w:cs="Times New Roman"/>
          <w:sz w:val="24"/>
          <w:szCs w:val="24"/>
        </w:rPr>
        <w:t>pålægger medlemslandene at bevare en række arter og naturtyper, som er sjældne, truede eller karakteristiske ved at udpege særlige områder, hvor disse arter og naturtyper er beskyttede. Habitatområder indgår i det sammenhængende europæiske, økologiske netværk, der betegnes Natura 2000.</w:t>
      </w:r>
    </w:p>
    <w:p w14:paraId="40F4DED0" w14:textId="77777777" w:rsidR="00FC7BD6" w:rsidRPr="00396E30" w:rsidRDefault="00FC7BD6" w:rsidP="00FC7BD6">
      <w:pPr>
        <w:spacing w:after="240"/>
        <w:rPr>
          <w:rFonts w:ascii="Times New Roman" w:hAnsi="Times New Roman" w:cs="Times New Roman"/>
          <w:sz w:val="24"/>
          <w:szCs w:val="24"/>
        </w:rPr>
      </w:pPr>
      <w:r w:rsidRPr="00396E30">
        <w:rPr>
          <w:rFonts w:ascii="Times New Roman" w:hAnsi="Times New Roman" w:cs="Times New Roman"/>
          <w:sz w:val="24"/>
          <w:szCs w:val="24"/>
        </w:rPr>
        <w:t xml:space="preserve">Det følger af habitatdirektivets artikel 6, stk. 3, at der i forbindelse med bl.a. anlægsprojekter skal gennemføres en vurdering af projektets virkninger på Natura 2000-områder, hvor disse arter og naturtyper er beskyttede. </w:t>
      </w:r>
    </w:p>
    <w:p w14:paraId="0D14A197" w14:textId="77777777" w:rsidR="00C62265" w:rsidRPr="00396E30" w:rsidRDefault="00C62265" w:rsidP="00FC7BD6">
      <w:pPr>
        <w:spacing w:after="240"/>
        <w:rPr>
          <w:rFonts w:ascii="Times New Roman" w:hAnsi="Times New Roman" w:cs="Times New Roman"/>
          <w:sz w:val="24"/>
          <w:szCs w:val="24"/>
        </w:rPr>
      </w:pPr>
      <w:r w:rsidRPr="00396E30">
        <w:rPr>
          <w:rFonts w:ascii="Times New Roman" w:hAnsi="Times New Roman" w:cs="Times New Roman"/>
          <w:sz w:val="24"/>
          <w:szCs w:val="24"/>
        </w:rPr>
        <w:t>Efter habitatdirektivets artikel 12 skal medlemsstaterne træffe de nødvendige foranstaltninger til at indføre en streng beskyttelsesordning i det naturlige udbredelsesområde for de dyrearter, der er omfattet af bilag IV, litra a, med forbud mod bl.a. forsætlig forstyrrelse af disse arter og beskadigelse eller ødelæggelse af yngle- eller rasteområder.</w:t>
      </w:r>
    </w:p>
    <w:p w14:paraId="6B87D107" w14:textId="77777777" w:rsidR="00A77FC6" w:rsidRDefault="00C62265" w:rsidP="00FC7BD6">
      <w:pPr>
        <w:spacing w:after="240"/>
        <w:rPr>
          <w:rFonts w:ascii="Times New Roman" w:hAnsi="Times New Roman" w:cs="Times New Roman"/>
          <w:sz w:val="24"/>
          <w:szCs w:val="24"/>
        </w:rPr>
      </w:pPr>
      <w:r w:rsidRPr="00396E30">
        <w:rPr>
          <w:rFonts w:ascii="Times New Roman" w:hAnsi="Times New Roman" w:cs="Times New Roman"/>
          <w:sz w:val="24"/>
          <w:szCs w:val="24"/>
        </w:rPr>
        <w:t>Habitatdirektivets artikel 12 er gennemført i dansk ret i bl.a. naturbeskyttelsesloven</w:t>
      </w:r>
      <w:r w:rsidR="00805E1D" w:rsidRPr="00396E30">
        <w:rPr>
          <w:rFonts w:ascii="Times New Roman" w:hAnsi="Times New Roman" w:cs="Times New Roman"/>
          <w:sz w:val="24"/>
          <w:szCs w:val="24"/>
        </w:rPr>
        <w:t xml:space="preserve"> § 29, a, stk. 1, </w:t>
      </w:r>
      <w:r w:rsidRPr="00396E30">
        <w:rPr>
          <w:rFonts w:ascii="Times New Roman" w:hAnsi="Times New Roman" w:cs="Times New Roman"/>
          <w:sz w:val="24"/>
          <w:szCs w:val="24"/>
        </w:rPr>
        <w:t>hvorefter</w:t>
      </w:r>
      <w:r w:rsidR="00805E1D" w:rsidRPr="00396E30">
        <w:rPr>
          <w:rFonts w:ascii="Times New Roman" w:hAnsi="Times New Roman" w:cs="Times New Roman"/>
          <w:sz w:val="24"/>
          <w:szCs w:val="24"/>
        </w:rPr>
        <w:t xml:space="preserve"> nærmere angivne arter ikke forsætligt må forstyrres med skadelig virkning for arten eller bestanden. I tilknytning hertil fremgår det af naturbeskyttelseslovens § 29 a, stk. 2, at yngle- eller rasteområder for de arter, der er nævnt i bilag 3 til loven, ikke må beskadiges eller ødelægges.</w:t>
      </w:r>
    </w:p>
    <w:p w14:paraId="546AFC11" w14:textId="77777777" w:rsidR="00581EC9" w:rsidRPr="00396E30" w:rsidRDefault="00777E0E" w:rsidP="00FC7BD6">
      <w:pPr>
        <w:spacing w:after="240"/>
        <w:rPr>
          <w:rFonts w:ascii="Times New Roman" w:hAnsi="Times New Roman" w:cs="Times New Roman"/>
          <w:sz w:val="24"/>
          <w:szCs w:val="24"/>
        </w:rPr>
      </w:pPr>
      <w:r>
        <w:rPr>
          <w:rFonts w:ascii="Times New Roman" w:hAnsi="Times New Roman" w:cs="Times New Roman"/>
          <w:sz w:val="24"/>
          <w:szCs w:val="24"/>
        </w:rPr>
        <w:t xml:space="preserve">Slots- og Kulturstyrelsen </w:t>
      </w:r>
      <w:r w:rsidR="00581EC9">
        <w:rPr>
          <w:rFonts w:ascii="Times New Roman" w:hAnsi="Times New Roman" w:cs="Times New Roman"/>
          <w:sz w:val="24"/>
          <w:szCs w:val="24"/>
        </w:rPr>
        <w:t xml:space="preserve">foretager en offentlig høring </w:t>
      </w:r>
      <w:r w:rsidR="00D307CC">
        <w:rPr>
          <w:rFonts w:ascii="Times New Roman" w:hAnsi="Times New Roman" w:cs="Times New Roman"/>
          <w:sz w:val="24"/>
          <w:szCs w:val="24"/>
        </w:rPr>
        <w:t>over</w:t>
      </w:r>
      <w:r w:rsidR="00581EC9">
        <w:rPr>
          <w:rFonts w:ascii="Times New Roman" w:hAnsi="Times New Roman" w:cs="Times New Roman"/>
          <w:sz w:val="24"/>
          <w:szCs w:val="24"/>
        </w:rPr>
        <w:t xml:space="preserve"> lovforslagets konsekvenser for miljø og natur.</w:t>
      </w:r>
    </w:p>
    <w:p w14:paraId="27550233" w14:textId="77777777" w:rsidR="00FC7BD6" w:rsidRPr="00396E30" w:rsidRDefault="00FC7BD6" w:rsidP="00BB0175">
      <w:pPr>
        <w:pStyle w:val="Overskrift3"/>
      </w:pPr>
      <w:bookmarkStart w:id="175" w:name="_Toc505690196"/>
      <w:bookmarkStart w:id="176" w:name="_Toc505701749"/>
      <w:bookmarkStart w:id="177" w:name="_Toc505759541"/>
      <w:bookmarkStart w:id="178" w:name="_Toc505759558"/>
      <w:bookmarkStart w:id="179" w:name="_Toc505762651"/>
      <w:bookmarkStart w:id="180" w:name="_Toc505785991"/>
      <w:bookmarkStart w:id="181" w:name="_Toc506799576"/>
      <w:bookmarkStart w:id="182" w:name="_Toc506799593"/>
      <w:bookmarkStart w:id="183" w:name="_Toc506894552"/>
      <w:bookmarkStart w:id="184" w:name="_Toc507486289"/>
      <w:bookmarkStart w:id="185" w:name="_Toc515271228"/>
      <w:bookmarkStart w:id="186" w:name="_Toc515271551"/>
      <w:bookmarkStart w:id="187" w:name="_Toc515271579"/>
      <w:bookmarkStart w:id="188" w:name="_Toc515280475"/>
      <w:bookmarkStart w:id="189" w:name="_Toc515280626"/>
      <w:bookmarkStart w:id="190" w:name="_Toc515352778"/>
      <w:bookmarkStart w:id="191" w:name="_Toc515540851"/>
      <w:bookmarkStart w:id="192" w:name="_Toc515543687"/>
      <w:bookmarkStart w:id="193" w:name="_Toc515543872"/>
      <w:bookmarkStart w:id="194" w:name="_Toc515551673"/>
      <w:bookmarkStart w:id="195" w:name="_Toc515627615"/>
      <w:bookmarkStart w:id="196" w:name="_Toc516039925"/>
      <w:bookmarkStart w:id="197" w:name="_Toc516155348"/>
      <w:bookmarkStart w:id="198" w:name="_Toc516490249"/>
      <w:bookmarkStart w:id="199" w:name="_Toc518037931"/>
      <w:bookmarkStart w:id="200" w:name="_Toc524599579"/>
      <w:bookmarkStart w:id="201" w:name="_Toc526154932"/>
      <w:bookmarkStart w:id="202" w:name="_Toc526155478"/>
      <w:bookmarkStart w:id="203" w:name="_Toc526155551"/>
      <w:bookmarkStart w:id="204" w:name="_Toc526253988"/>
      <w:bookmarkStart w:id="205" w:name="_Toc526348413"/>
      <w:bookmarkStart w:id="206" w:name="_Toc526374604"/>
      <w:bookmarkStart w:id="207" w:name="_Toc526374620"/>
      <w:bookmarkStart w:id="208" w:name="_Toc526406483"/>
      <w:bookmarkStart w:id="209" w:name="_Toc526409509"/>
      <w:bookmarkStart w:id="210" w:name="_Toc526491408"/>
      <w:bookmarkStart w:id="211" w:name="_Toc526505520"/>
      <w:bookmarkStart w:id="212" w:name="_Toc526756612"/>
      <w:r w:rsidRPr="00396E30">
        <w:t>3.2.2. Kulturministeriets overvejelser</w:t>
      </w:r>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r w:rsidRPr="00396E30">
        <w:t xml:space="preserve"> og den foreslåede ordning</w:t>
      </w:r>
    </w:p>
    <w:p w14:paraId="03423932" w14:textId="77777777" w:rsidR="00FC7BD6" w:rsidRPr="00396E30" w:rsidRDefault="00FC7BD6" w:rsidP="00FC7BD6">
      <w:pPr>
        <w:spacing w:after="240"/>
        <w:rPr>
          <w:rFonts w:ascii="Times New Roman" w:hAnsi="Times New Roman" w:cs="Times New Roman"/>
          <w:sz w:val="24"/>
          <w:szCs w:val="24"/>
        </w:rPr>
      </w:pPr>
      <w:r w:rsidRPr="00396E30">
        <w:rPr>
          <w:rFonts w:ascii="Times New Roman" w:hAnsi="Times New Roman" w:cs="Times New Roman"/>
          <w:sz w:val="24"/>
          <w:szCs w:val="24"/>
        </w:rPr>
        <w:t xml:space="preserve">Med </w:t>
      </w:r>
      <w:r w:rsidR="006159D3">
        <w:rPr>
          <w:rFonts w:ascii="Times New Roman" w:hAnsi="Times New Roman" w:cs="Times New Roman"/>
          <w:sz w:val="24"/>
          <w:szCs w:val="24"/>
        </w:rPr>
        <w:t>F</w:t>
      </w:r>
      <w:r w:rsidRPr="00396E30">
        <w:rPr>
          <w:rFonts w:ascii="Times New Roman" w:hAnsi="Times New Roman" w:cs="Times New Roman"/>
          <w:sz w:val="24"/>
          <w:szCs w:val="24"/>
        </w:rPr>
        <w:t xml:space="preserve">olketingets vedtagelse af anlægsprojektet bemyndiges </w:t>
      </w:r>
      <w:r w:rsidR="00107558" w:rsidRPr="00396E30">
        <w:rPr>
          <w:rFonts w:ascii="Times New Roman" w:hAnsi="Times New Roman" w:cs="Times New Roman"/>
          <w:sz w:val="24"/>
          <w:szCs w:val="24"/>
        </w:rPr>
        <w:t>kulturministeren</w:t>
      </w:r>
      <w:r w:rsidRPr="00396E30">
        <w:rPr>
          <w:rFonts w:ascii="Times New Roman" w:hAnsi="Times New Roman" w:cs="Times New Roman"/>
          <w:sz w:val="24"/>
          <w:szCs w:val="24"/>
        </w:rPr>
        <w:t xml:space="preserve"> til at gennemføre anlægsprojektet i overensstemmelse med </w:t>
      </w:r>
      <w:r w:rsidR="00096FD7" w:rsidRPr="00396E30">
        <w:rPr>
          <w:rFonts w:ascii="Times New Roman" w:hAnsi="Times New Roman" w:cs="Times New Roman"/>
          <w:sz w:val="24"/>
          <w:szCs w:val="24"/>
        </w:rPr>
        <w:t>lovforslagets § 1</w:t>
      </w:r>
      <w:r w:rsidRPr="00396E30">
        <w:rPr>
          <w:rFonts w:ascii="Times New Roman" w:hAnsi="Times New Roman" w:cs="Times New Roman"/>
          <w:sz w:val="24"/>
          <w:szCs w:val="24"/>
        </w:rPr>
        <w:t>,</w:t>
      </w:r>
      <w:r w:rsidR="003B4055">
        <w:rPr>
          <w:rFonts w:ascii="Times New Roman" w:hAnsi="Times New Roman" w:cs="Times New Roman"/>
          <w:sz w:val="24"/>
          <w:szCs w:val="24"/>
        </w:rPr>
        <w:t xml:space="preserve"> lovens</w:t>
      </w:r>
      <w:r w:rsidR="004044E0">
        <w:rPr>
          <w:rFonts w:ascii="Times New Roman" w:hAnsi="Times New Roman" w:cs="Times New Roman"/>
          <w:sz w:val="24"/>
          <w:szCs w:val="24"/>
        </w:rPr>
        <w:t xml:space="preserve"> bilag</w:t>
      </w:r>
      <w:r w:rsidR="00223382" w:rsidRPr="00396E30">
        <w:rPr>
          <w:rFonts w:ascii="Times New Roman" w:hAnsi="Times New Roman" w:cs="Times New Roman"/>
          <w:sz w:val="24"/>
          <w:szCs w:val="24"/>
        </w:rPr>
        <w:t>,</w:t>
      </w:r>
      <w:r w:rsidRPr="00396E30">
        <w:rPr>
          <w:rFonts w:ascii="Times New Roman" w:hAnsi="Times New Roman" w:cs="Times New Roman"/>
          <w:sz w:val="24"/>
          <w:szCs w:val="24"/>
        </w:rPr>
        <w:t xml:space="preserve"> projektbeskrivelsen i dette lovforslag og miljøkonsekvensrapporten.</w:t>
      </w:r>
    </w:p>
    <w:p w14:paraId="1E98DE66" w14:textId="77777777" w:rsidR="00FC7BD6" w:rsidRPr="00396E30" w:rsidRDefault="00A23F37" w:rsidP="00FC7BD6">
      <w:pPr>
        <w:spacing w:after="240"/>
        <w:rPr>
          <w:rFonts w:ascii="Times New Roman" w:hAnsi="Times New Roman" w:cs="Times New Roman"/>
          <w:sz w:val="24"/>
          <w:szCs w:val="24"/>
        </w:rPr>
      </w:pPr>
      <w:r w:rsidRPr="00396E30">
        <w:rPr>
          <w:rFonts w:ascii="Times New Roman" w:hAnsi="Times New Roman" w:cs="Times New Roman"/>
          <w:sz w:val="24"/>
          <w:szCs w:val="24"/>
        </w:rPr>
        <w:t>Efter vanlig praksis for statslige anlægsprojekter, der udmøntes via anlægslove,</w:t>
      </w:r>
      <w:r w:rsidR="00F27CDE">
        <w:rPr>
          <w:rFonts w:ascii="Times New Roman" w:hAnsi="Times New Roman" w:cs="Times New Roman"/>
          <w:sz w:val="24"/>
          <w:szCs w:val="24"/>
        </w:rPr>
        <w:t xml:space="preserve"> og i overensstemmelse med VVM-direktivet,</w:t>
      </w:r>
      <w:r w:rsidRPr="00396E30">
        <w:rPr>
          <w:rFonts w:ascii="Times New Roman" w:hAnsi="Times New Roman" w:cs="Times New Roman"/>
          <w:sz w:val="24"/>
          <w:szCs w:val="24"/>
        </w:rPr>
        <w:t xml:space="preserve"> er der gennemført de nødvendige miljøkonsekvensvurderinger på baggrund af det konkrete anlægsprojekt. </w:t>
      </w:r>
      <w:r w:rsidR="00FC7BD6" w:rsidRPr="00396E30">
        <w:rPr>
          <w:rFonts w:ascii="Times New Roman" w:hAnsi="Times New Roman" w:cs="Times New Roman"/>
          <w:sz w:val="24"/>
          <w:szCs w:val="24"/>
        </w:rPr>
        <w:t xml:space="preserve">Anlægsprojektets indvirkning på miljøet er beskrevet og vurderet i de miljømæssige undersøgelser, dvs. miljøkonsekvensrapporten. Anlægsprojektet skal gennemføres inden for rammerne af vurderingen af anlægsprojektets indvirkninger på miljøet, jf. lovforslagets § 2. Det vil påhvile </w:t>
      </w:r>
      <w:r w:rsidR="00107558" w:rsidRPr="00396E30">
        <w:rPr>
          <w:rFonts w:ascii="Times New Roman" w:hAnsi="Times New Roman" w:cs="Times New Roman"/>
          <w:sz w:val="24"/>
          <w:szCs w:val="24"/>
        </w:rPr>
        <w:t>kulturministeren</w:t>
      </w:r>
      <w:r w:rsidR="00BC7F9B">
        <w:rPr>
          <w:rFonts w:ascii="Times New Roman" w:hAnsi="Times New Roman" w:cs="Times New Roman"/>
          <w:sz w:val="24"/>
          <w:szCs w:val="24"/>
        </w:rPr>
        <w:t xml:space="preserve"> at</w:t>
      </w:r>
      <w:r w:rsidR="00FC7BD6" w:rsidRPr="00396E30">
        <w:rPr>
          <w:rFonts w:ascii="Times New Roman" w:hAnsi="Times New Roman" w:cs="Times New Roman"/>
          <w:sz w:val="24"/>
          <w:szCs w:val="24"/>
        </w:rPr>
        <w:t xml:space="preserve"> sikre, at </w:t>
      </w:r>
      <w:r w:rsidR="00FC7BD6" w:rsidRPr="00396E30">
        <w:rPr>
          <w:rFonts w:ascii="Times New Roman" w:hAnsi="Times New Roman" w:cs="Times New Roman"/>
          <w:sz w:val="24"/>
          <w:szCs w:val="24"/>
        </w:rPr>
        <w:lastRenderedPageBreak/>
        <w:t>anlægsprojektets indvirkninger på miljøet holdes inden for rammerne af vurderingerne i de miljømæssige undersøgelser af anlægsprojektet.</w:t>
      </w:r>
    </w:p>
    <w:p w14:paraId="6998C17A" w14:textId="77777777" w:rsidR="00FC7BD6" w:rsidRPr="00396E30" w:rsidRDefault="00FC7BD6" w:rsidP="00FC7BD6">
      <w:pPr>
        <w:spacing w:after="240"/>
        <w:rPr>
          <w:rFonts w:ascii="Times New Roman" w:hAnsi="Times New Roman" w:cs="Times New Roman"/>
          <w:sz w:val="24"/>
          <w:szCs w:val="24"/>
        </w:rPr>
      </w:pPr>
      <w:r w:rsidRPr="00396E30">
        <w:rPr>
          <w:rFonts w:ascii="Times New Roman" w:hAnsi="Times New Roman" w:cs="Times New Roman"/>
          <w:sz w:val="24"/>
          <w:szCs w:val="24"/>
        </w:rPr>
        <w:t>Som det fremgår af miljøkonsekvensrapporten, er der ikke konstateret væsentlig påvirkning af Natura 2000-områder i forbindelse med anlægsprojektet. Der er konstateret påvirkning af bilag IV-</w:t>
      </w:r>
      <w:r w:rsidR="00107558" w:rsidRPr="00396E30">
        <w:rPr>
          <w:rFonts w:ascii="Times New Roman" w:hAnsi="Times New Roman" w:cs="Times New Roman"/>
          <w:sz w:val="24"/>
          <w:szCs w:val="24"/>
        </w:rPr>
        <w:t>arterne vandflagermus og sydflagermus</w:t>
      </w:r>
      <w:r w:rsidRPr="00396E30">
        <w:rPr>
          <w:rFonts w:ascii="Times New Roman" w:hAnsi="Times New Roman" w:cs="Times New Roman"/>
          <w:sz w:val="24"/>
          <w:szCs w:val="24"/>
        </w:rPr>
        <w:t>, hvorfor der i forbindelse med anlægsprojektet er fastsat afværgeforanstaltninger herfor</w:t>
      </w:r>
      <w:r w:rsidR="00107558" w:rsidRPr="00396E30">
        <w:rPr>
          <w:rFonts w:ascii="Times New Roman" w:hAnsi="Times New Roman" w:cs="Times New Roman"/>
          <w:sz w:val="24"/>
          <w:szCs w:val="24"/>
        </w:rPr>
        <w:t>, som er beskrevet nærmere i miljøkonsekvensrapporten.</w:t>
      </w:r>
      <w:r w:rsidRPr="00396E30">
        <w:rPr>
          <w:rFonts w:ascii="Times New Roman" w:hAnsi="Times New Roman" w:cs="Times New Roman"/>
          <w:sz w:val="24"/>
          <w:szCs w:val="24"/>
          <w:highlight w:val="yellow"/>
        </w:rPr>
        <w:t xml:space="preserve"> </w:t>
      </w:r>
    </w:p>
    <w:p w14:paraId="24434EAC" w14:textId="77777777" w:rsidR="00FC7BD6" w:rsidRPr="00396E30" w:rsidRDefault="00FC7BD6" w:rsidP="00FC7BD6">
      <w:pPr>
        <w:spacing w:after="240"/>
        <w:rPr>
          <w:rFonts w:ascii="Times New Roman" w:hAnsi="Times New Roman" w:cs="Times New Roman"/>
          <w:sz w:val="24"/>
          <w:szCs w:val="24"/>
        </w:rPr>
      </w:pPr>
      <w:r w:rsidRPr="00396E30">
        <w:rPr>
          <w:rFonts w:ascii="Times New Roman" w:hAnsi="Times New Roman" w:cs="Times New Roman"/>
          <w:sz w:val="24"/>
          <w:szCs w:val="24"/>
        </w:rPr>
        <w:t>På baggrund af de gennemførte miljømæssige vurderinger af anlægsprojektet er det således vurderingen, at anlægsprojektet kan gennemføres inden for rammerne af artikel 6, stk. 3, i habitatdirektivet. Lovforslagets vedtagelse udgør godkendelsen af anlægsprojektet i forhold til habitatdirektivets artikel 6, stk. 3.</w:t>
      </w:r>
    </w:p>
    <w:p w14:paraId="452DDECC" w14:textId="77777777" w:rsidR="009A49D0" w:rsidRPr="00396E30" w:rsidRDefault="009A49D0" w:rsidP="00FC7BD6">
      <w:pPr>
        <w:spacing w:after="240"/>
        <w:rPr>
          <w:rFonts w:ascii="Times New Roman" w:hAnsi="Times New Roman" w:cs="Times New Roman"/>
          <w:sz w:val="24"/>
          <w:szCs w:val="24"/>
        </w:rPr>
      </w:pPr>
      <w:r w:rsidRPr="00396E30">
        <w:rPr>
          <w:rFonts w:ascii="Times New Roman" w:hAnsi="Times New Roman" w:cs="Times New Roman"/>
          <w:sz w:val="24"/>
          <w:szCs w:val="24"/>
        </w:rPr>
        <w:t xml:space="preserve">Det foreslås i § 1, at </w:t>
      </w:r>
      <w:r w:rsidR="00107558" w:rsidRPr="00396E30">
        <w:rPr>
          <w:rFonts w:ascii="Times New Roman" w:hAnsi="Times New Roman" w:cs="Times New Roman"/>
          <w:sz w:val="24"/>
          <w:szCs w:val="24"/>
        </w:rPr>
        <w:t>kulturministeren</w:t>
      </w:r>
      <w:r w:rsidRPr="00396E30">
        <w:rPr>
          <w:rFonts w:ascii="Times New Roman" w:hAnsi="Times New Roman" w:cs="Times New Roman"/>
          <w:sz w:val="24"/>
          <w:szCs w:val="24"/>
        </w:rPr>
        <w:t xml:space="preserve"> bemyndiges til at gennemføre </w:t>
      </w:r>
      <w:r w:rsidR="00560504" w:rsidRPr="00396E30">
        <w:rPr>
          <w:rFonts w:ascii="Times New Roman" w:hAnsi="Times New Roman" w:cs="Times New Roman"/>
          <w:sz w:val="24"/>
          <w:szCs w:val="24"/>
        </w:rPr>
        <w:t>anlægsprojektet, jf. § 1, stk. 1, nr. 1-5, samt til at foretage de dispositioner, som er nødvendige med henblik på at gennemføre anlægsprojektet.</w:t>
      </w:r>
    </w:p>
    <w:p w14:paraId="0BC90870" w14:textId="77777777" w:rsidR="00560504" w:rsidRDefault="009A49D0" w:rsidP="00FC7BD6">
      <w:pPr>
        <w:spacing w:after="240"/>
        <w:rPr>
          <w:rFonts w:ascii="Times New Roman" w:hAnsi="Times New Roman" w:cs="Times New Roman"/>
          <w:sz w:val="24"/>
          <w:szCs w:val="24"/>
        </w:rPr>
      </w:pPr>
      <w:r w:rsidRPr="00396E30">
        <w:rPr>
          <w:rFonts w:ascii="Times New Roman" w:hAnsi="Times New Roman" w:cs="Times New Roman"/>
          <w:sz w:val="24"/>
          <w:szCs w:val="24"/>
        </w:rPr>
        <w:t>Det foreslås i § 2, at anlægsprojektet nævnt i § 1 skal gennemføres inden for rammerne af de udførte vurderinger af projektets indvirkninger på miljøet</w:t>
      </w:r>
      <w:r w:rsidR="00096FD7" w:rsidRPr="00396E30">
        <w:rPr>
          <w:rFonts w:ascii="Times New Roman" w:hAnsi="Times New Roman" w:cs="Times New Roman"/>
          <w:sz w:val="24"/>
          <w:szCs w:val="24"/>
        </w:rPr>
        <w:t>.</w:t>
      </w:r>
    </w:p>
    <w:p w14:paraId="3A555960" w14:textId="77777777" w:rsidR="0025572F" w:rsidRPr="00396E30" w:rsidRDefault="0025572F" w:rsidP="00FC7BD6">
      <w:pPr>
        <w:spacing w:after="240"/>
        <w:rPr>
          <w:rFonts w:ascii="Times New Roman" w:hAnsi="Times New Roman" w:cs="Times New Roman"/>
          <w:sz w:val="24"/>
          <w:szCs w:val="24"/>
        </w:rPr>
      </w:pPr>
      <w:r>
        <w:rPr>
          <w:rFonts w:ascii="Times New Roman" w:hAnsi="Times New Roman" w:cs="Times New Roman"/>
          <w:sz w:val="24"/>
          <w:szCs w:val="24"/>
        </w:rPr>
        <w:t>Hvis der måtte blive behov for at ændre projektet efter lovens vedtagelse, skal miljøvurderingslovens procedure for ændringer iagttages. Sådanne ændringer kan således godkendes administrativt af VVM-myndigheden inden for den overordnede bemyndigelse i § 1. Kulturministeriet vil være VVM-myndighed for eventuelle ændringer og udvidelser af projektet, der forudsættes ansøgt af Slots- og Kulturstyrelsen som forventet bygherre. En ansøgning om eventuelle</w:t>
      </w:r>
      <w:r w:rsidR="00BC7F9B">
        <w:rPr>
          <w:rFonts w:ascii="Times New Roman" w:hAnsi="Times New Roman" w:cs="Times New Roman"/>
          <w:sz w:val="24"/>
          <w:szCs w:val="24"/>
        </w:rPr>
        <w:t xml:space="preserve"> ændringer og udvidelser skal således gives til Kulturministeriet, som vil tage stilling til, om der skal gennemføres yderligere miljøvurderinger inden ændringerne</w:t>
      </w:r>
      <w:r w:rsidR="006A7001">
        <w:rPr>
          <w:rFonts w:ascii="Times New Roman" w:hAnsi="Times New Roman" w:cs="Times New Roman"/>
          <w:sz w:val="24"/>
          <w:szCs w:val="24"/>
        </w:rPr>
        <w:t>,</w:t>
      </w:r>
      <w:r w:rsidR="00BC7F9B">
        <w:rPr>
          <w:rFonts w:ascii="Times New Roman" w:hAnsi="Times New Roman" w:cs="Times New Roman"/>
          <w:sz w:val="24"/>
          <w:szCs w:val="24"/>
        </w:rPr>
        <w:t xml:space="preserve"> eller udvidelserne kan tillades.</w:t>
      </w:r>
    </w:p>
    <w:p w14:paraId="7752838D" w14:textId="77777777" w:rsidR="006A7001" w:rsidRDefault="00FC7BD6" w:rsidP="00FC7BD6">
      <w:pPr>
        <w:rPr>
          <w:rFonts w:ascii="Times New Roman" w:hAnsi="Times New Roman" w:cs="Times New Roman"/>
          <w:sz w:val="24"/>
          <w:szCs w:val="24"/>
        </w:rPr>
      </w:pPr>
      <w:r w:rsidRPr="00396E30">
        <w:rPr>
          <w:rFonts w:ascii="Times New Roman" w:hAnsi="Times New Roman" w:cs="Times New Roman"/>
          <w:sz w:val="24"/>
          <w:szCs w:val="24"/>
        </w:rPr>
        <w:t>Til brug for gennemførelse af anlægsprojektet indeholder lovforslaget</w:t>
      </w:r>
      <w:r w:rsidR="009A49D0" w:rsidRPr="00396E30">
        <w:rPr>
          <w:rFonts w:ascii="Times New Roman" w:hAnsi="Times New Roman" w:cs="Times New Roman"/>
          <w:sz w:val="24"/>
          <w:szCs w:val="24"/>
        </w:rPr>
        <w:t xml:space="preserve"> herudover</w:t>
      </w:r>
      <w:r w:rsidRPr="00396E30">
        <w:rPr>
          <w:rFonts w:ascii="Times New Roman" w:hAnsi="Times New Roman" w:cs="Times New Roman"/>
          <w:sz w:val="24"/>
          <w:szCs w:val="24"/>
        </w:rPr>
        <w:t xml:space="preserve"> en række bestemmelser, som regulerer anlægsprojektet i forhold</w:t>
      </w:r>
      <w:r w:rsidR="00A23F37" w:rsidRPr="00396E30">
        <w:rPr>
          <w:rFonts w:ascii="Times New Roman" w:hAnsi="Times New Roman" w:cs="Times New Roman"/>
          <w:sz w:val="24"/>
          <w:szCs w:val="24"/>
        </w:rPr>
        <w:t xml:space="preserve"> til kultur,</w:t>
      </w:r>
      <w:r w:rsidRPr="00396E30">
        <w:rPr>
          <w:rFonts w:ascii="Times New Roman" w:hAnsi="Times New Roman" w:cs="Times New Roman"/>
          <w:sz w:val="24"/>
          <w:szCs w:val="24"/>
        </w:rPr>
        <w:t xml:space="preserve"> miljø og planlægning, varetagelse af naturhensyn, m.v. </w:t>
      </w:r>
    </w:p>
    <w:p w14:paraId="338DA399" w14:textId="77777777" w:rsidR="00F2792A" w:rsidRPr="00396E30" w:rsidRDefault="00FC7BD6" w:rsidP="00FC7BD6">
      <w:pPr>
        <w:rPr>
          <w:rFonts w:ascii="Times New Roman" w:hAnsi="Times New Roman" w:cs="Times New Roman"/>
          <w:sz w:val="24"/>
          <w:szCs w:val="24"/>
        </w:rPr>
      </w:pPr>
      <w:r w:rsidRPr="00396E30">
        <w:rPr>
          <w:rFonts w:ascii="Times New Roman" w:hAnsi="Times New Roman" w:cs="Times New Roman"/>
          <w:sz w:val="24"/>
          <w:szCs w:val="24"/>
        </w:rPr>
        <w:t xml:space="preserve">Lovforslaget </w:t>
      </w:r>
      <w:r w:rsidR="00276A92" w:rsidRPr="00396E30">
        <w:rPr>
          <w:rFonts w:ascii="Times New Roman" w:hAnsi="Times New Roman" w:cs="Times New Roman"/>
          <w:sz w:val="24"/>
          <w:szCs w:val="24"/>
        </w:rPr>
        <w:t xml:space="preserve">indeholder på nogle punkter </w:t>
      </w:r>
      <w:r w:rsidRPr="00396E30">
        <w:rPr>
          <w:rFonts w:ascii="Times New Roman" w:hAnsi="Times New Roman" w:cs="Times New Roman"/>
          <w:sz w:val="24"/>
          <w:szCs w:val="24"/>
        </w:rPr>
        <w:t>fravigelse af regler</w:t>
      </w:r>
      <w:r w:rsidR="00276A92" w:rsidRPr="00396E30">
        <w:rPr>
          <w:rFonts w:ascii="Times New Roman" w:hAnsi="Times New Roman" w:cs="Times New Roman"/>
          <w:sz w:val="24"/>
          <w:szCs w:val="24"/>
        </w:rPr>
        <w:t>ne</w:t>
      </w:r>
      <w:r w:rsidRPr="00396E30">
        <w:rPr>
          <w:rFonts w:ascii="Times New Roman" w:hAnsi="Times New Roman" w:cs="Times New Roman"/>
          <w:sz w:val="24"/>
          <w:szCs w:val="24"/>
        </w:rPr>
        <w:t xml:space="preserve"> i </w:t>
      </w:r>
      <w:r w:rsidR="00E40B41" w:rsidRPr="00396E30">
        <w:rPr>
          <w:rFonts w:ascii="Times New Roman" w:hAnsi="Times New Roman" w:cs="Times New Roman"/>
          <w:sz w:val="24"/>
          <w:szCs w:val="24"/>
        </w:rPr>
        <w:t>kultur</w:t>
      </w:r>
      <w:r w:rsidR="00A23F37" w:rsidRPr="00396E30">
        <w:rPr>
          <w:rFonts w:ascii="Times New Roman" w:hAnsi="Times New Roman" w:cs="Times New Roman"/>
          <w:sz w:val="24"/>
          <w:szCs w:val="24"/>
        </w:rPr>
        <w:t>-</w:t>
      </w:r>
      <w:r w:rsidR="00E40B41" w:rsidRPr="00396E30">
        <w:rPr>
          <w:rFonts w:ascii="Times New Roman" w:hAnsi="Times New Roman" w:cs="Times New Roman"/>
          <w:sz w:val="24"/>
          <w:szCs w:val="24"/>
        </w:rPr>
        <w:t>, natur-,</w:t>
      </w:r>
      <w:r w:rsidRPr="00396E30">
        <w:rPr>
          <w:rFonts w:ascii="Times New Roman" w:hAnsi="Times New Roman" w:cs="Times New Roman"/>
          <w:sz w:val="24"/>
          <w:szCs w:val="24"/>
        </w:rPr>
        <w:t xml:space="preserve"> miljø</w:t>
      </w:r>
      <w:r w:rsidR="00E40B41" w:rsidRPr="00396E30">
        <w:rPr>
          <w:rFonts w:ascii="Times New Roman" w:hAnsi="Times New Roman" w:cs="Times New Roman"/>
          <w:sz w:val="24"/>
          <w:szCs w:val="24"/>
        </w:rPr>
        <w:t>- og plan</w:t>
      </w:r>
      <w:r w:rsidRPr="00396E30">
        <w:rPr>
          <w:rFonts w:ascii="Times New Roman" w:hAnsi="Times New Roman" w:cs="Times New Roman"/>
          <w:sz w:val="24"/>
          <w:szCs w:val="24"/>
        </w:rPr>
        <w:t>lovgivningen, herunder en</w:t>
      </w:r>
      <w:r w:rsidR="00297ADD" w:rsidRPr="00396E30">
        <w:rPr>
          <w:rFonts w:ascii="Times New Roman" w:hAnsi="Times New Roman" w:cs="Times New Roman"/>
          <w:sz w:val="24"/>
          <w:szCs w:val="24"/>
        </w:rPr>
        <w:t xml:space="preserve"> afskær</w:t>
      </w:r>
      <w:r w:rsidR="00D14D13">
        <w:rPr>
          <w:rFonts w:ascii="Times New Roman" w:hAnsi="Times New Roman" w:cs="Times New Roman"/>
          <w:sz w:val="24"/>
          <w:szCs w:val="24"/>
        </w:rPr>
        <w:t>ing af</w:t>
      </w:r>
      <w:r w:rsidR="00297ADD" w:rsidRPr="00396E30">
        <w:rPr>
          <w:rFonts w:ascii="Times New Roman" w:hAnsi="Times New Roman" w:cs="Times New Roman"/>
          <w:sz w:val="24"/>
          <w:szCs w:val="24"/>
        </w:rPr>
        <w:t xml:space="preserve"> klageadgange. </w:t>
      </w:r>
      <w:r w:rsidRPr="00396E30">
        <w:rPr>
          <w:rFonts w:ascii="Times New Roman" w:hAnsi="Times New Roman" w:cs="Times New Roman"/>
          <w:sz w:val="24"/>
          <w:szCs w:val="24"/>
        </w:rPr>
        <w:t xml:space="preserve">De nævnte hensyn varetages af </w:t>
      </w:r>
      <w:r w:rsidR="00107558" w:rsidRPr="00396E30">
        <w:rPr>
          <w:rFonts w:ascii="Times New Roman" w:hAnsi="Times New Roman" w:cs="Times New Roman"/>
          <w:sz w:val="24"/>
          <w:szCs w:val="24"/>
        </w:rPr>
        <w:t>kulturministeren</w:t>
      </w:r>
      <w:r w:rsidRPr="00396E30">
        <w:rPr>
          <w:rFonts w:ascii="Times New Roman" w:hAnsi="Times New Roman" w:cs="Times New Roman"/>
          <w:sz w:val="24"/>
          <w:szCs w:val="24"/>
        </w:rPr>
        <w:t xml:space="preserve"> efter den foreslåede § 3, stk. 3.</w:t>
      </w:r>
    </w:p>
    <w:p w14:paraId="5BC9E34C" w14:textId="77777777" w:rsidR="00297ADD" w:rsidRPr="00396E30" w:rsidRDefault="00297ADD" w:rsidP="00FC7BD6">
      <w:pPr>
        <w:rPr>
          <w:rFonts w:ascii="Times New Roman" w:hAnsi="Times New Roman" w:cs="Times New Roman"/>
          <w:sz w:val="24"/>
          <w:szCs w:val="24"/>
        </w:rPr>
      </w:pPr>
      <w:r w:rsidRPr="00396E30">
        <w:rPr>
          <w:rFonts w:ascii="Times New Roman" w:hAnsi="Times New Roman" w:cs="Times New Roman"/>
          <w:sz w:val="24"/>
          <w:szCs w:val="24"/>
        </w:rPr>
        <w:t xml:space="preserve">Hvor bestemmelserne i de nævnte love indeholder skønsmæssige beføjelser for myndigheden, og hvor der efter disse kan tages hensyn til bygherrens interesser og samfundets interesser i et givent projekt, er det </w:t>
      </w:r>
      <w:r w:rsidRPr="00396E30">
        <w:rPr>
          <w:rFonts w:ascii="Times New Roman" w:hAnsi="Times New Roman" w:cs="Times New Roman"/>
          <w:sz w:val="24"/>
          <w:szCs w:val="24"/>
        </w:rPr>
        <w:lastRenderedPageBreak/>
        <w:t>den generelle vurdering, at hensynet til projektet kan indgå med betydelig vægt.</w:t>
      </w:r>
    </w:p>
    <w:p w14:paraId="6B21B5B8" w14:textId="77777777" w:rsidR="00297ADD" w:rsidRPr="00396E30" w:rsidRDefault="00297ADD" w:rsidP="00297ADD">
      <w:pPr>
        <w:spacing w:after="240"/>
        <w:rPr>
          <w:rFonts w:ascii="Times New Roman" w:hAnsi="Times New Roman" w:cs="Times New Roman"/>
          <w:sz w:val="24"/>
          <w:szCs w:val="24"/>
        </w:rPr>
      </w:pPr>
      <w:r w:rsidRPr="00396E30">
        <w:rPr>
          <w:rFonts w:ascii="Times New Roman" w:hAnsi="Times New Roman" w:cs="Times New Roman"/>
          <w:sz w:val="24"/>
          <w:szCs w:val="24"/>
        </w:rPr>
        <w:t xml:space="preserve">Der henvises til afsnit </w:t>
      </w:r>
      <w:r w:rsidR="0025572F">
        <w:rPr>
          <w:rFonts w:ascii="Times New Roman" w:hAnsi="Times New Roman" w:cs="Times New Roman"/>
          <w:sz w:val="24"/>
          <w:szCs w:val="24"/>
        </w:rPr>
        <w:t>9</w:t>
      </w:r>
      <w:r w:rsidRPr="00396E30">
        <w:rPr>
          <w:rFonts w:ascii="Times New Roman" w:hAnsi="Times New Roman" w:cs="Times New Roman"/>
          <w:sz w:val="24"/>
          <w:szCs w:val="24"/>
        </w:rPr>
        <w:t xml:space="preserve"> om miljø- og naturmæssige konsekvenser.</w:t>
      </w:r>
    </w:p>
    <w:p w14:paraId="07454F41" w14:textId="77777777" w:rsidR="00F2792A" w:rsidRPr="00396E30" w:rsidRDefault="00F2792A" w:rsidP="00FC7BD6">
      <w:pPr>
        <w:rPr>
          <w:rFonts w:ascii="Times New Roman" w:hAnsi="Times New Roman" w:cs="Times New Roman"/>
          <w:sz w:val="24"/>
          <w:szCs w:val="24"/>
        </w:rPr>
      </w:pPr>
      <w:r w:rsidRPr="00396E30">
        <w:rPr>
          <w:rFonts w:ascii="Times New Roman" w:hAnsi="Times New Roman" w:cs="Times New Roman"/>
          <w:sz w:val="24"/>
          <w:szCs w:val="24"/>
        </w:rPr>
        <w:t xml:space="preserve">Der henvises til </w:t>
      </w:r>
      <w:r w:rsidR="009A49D0" w:rsidRPr="00396E30">
        <w:rPr>
          <w:rFonts w:ascii="Times New Roman" w:hAnsi="Times New Roman" w:cs="Times New Roman"/>
          <w:sz w:val="24"/>
          <w:szCs w:val="24"/>
        </w:rPr>
        <w:t>afsnit 3.3. om forholdet til anden lovgivning og til lovforslagets §§ 3 og 4 samt bemærkningerne hertil.</w:t>
      </w:r>
    </w:p>
    <w:p w14:paraId="08FE2A63" w14:textId="77777777" w:rsidR="00FC7BD6" w:rsidRPr="00396E30" w:rsidRDefault="00FC7BD6" w:rsidP="00FC7BD6">
      <w:pPr>
        <w:pStyle w:val="Overskrift2"/>
        <w:jc w:val="left"/>
        <w:rPr>
          <w:rFonts w:cs="Times New Roman"/>
          <w:szCs w:val="24"/>
        </w:rPr>
      </w:pPr>
      <w:bookmarkStart w:id="213" w:name="_Toc526155549"/>
      <w:bookmarkStart w:id="214" w:name="_Toc526253986"/>
      <w:bookmarkStart w:id="215" w:name="_Toc526348411"/>
      <w:bookmarkStart w:id="216" w:name="_Toc526374602"/>
      <w:bookmarkStart w:id="217" w:name="_Toc526374618"/>
      <w:bookmarkStart w:id="218" w:name="_Toc526406481"/>
      <w:bookmarkStart w:id="219" w:name="_Toc526409507"/>
      <w:bookmarkStart w:id="220" w:name="_Toc526491406"/>
      <w:bookmarkStart w:id="221" w:name="_Toc526505518"/>
      <w:bookmarkStart w:id="222" w:name="_Toc526756610"/>
      <w:r w:rsidRPr="00396E30">
        <w:rPr>
          <w:rFonts w:cs="Times New Roman"/>
          <w:szCs w:val="24"/>
        </w:rPr>
        <w:t>3.</w:t>
      </w:r>
      <w:bookmarkEnd w:id="213"/>
      <w:bookmarkEnd w:id="214"/>
      <w:bookmarkEnd w:id="215"/>
      <w:bookmarkEnd w:id="216"/>
      <w:bookmarkEnd w:id="217"/>
      <w:bookmarkEnd w:id="218"/>
      <w:bookmarkEnd w:id="219"/>
      <w:bookmarkEnd w:id="220"/>
      <w:bookmarkEnd w:id="221"/>
      <w:bookmarkEnd w:id="222"/>
      <w:r w:rsidRPr="00396E30">
        <w:rPr>
          <w:rFonts w:cs="Times New Roman"/>
          <w:szCs w:val="24"/>
        </w:rPr>
        <w:t>3. Forholdet til anden lovgivning</w:t>
      </w:r>
    </w:p>
    <w:p w14:paraId="19ACCD2B" w14:textId="77777777" w:rsidR="00FC7BD6" w:rsidRPr="00396E30" w:rsidRDefault="00FC7BD6" w:rsidP="00BB0175">
      <w:pPr>
        <w:pStyle w:val="Overskrift3"/>
      </w:pPr>
      <w:r w:rsidRPr="00396E30">
        <w:t>3.3.1. Gældende ret</w:t>
      </w:r>
    </w:p>
    <w:p w14:paraId="15479CC0" w14:textId="77777777" w:rsidR="00FC7BD6" w:rsidRPr="00396E30" w:rsidRDefault="00FC7BD6" w:rsidP="00FC7BD6">
      <w:pPr>
        <w:rPr>
          <w:rFonts w:ascii="Times New Roman" w:hAnsi="Times New Roman" w:cs="Times New Roman"/>
          <w:sz w:val="24"/>
        </w:rPr>
      </w:pPr>
      <w:r w:rsidRPr="00396E30">
        <w:rPr>
          <w:rFonts w:ascii="Times New Roman" w:hAnsi="Times New Roman" w:cs="Times New Roman"/>
          <w:sz w:val="24"/>
        </w:rPr>
        <w:t>Gennemførelsen af et anlægsprojekt forudsætter som følge af gældende ret som udgangspunkt godkendelser, tilladelser eller dispensationer efter</w:t>
      </w:r>
      <w:r w:rsidR="00AD5E6F">
        <w:rPr>
          <w:rFonts w:ascii="Times New Roman" w:hAnsi="Times New Roman" w:cs="Times New Roman"/>
          <w:sz w:val="24"/>
        </w:rPr>
        <w:t xml:space="preserve"> kultur-,</w:t>
      </w:r>
      <w:r w:rsidRPr="00396E30">
        <w:rPr>
          <w:rFonts w:ascii="Times New Roman" w:hAnsi="Times New Roman" w:cs="Times New Roman"/>
          <w:sz w:val="24"/>
        </w:rPr>
        <w:t xml:space="preserve"> plan-, natur- og miljølovgivningen m</w:t>
      </w:r>
      <w:r w:rsidR="00BC7F9B">
        <w:rPr>
          <w:rFonts w:ascii="Times New Roman" w:hAnsi="Times New Roman" w:cs="Times New Roman"/>
          <w:sz w:val="24"/>
        </w:rPr>
        <w:t>.</w:t>
      </w:r>
      <w:r w:rsidRPr="00396E30">
        <w:rPr>
          <w:rFonts w:ascii="Times New Roman" w:hAnsi="Times New Roman" w:cs="Times New Roman"/>
          <w:sz w:val="24"/>
        </w:rPr>
        <w:t>v.</w:t>
      </w:r>
      <w:r w:rsidR="00417087" w:rsidRPr="00396E30">
        <w:rPr>
          <w:rFonts w:ascii="Times New Roman" w:hAnsi="Times New Roman" w:cs="Times New Roman"/>
          <w:sz w:val="24"/>
        </w:rPr>
        <w:t xml:space="preserve"> </w:t>
      </w:r>
      <w:r w:rsidR="00A23F37" w:rsidRPr="00396E30">
        <w:rPr>
          <w:rFonts w:ascii="Times New Roman" w:hAnsi="Times New Roman" w:cs="Times New Roman"/>
          <w:sz w:val="24"/>
        </w:rPr>
        <w:t>Konkret for anlægsprojektet gælder desuden, at Nyborg Slot</w:t>
      </w:r>
      <w:r w:rsidR="00314A9C" w:rsidRPr="00396E30">
        <w:rPr>
          <w:rFonts w:ascii="Times New Roman" w:hAnsi="Times New Roman" w:cs="Times New Roman"/>
          <w:sz w:val="24"/>
        </w:rPr>
        <w:t xml:space="preserve"> har</w:t>
      </w:r>
      <w:r w:rsidR="00417087" w:rsidRPr="00396E30">
        <w:rPr>
          <w:rFonts w:ascii="Times New Roman" w:hAnsi="Times New Roman" w:cs="Times New Roman"/>
          <w:sz w:val="24"/>
        </w:rPr>
        <w:t xml:space="preserve"> stat</w:t>
      </w:r>
      <w:r w:rsidR="00A23F37" w:rsidRPr="00396E30">
        <w:rPr>
          <w:rFonts w:ascii="Times New Roman" w:hAnsi="Times New Roman" w:cs="Times New Roman"/>
          <w:sz w:val="24"/>
        </w:rPr>
        <w:t>us som fredet bygning</w:t>
      </w:r>
      <w:r w:rsidR="0084497D" w:rsidRPr="00396E30">
        <w:rPr>
          <w:rFonts w:ascii="Times New Roman" w:hAnsi="Times New Roman" w:cs="Times New Roman"/>
          <w:sz w:val="24"/>
        </w:rPr>
        <w:t xml:space="preserve"> med fredede </w:t>
      </w:r>
      <w:r w:rsidR="00D84C6F" w:rsidRPr="00396E30">
        <w:rPr>
          <w:rFonts w:ascii="Times New Roman" w:hAnsi="Times New Roman" w:cs="Times New Roman"/>
          <w:sz w:val="24"/>
        </w:rPr>
        <w:t>umiddelbare</w:t>
      </w:r>
      <w:r w:rsidR="0084497D" w:rsidRPr="00396E30">
        <w:rPr>
          <w:rFonts w:ascii="Times New Roman" w:hAnsi="Times New Roman" w:cs="Times New Roman"/>
          <w:sz w:val="24"/>
        </w:rPr>
        <w:t xml:space="preserve"> omgivelser</w:t>
      </w:r>
      <w:r w:rsidR="00A23F37" w:rsidRPr="00396E30">
        <w:rPr>
          <w:rFonts w:ascii="Times New Roman" w:hAnsi="Times New Roman" w:cs="Times New Roman"/>
          <w:sz w:val="24"/>
        </w:rPr>
        <w:t xml:space="preserve"> </w:t>
      </w:r>
      <w:r w:rsidR="00417087" w:rsidRPr="00396E30">
        <w:rPr>
          <w:rFonts w:ascii="Times New Roman" w:hAnsi="Times New Roman" w:cs="Times New Roman"/>
          <w:sz w:val="24"/>
        </w:rPr>
        <w:t xml:space="preserve">og som </w:t>
      </w:r>
      <w:r w:rsidR="0084497D" w:rsidRPr="00396E30">
        <w:rPr>
          <w:rFonts w:ascii="Times New Roman" w:hAnsi="Times New Roman" w:cs="Times New Roman"/>
          <w:sz w:val="24"/>
        </w:rPr>
        <w:t>beskyttet</w:t>
      </w:r>
      <w:r w:rsidR="00417087" w:rsidRPr="00396E30">
        <w:rPr>
          <w:rFonts w:ascii="Times New Roman" w:hAnsi="Times New Roman" w:cs="Times New Roman"/>
          <w:sz w:val="24"/>
        </w:rPr>
        <w:t xml:space="preserve"> fortidsminde efter</w:t>
      </w:r>
      <w:r w:rsidR="00A23F37" w:rsidRPr="00396E30">
        <w:rPr>
          <w:rFonts w:ascii="Times New Roman" w:hAnsi="Times New Roman" w:cs="Times New Roman"/>
          <w:sz w:val="24"/>
        </w:rPr>
        <w:t xml:space="preserve"> henholdsvis bygningsfredningsloven og</w:t>
      </w:r>
      <w:r w:rsidR="004044E0">
        <w:rPr>
          <w:rFonts w:ascii="Times New Roman" w:hAnsi="Times New Roman" w:cs="Times New Roman"/>
          <w:sz w:val="24"/>
        </w:rPr>
        <w:t xml:space="preserve"> museumsloven.</w:t>
      </w:r>
    </w:p>
    <w:p w14:paraId="77553914" w14:textId="77777777" w:rsidR="00FC7BD6" w:rsidRPr="00396E30" w:rsidRDefault="00FC7BD6" w:rsidP="00FC7BD6">
      <w:pPr>
        <w:rPr>
          <w:rFonts w:ascii="Times New Roman" w:hAnsi="Times New Roman" w:cs="Times New Roman"/>
          <w:sz w:val="24"/>
        </w:rPr>
      </w:pPr>
      <w:r w:rsidRPr="00396E30">
        <w:rPr>
          <w:rFonts w:ascii="Times New Roman" w:hAnsi="Times New Roman" w:cs="Times New Roman"/>
          <w:sz w:val="24"/>
        </w:rPr>
        <w:t xml:space="preserve">I naturbeskyttelseslovens kapitel 2 er der endvidere fastsat en række forbud mod tilstandsændringer eller bebyggelse inden for en række arealer og beskyttelseslinjer. </w:t>
      </w:r>
    </w:p>
    <w:p w14:paraId="1B7BB179" w14:textId="77777777" w:rsidR="00FC7BD6" w:rsidRPr="00396E30" w:rsidRDefault="00FC7BD6" w:rsidP="00FC7BD6">
      <w:pPr>
        <w:rPr>
          <w:rFonts w:ascii="Times New Roman" w:hAnsi="Times New Roman" w:cs="Times New Roman"/>
          <w:sz w:val="24"/>
        </w:rPr>
      </w:pPr>
      <w:r w:rsidRPr="00396E30">
        <w:rPr>
          <w:rFonts w:ascii="Times New Roman" w:hAnsi="Times New Roman" w:cs="Times New Roman"/>
          <w:sz w:val="24"/>
        </w:rPr>
        <w:t xml:space="preserve">Det følger af naturbeskyttelseslovens § 3, at der ikke må foretages ændring i tilstanden af naturlige søer med et areal på over 100 m2 eller af vandløb eller dele af vandløb, som er beskyttede, ligesom der ikke må foretages ændringer i tilstanden af større naturlige søer, beskyttede vandløb, heder, moser og lignende, strandenge, strandsumpe, ferske enge samt biologiske overdrev. </w:t>
      </w:r>
    </w:p>
    <w:p w14:paraId="73543683" w14:textId="77777777" w:rsidR="00FC7BD6" w:rsidRPr="00396E30" w:rsidRDefault="00FC7BD6" w:rsidP="00FC7BD6">
      <w:pPr>
        <w:rPr>
          <w:rFonts w:ascii="Times New Roman" w:hAnsi="Times New Roman" w:cs="Times New Roman"/>
          <w:sz w:val="24"/>
        </w:rPr>
      </w:pPr>
      <w:r w:rsidRPr="00396E30">
        <w:rPr>
          <w:rFonts w:ascii="Times New Roman" w:hAnsi="Times New Roman" w:cs="Times New Roman"/>
          <w:sz w:val="24"/>
        </w:rPr>
        <w:t xml:space="preserve">Det følger af naturbeskyttelseslovens § 16, stk. 1, at der ikke må etableres bebyggelse, dvs. om- og tilbygninger, terrænændringer og lignende, inden for 150 meter fra søer over 3 ha og visse vandløb. Forbuddet omfatter også opstilling af campingvogne og lignende. </w:t>
      </w:r>
    </w:p>
    <w:p w14:paraId="00BC2B57" w14:textId="77777777" w:rsidR="00FC7BD6" w:rsidRPr="00396E30" w:rsidRDefault="00FC7BD6" w:rsidP="00FC7BD6">
      <w:pPr>
        <w:rPr>
          <w:rFonts w:ascii="Times New Roman" w:hAnsi="Times New Roman" w:cs="Times New Roman"/>
          <w:sz w:val="24"/>
        </w:rPr>
      </w:pPr>
      <w:r w:rsidRPr="00396E30">
        <w:rPr>
          <w:rFonts w:ascii="Times New Roman" w:hAnsi="Times New Roman" w:cs="Times New Roman"/>
          <w:sz w:val="24"/>
        </w:rPr>
        <w:t xml:space="preserve">Det følger endvidere af naturbeskyttelseslovens § 18, stk. 1, at der ikke må foretages ændring i tilstanden af arealet inden for 100 m fra fortidsminder, der er beskyttet efter bestemmelserne i museumsloven. Der må ikke etableres hegn, placeres campingvogne og lignende. </w:t>
      </w:r>
    </w:p>
    <w:p w14:paraId="4DD763E0" w14:textId="77777777" w:rsidR="00A26B0E" w:rsidRPr="00396E30" w:rsidRDefault="00B75787" w:rsidP="00FC7BD6">
      <w:pPr>
        <w:rPr>
          <w:rFonts w:ascii="Times New Roman" w:hAnsi="Times New Roman" w:cs="Times New Roman"/>
          <w:sz w:val="24"/>
        </w:rPr>
      </w:pPr>
      <w:r w:rsidRPr="00396E30">
        <w:rPr>
          <w:rFonts w:ascii="Times New Roman" w:hAnsi="Times New Roman" w:cs="Times New Roman"/>
          <w:sz w:val="24"/>
        </w:rPr>
        <w:t>Nyborg Slot Bybefæstning blev omfattet af den automatiske beskyttelse af fortidsminder den 1. juli 1937, hvor reglerne om beskyttelse af fortidsminder efter den dagældende naturfredningslov trådte i kraft, jf. lov nr. 140 af 7. maj 1937 om naturfredning.</w:t>
      </w:r>
      <w:r w:rsidR="004C1AAE" w:rsidRPr="00396E30">
        <w:rPr>
          <w:rFonts w:ascii="Times New Roman" w:hAnsi="Times New Roman" w:cs="Times New Roman"/>
          <w:sz w:val="24"/>
        </w:rPr>
        <w:t xml:space="preserve"> </w:t>
      </w:r>
    </w:p>
    <w:p w14:paraId="5B1F55DA" w14:textId="77777777" w:rsidR="00FC7BD6" w:rsidRPr="00396E30" w:rsidRDefault="00FC7BD6" w:rsidP="00FC7BD6">
      <w:pPr>
        <w:rPr>
          <w:rFonts w:ascii="Times New Roman" w:hAnsi="Times New Roman" w:cs="Times New Roman"/>
          <w:sz w:val="24"/>
        </w:rPr>
      </w:pPr>
      <w:r w:rsidRPr="00396E30">
        <w:rPr>
          <w:rFonts w:ascii="Times New Roman" w:hAnsi="Times New Roman" w:cs="Times New Roman"/>
          <w:sz w:val="24"/>
        </w:rPr>
        <w:t>Ifølge naturbeskyttelseslovens § 65, stk. 1, kan kommunalbestyrelsen gøre undtagelse fra bl.a. bestemmelsen i § 16, stk. 1. Herudover kan kommunalbestyrelsen i særlige tilfælde gøre undtagelse fra bl.a. bestemmelserne i § 3, stk. 1-3, og 18, stk. 1.</w:t>
      </w:r>
    </w:p>
    <w:p w14:paraId="5C2D6A74" w14:textId="77777777" w:rsidR="00FC7BD6" w:rsidRPr="00396E30" w:rsidRDefault="00FC7BD6" w:rsidP="00FC7BD6">
      <w:pPr>
        <w:rPr>
          <w:rFonts w:ascii="Times New Roman" w:hAnsi="Times New Roman" w:cs="Times New Roman"/>
          <w:sz w:val="24"/>
        </w:rPr>
      </w:pPr>
      <w:r w:rsidRPr="00396E30">
        <w:rPr>
          <w:rFonts w:ascii="Times New Roman" w:hAnsi="Times New Roman" w:cs="Times New Roman"/>
          <w:sz w:val="24"/>
        </w:rPr>
        <w:lastRenderedPageBreak/>
        <w:t>Miljøbeskyttelsesloven, jf. lovbekendtgørelse nr. 48 af 12. januar 2024, indeholder regler om bl.a. forebyggelse og bekæmpelse af forurening af luft, vand, jord og undergrund samt vibrations- og støjulemper. Loven indeholder også bestemmelser om at begrænse anvendelse og spild af råstoffer og andre ressourcer samt fremme af genanvendelse og begrænsning af problemer i forbindelse med affaldshåndtering.</w:t>
      </w:r>
    </w:p>
    <w:p w14:paraId="5559D14F" w14:textId="77777777" w:rsidR="00FC7BD6" w:rsidRPr="00396E30" w:rsidRDefault="00FC7BD6" w:rsidP="00FC7BD6">
      <w:pPr>
        <w:rPr>
          <w:rFonts w:ascii="Times New Roman" w:hAnsi="Times New Roman" w:cs="Times New Roman"/>
          <w:sz w:val="24"/>
        </w:rPr>
      </w:pPr>
      <w:r w:rsidRPr="00396E30">
        <w:rPr>
          <w:rFonts w:ascii="Times New Roman" w:hAnsi="Times New Roman" w:cs="Times New Roman"/>
          <w:sz w:val="24"/>
          <w:szCs w:val="24"/>
        </w:rPr>
        <w:t>Det følger af miljøbeskyttelseslovens § 27, stk. 1, at stoffer, der kan forurene vandet, ikke må tilføres vandløb, søer eller havet, ligesom sådanne stoffer ikke må oplægges således, at der er fare for, at vandet forurenes.</w:t>
      </w:r>
      <w:r w:rsidRPr="00396E30">
        <w:rPr>
          <w:rFonts w:ascii="Times New Roman" w:hAnsi="Times New Roman" w:cs="Times New Roman"/>
          <w:sz w:val="24"/>
        </w:rPr>
        <w:t xml:space="preserve"> Kommunalbestyrelsen kan ifølge lovens § 28, stk. 1, give tilladelse til, at spildevand føres til vandløb, søer eller havet. Kommunalbestyrelsen kan ligeledes give tilladelse til tilslutning af spildevandsforsyningsselskaber omfattet af § 2, stk. 1, i lov om vandsektorens org</w:t>
      </w:r>
      <w:r w:rsidR="00401CDE">
        <w:rPr>
          <w:rFonts w:ascii="Times New Roman" w:hAnsi="Times New Roman" w:cs="Times New Roman"/>
          <w:sz w:val="24"/>
        </w:rPr>
        <w:t>anisering og økonomiske forhold</w:t>
      </w:r>
      <w:r w:rsidRPr="00396E30">
        <w:rPr>
          <w:rFonts w:ascii="Times New Roman" w:hAnsi="Times New Roman" w:cs="Times New Roman"/>
          <w:sz w:val="24"/>
        </w:rPr>
        <w:t xml:space="preserve"> samt dertil hørende udløbsledninger under overholdelse af tilladelsen i stk. 1.</w:t>
      </w:r>
    </w:p>
    <w:p w14:paraId="71BFB67D" w14:textId="77777777" w:rsidR="00FC7BD6" w:rsidRPr="00396E30" w:rsidRDefault="00FC7BD6" w:rsidP="00FC7BD6">
      <w:pPr>
        <w:rPr>
          <w:rFonts w:ascii="Times New Roman" w:hAnsi="Times New Roman" w:cs="Times New Roman"/>
          <w:sz w:val="24"/>
        </w:rPr>
      </w:pPr>
      <w:r w:rsidRPr="00396E30">
        <w:rPr>
          <w:rFonts w:ascii="Times New Roman" w:hAnsi="Times New Roman" w:cs="Times New Roman"/>
          <w:sz w:val="24"/>
        </w:rPr>
        <w:t>Det følger af § 17 i vandløbsloven, jf. lovbekendtgørelse nr. 1217 af 25. november 2019, at regulering af vandløb kun må reguleres efter vandløbsmyndighedens bestemmelse. Ved regulering af vandløb forstås ændring af vandløbets skikkelse, jf. vandløbslovens § 16.</w:t>
      </w:r>
    </w:p>
    <w:p w14:paraId="62C8BDBD" w14:textId="77777777" w:rsidR="00FC7BD6" w:rsidRPr="00396E30" w:rsidRDefault="00FC7BD6" w:rsidP="00FC7BD6">
      <w:pPr>
        <w:rPr>
          <w:rFonts w:ascii="Times New Roman" w:hAnsi="Times New Roman" w:cs="Times New Roman"/>
          <w:sz w:val="24"/>
        </w:rPr>
      </w:pPr>
      <w:r w:rsidRPr="00396E30">
        <w:rPr>
          <w:rFonts w:ascii="Times New Roman" w:hAnsi="Times New Roman" w:cs="Times New Roman"/>
          <w:sz w:val="24"/>
        </w:rPr>
        <w:t>Ifølge planloven, jf. lovbekendtgørelse nr. 223 af 1. marts 2024, skal der udarbejdes lokalplaner, når det er nødvendigt for at sikre kommuneplanens virkeliggørelse samt forud for større byggerier og anlægsarbejder. Af planlovens § 19, stk. 1, følger bl.a.</w:t>
      </w:r>
      <w:r w:rsidR="00045454">
        <w:rPr>
          <w:rFonts w:ascii="Times New Roman" w:hAnsi="Times New Roman" w:cs="Times New Roman"/>
          <w:sz w:val="24"/>
        </w:rPr>
        <w:t>,</w:t>
      </w:r>
      <w:r w:rsidRPr="00396E30">
        <w:rPr>
          <w:rFonts w:ascii="Times New Roman" w:hAnsi="Times New Roman" w:cs="Times New Roman"/>
          <w:sz w:val="24"/>
        </w:rPr>
        <w:t xml:space="preserve"> at kommunalbestyrelsen kan dispensere fra bestemmelser i en lokalplan m.v., hvis dispensationen ikke er i strid med principperne i planen eller tidsbegrænses til maksimalt 3 år.</w:t>
      </w:r>
    </w:p>
    <w:p w14:paraId="4A23DDE4" w14:textId="77777777" w:rsidR="00560806" w:rsidRPr="00396E30" w:rsidRDefault="00560806" w:rsidP="00560806">
      <w:pPr>
        <w:rPr>
          <w:rFonts w:ascii="Times New Roman" w:hAnsi="Times New Roman" w:cs="Times New Roman"/>
          <w:sz w:val="24"/>
        </w:rPr>
      </w:pPr>
      <w:r w:rsidRPr="00396E30">
        <w:rPr>
          <w:rFonts w:ascii="Times New Roman" w:hAnsi="Times New Roman" w:cs="Times New Roman"/>
          <w:sz w:val="24"/>
        </w:rPr>
        <w:t xml:space="preserve">Det følger af bygningsfredningslovens § 3, at kulturministeren kan frede bygninger af væsentlig arkitektonisk og kulturhistorisk værdi, som er over 50 år gamle. Hvis en bygnings umiddelbare omgivelser </w:t>
      </w:r>
      <w:r w:rsidR="005F4045">
        <w:rPr>
          <w:rFonts w:ascii="Times New Roman" w:hAnsi="Times New Roman" w:cs="Times New Roman"/>
          <w:sz w:val="24"/>
        </w:rPr>
        <w:t>m.v.</w:t>
      </w:r>
      <w:r w:rsidRPr="00396E30">
        <w:rPr>
          <w:rFonts w:ascii="Times New Roman" w:hAnsi="Times New Roman" w:cs="Times New Roman"/>
          <w:sz w:val="24"/>
        </w:rPr>
        <w:t xml:space="preserve"> er en del af den samlede beskyttelsesværdige helhed, kan fredningen omfatte omgivelserne. </w:t>
      </w:r>
    </w:p>
    <w:p w14:paraId="5D0452B0" w14:textId="77777777" w:rsidR="00560806" w:rsidRPr="00396E30" w:rsidRDefault="00560806" w:rsidP="00560806">
      <w:pPr>
        <w:rPr>
          <w:rFonts w:ascii="Times New Roman" w:hAnsi="Times New Roman" w:cs="Times New Roman"/>
          <w:sz w:val="24"/>
        </w:rPr>
      </w:pPr>
      <w:r w:rsidRPr="00396E30">
        <w:rPr>
          <w:rFonts w:ascii="Times New Roman" w:hAnsi="Times New Roman" w:cs="Times New Roman"/>
          <w:sz w:val="24"/>
        </w:rPr>
        <w:t>Det følger af bygningsfredningslovens § 4, at bygninger opført før år 1536 uden særlig beslutning er fredet efter loven.</w:t>
      </w:r>
    </w:p>
    <w:p w14:paraId="09E50222" w14:textId="77777777" w:rsidR="00560806" w:rsidRPr="00396E30" w:rsidRDefault="00560806" w:rsidP="00560806">
      <w:pPr>
        <w:rPr>
          <w:rFonts w:ascii="Times New Roman" w:hAnsi="Times New Roman" w:cs="Times New Roman"/>
          <w:sz w:val="24"/>
        </w:rPr>
      </w:pPr>
      <w:r w:rsidRPr="00396E30">
        <w:rPr>
          <w:rFonts w:ascii="Times New Roman" w:hAnsi="Times New Roman" w:cs="Times New Roman"/>
          <w:sz w:val="24"/>
        </w:rPr>
        <w:t>Bygningsfredningslovens kapitel 3 indeholder bestemmelser om retsvirkningerne ved fredning af en bygning. Det følger bl.a. af bygningsfredningslovens § 10, stk. 1, at alle bygningsarbejder vedrørende en fredet bygning kræver tilladelse fra kulturministeren, hvis arbejderne går ud over almindelig vedligeholdelse.</w:t>
      </w:r>
      <w:r w:rsidR="0084497D" w:rsidRPr="00396E30">
        <w:rPr>
          <w:rFonts w:ascii="Times New Roman" w:hAnsi="Times New Roman" w:cs="Times New Roman"/>
          <w:sz w:val="24"/>
        </w:rPr>
        <w:t xml:space="preserve"> Efter bygningsfredningslovens § 10, stk. 2, kan tilladelsen gøres betinget af, at der gennemføres foranstaltninger, som ikke er omfattet af ansøgningen.</w:t>
      </w:r>
    </w:p>
    <w:p w14:paraId="318F7DD0" w14:textId="77777777" w:rsidR="004C1310" w:rsidRPr="00396E30" w:rsidRDefault="00560806" w:rsidP="00560806">
      <w:pPr>
        <w:rPr>
          <w:rFonts w:ascii="Times New Roman" w:hAnsi="Times New Roman" w:cs="Times New Roman"/>
          <w:sz w:val="24"/>
        </w:rPr>
      </w:pPr>
      <w:r w:rsidRPr="00396E30">
        <w:rPr>
          <w:rFonts w:ascii="Times New Roman" w:hAnsi="Times New Roman" w:cs="Times New Roman"/>
          <w:sz w:val="24"/>
        </w:rPr>
        <w:t xml:space="preserve">Kongefløjen og Vagttårnet </w:t>
      </w:r>
      <w:r w:rsidR="001065E0" w:rsidRPr="00396E30">
        <w:rPr>
          <w:rFonts w:ascii="Times New Roman" w:hAnsi="Times New Roman" w:cs="Times New Roman"/>
          <w:sz w:val="24"/>
        </w:rPr>
        <w:t>fik</w:t>
      </w:r>
      <w:r w:rsidRPr="00396E30">
        <w:rPr>
          <w:rFonts w:ascii="Times New Roman" w:hAnsi="Times New Roman" w:cs="Times New Roman"/>
          <w:sz w:val="24"/>
        </w:rPr>
        <w:t xml:space="preserve"> st</w:t>
      </w:r>
      <w:r w:rsidR="00A26B0E" w:rsidRPr="00396E30">
        <w:rPr>
          <w:rFonts w:ascii="Times New Roman" w:hAnsi="Times New Roman" w:cs="Times New Roman"/>
          <w:sz w:val="24"/>
        </w:rPr>
        <w:t xml:space="preserve">atus som fredede bygninger i 1918, hvor den første bygningsfredningslov blev vedtaget, jf. lov nr. 137 af 12. marts </w:t>
      </w:r>
      <w:r w:rsidR="00A26B0E" w:rsidRPr="00396E30">
        <w:rPr>
          <w:rFonts w:ascii="Times New Roman" w:hAnsi="Times New Roman" w:cs="Times New Roman"/>
          <w:sz w:val="24"/>
        </w:rPr>
        <w:lastRenderedPageBreak/>
        <w:t>1918</w:t>
      </w:r>
      <w:r w:rsidRPr="00396E30">
        <w:rPr>
          <w:rFonts w:ascii="Times New Roman" w:hAnsi="Times New Roman" w:cs="Times New Roman"/>
          <w:sz w:val="24"/>
        </w:rPr>
        <w:t>.</w:t>
      </w:r>
      <w:r w:rsidR="004C1AAE" w:rsidRPr="00396E30">
        <w:rPr>
          <w:rFonts w:ascii="Times New Roman" w:hAnsi="Times New Roman" w:cs="Times New Roman"/>
          <w:sz w:val="24"/>
        </w:rPr>
        <w:t xml:space="preserve"> </w:t>
      </w:r>
      <w:r w:rsidR="004C1310" w:rsidRPr="00396E30">
        <w:rPr>
          <w:rFonts w:ascii="Times New Roman" w:hAnsi="Times New Roman" w:cs="Times New Roman"/>
          <w:sz w:val="24"/>
        </w:rPr>
        <w:t>Nyborg Volde, herunder befæstningsanlægget med græsklædte og beplantede jordvolde</w:t>
      </w:r>
      <w:r w:rsidR="00045454">
        <w:rPr>
          <w:rFonts w:ascii="Times New Roman" w:hAnsi="Times New Roman" w:cs="Times New Roman"/>
          <w:sz w:val="24"/>
        </w:rPr>
        <w:t>,</w:t>
      </w:r>
      <w:r w:rsidR="004C1310" w:rsidRPr="00396E30">
        <w:rPr>
          <w:rFonts w:ascii="Times New Roman" w:hAnsi="Times New Roman" w:cs="Times New Roman"/>
          <w:sz w:val="24"/>
        </w:rPr>
        <w:t xml:space="preserve"> blev samtidig fredet i 1918 efter samme regler. Fredningerne blev tinglyst 9. juli 1918.</w:t>
      </w:r>
      <w:r w:rsidR="00D84C6F">
        <w:rPr>
          <w:rFonts w:ascii="Times New Roman" w:hAnsi="Times New Roman" w:cs="Times New Roman"/>
          <w:sz w:val="24"/>
        </w:rPr>
        <w:t xml:space="preserve"> </w:t>
      </w:r>
    </w:p>
    <w:p w14:paraId="68DA5586" w14:textId="77777777" w:rsidR="00560806" w:rsidRPr="00396E30" w:rsidRDefault="00560806" w:rsidP="00560806">
      <w:pPr>
        <w:rPr>
          <w:rFonts w:ascii="Times New Roman" w:hAnsi="Times New Roman" w:cs="Times New Roman"/>
          <w:sz w:val="24"/>
        </w:rPr>
      </w:pPr>
      <w:r w:rsidRPr="00396E30">
        <w:rPr>
          <w:rFonts w:ascii="Times New Roman" w:hAnsi="Times New Roman" w:cs="Times New Roman"/>
          <w:sz w:val="24"/>
        </w:rPr>
        <w:t>Beskyttelse af fortidsminder er reguleret i museumsloven, jf. lovbekendtgørelse nr. 358 af 8. april 2014 med senere ændringer. Lovens kapitel 8 indeholder bestemmelser om sikring af kultur- og naturarven i forbindelse med den fysiske planlægning og forberedelse af jordarbejder m.v., herunder arkæologiske og naturhistoriske undersøgelsesopgaver i tilknytning hertil. Lovens kapitel 8</w:t>
      </w:r>
      <w:r w:rsidR="001A6726">
        <w:rPr>
          <w:rFonts w:ascii="Times New Roman" w:hAnsi="Times New Roman" w:cs="Times New Roman"/>
          <w:sz w:val="24"/>
        </w:rPr>
        <w:t xml:space="preserve"> </w:t>
      </w:r>
      <w:r w:rsidRPr="00396E30">
        <w:rPr>
          <w:rFonts w:ascii="Times New Roman" w:hAnsi="Times New Roman" w:cs="Times New Roman"/>
          <w:sz w:val="24"/>
        </w:rPr>
        <w:t>a indeholder bestemmelser om bevaring</w:t>
      </w:r>
      <w:r w:rsidR="00424855">
        <w:rPr>
          <w:rFonts w:ascii="Times New Roman" w:hAnsi="Times New Roman" w:cs="Times New Roman"/>
          <w:sz w:val="24"/>
        </w:rPr>
        <w:t xml:space="preserve"> af</w:t>
      </w:r>
      <w:r w:rsidRPr="00396E30">
        <w:rPr>
          <w:rFonts w:ascii="Times New Roman" w:hAnsi="Times New Roman" w:cs="Times New Roman"/>
          <w:sz w:val="24"/>
        </w:rPr>
        <w:t xml:space="preserve"> fortidsminder.</w:t>
      </w:r>
    </w:p>
    <w:p w14:paraId="1B0FE207" w14:textId="77777777" w:rsidR="0084497D" w:rsidRPr="00396E30" w:rsidRDefault="0084497D" w:rsidP="00560806">
      <w:pPr>
        <w:rPr>
          <w:rFonts w:ascii="Times New Roman" w:hAnsi="Times New Roman" w:cs="Times New Roman"/>
          <w:sz w:val="24"/>
        </w:rPr>
      </w:pPr>
      <w:r w:rsidRPr="00396E30">
        <w:rPr>
          <w:rFonts w:ascii="Times New Roman" w:hAnsi="Times New Roman" w:cs="Times New Roman"/>
          <w:sz w:val="24"/>
        </w:rPr>
        <w:t xml:space="preserve">Museumslovens kapitel 8 regulerer sikring af kultur- og naturarven i forbindelse med den fysiske planlægning og forberedelse af jordarbejder m.v., herunder arkæologiske og naturhistoriske undersøgelsesopgaver i tilknytning hertil. Ifølge museumslovens § 25 har bygherre eller den, for hvis regning et jordarbejde skal udføres på landjorden, mulighed for at anmode om en udtalelse fra et kulturhistorisk museum forud for igangsætning af et jordarbejde. Når museet har modtaget en anmodning, skal det </w:t>
      </w:r>
      <w:r w:rsidR="00F5791E" w:rsidRPr="00396E30">
        <w:rPr>
          <w:rFonts w:ascii="Times New Roman" w:hAnsi="Times New Roman" w:cs="Times New Roman"/>
          <w:sz w:val="24"/>
        </w:rPr>
        <w:t>komme med en udtalelse med stillingtagen til, hvorvidt det arbejde, som anmodning</w:t>
      </w:r>
      <w:r w:rsidR="00045454">
        <w:rPr>
          <w:rFonts w:ascii="Times New Roman" w:hAnsi="Times New Roman" w:cs="Times New Roman"/>
          <w:sz w:val="24"/>
        </w:rPr>
        <w:t>en</w:t>
      </w:r>
      <w:r w:rsidR="00F5791E" w:rsidRPr="00396E30">
        <w:rPr>
          <w:rFonts w:ascii="Times New Roman" w:hAnsi="Times New Roman" w:cs="Times New Roman"/>
          <w:sz w:val="24"/>
        </w:rPr>
        <w:t xml:space="preserve"> vedrører, indebærer en risiko for ødelæggelse af væsentlige fortidsminder. Såfremt museet vurderer, at en sådan risiko foreligger, skal sagen forelægges kulturministeren.</w:t>
      </w:r>
    </w:p>
    <w:p w14:paraId="4B5EF30B" w14:textId="77777777" w:rsidR="00F5791E" w:rsidRPr="00396E30" w:rsidRDefault="00F5791E" w:rsidP="00560806">
      <w:pPr>
        <w:rPr>
          <w:rFonts w:ascii="Times New Roman" w:hAnsi="Times New Roman" w:cs="Times New Roman"/>
          <w:sz w:val="24"/>
        </w:rPr>
      </w:pPr>
      <w:r w:rsidRPr="00396E30">
        <w:rPr>
          <w:rFonts w:ascii="Times New Roman" w:hAnsi="Times New Roman" w:cs="Times New Roman"/>
          <w:sz w:val="24"/>
        </w:rPr>
        <w:t>Ifølge museumsloven § 27, stk. 2, skal et jordarbejde standses i det omfang det vedrører fortidsminder, hvis der under jordarbejdet findes spor af fortidsminder. Fortidsmindet skal straks anmeldes til kulturministeren eller det nærmeste statslige eller statsanerkendte kulturhistoriske museum. Ifølge § 27, stk. 3, beslutter kulturministeren snarest</w:t>
      </w:r>
      <w:r w:rsidR="006A7001">
        <w:rPr>
          <w:rFonts w:ascii="Times New Roman" w:hAnsi="Times New Roman" w:cs="Times New Roman"/>
          <w:sz w:val="24"/>
        </w:rPr>
        <w:t>,</w:t>
      </w:r>
      <w:r w:rsidRPr="00396E30">
        <w:rPr>
          <w:rFonts w:ascii="Times New Roman" w:hAnsi="Times New Roman" w:cs="Times New Roman"/>
          <w:sz w:val="24"/>
        </w:rPr>
        <w:t xml:space="preserve"> om arbejdet kan fortsætte, eller om det skal indstilles</w:t>
      </w:r>
      <w:r w:rsidR="00045454">
        <w:rPr>
          <w:rFonts w:ascii="Times New Roman" w:hAnsi="Times New Roman" w:cs="Times New Roman"/>
          <w:sz w:val="24"/>
        </w:rPr>
        <w:t>,</w:t>
      </w:r>
      <w:r w:rsidRPr="00396E30">
        <w:rPr>
          <w:rFonts w:ascii="Times New Roman" w:hAnsi="Times New Roman" w:cs="Times New Roman"/>
          <w:sz w:val="24"/>
        </w:rPr>
        <w:t xml:space="preserve"> indtil der er foretaget en arkæologisk undersøgelse.</w:t>
      </w:r>
      <w:r w:rsidR="00401CDE">
        <w:rPr>
          <w:rFonts w:ascii="Times New Roman" w:hAnsi="Times New Roman" w:cs="Times New Roman"/>
          <w:sz w:val="24"/>
        </w:rPr>
        <w:t xml:space="preserve"> </w:t>
      </w:r>
    </w:p>
    <w:p w14:paraId="149ED84C" w14:textId="77777777" w:rsidR="00560806" w:rsidRPr="00396E30" w:rsidRDefault="00985549" w:rsidP="00560806">
      <w:pPr>
        <w:rPr>
          <w:rFonts w:ascii="Times New Roman" w:hAnsi="Times New Roman" w:cs="Times New Roman"/>
          <w:sz w:val="24"/>
        </w:rPr>
      </w:pPr>
      <w:r w:rsidRPr="00396E30">
        <w:rPr>
          <w:rFonts w:ascii="Times New Roman" w:hAnsi="Times New Roman" w:cs="Times New Roman"/>
          <w:sz w:val="24"/>
        </w:rPr>
        <w:t>Museumslovens kapitel 8 a reg</w:t>
      </w:r>
      <w:r w:rsidR="00045454">
        <w:rPr>
          <w:rFonts w:ascii="Times New Roman" w:hAnsi="Times New Roman" w:cs="Times New Roman"/>
          <w:sz w:val="24"/>
        </w:rPr>
        <w:t xml:space="preserve">ulerer beskyttelsen af </w:t>
      </w:r>
      <w:r w:rsidRPr="00396E30">
        <w:rPr>
          <w:rFonts w:ascii="Times New Roman" w:hAnsi="Times New Roman" w:cs="Times New Roman"/>
          <w:sz w:val="24"/>
        </w:rPr>
        <w:t xml:space="preserve">fortidsminder. </w:t>
      </w:r>
      <w:r w:rsidR="00560806" w:rsidRPr="00396E30">
        <w:rPr>
          <w:rFonts w:ascii="Times New Roman" w:hAnsi="Times New Roman" w:cs="Times New Roman"/>
          <w:sz w:val="24"/>
        </w:rPr>
        <w:t>Det følger af museumslovens § 29 e, stk. 1, at der ikke må foretages ændring i tilstanden af fortidsminder</w:t>
      </w:r>
      <w:r w:rsidRPr="00396E30">
        <w:rPr>
          <w:rFonts w:ascii="Times New Roman" w:hAnsi="Times New Roman" w:cs="Times New Roman"/>
          <w:sz w:val="24"/>
        </w:rPr>
        <w:t>, medmindre ændringen er af underordnet betydning</w:t>
      </w:r>
      <w:r w:rsidR="00560806" w:rsidRPr="00396E30">
        <w:rPr>
          <w:rFonts w:ascii="Times New Roman" w:hAnsi="Times New Roman" w:cs="Times New Roman"/>
          <w:sz w:val="24"/>
        </w:rPr>
        <w:t xml:space="preserve">. Der må heller ikke foretages udstykning, matrikulering eller arealoverførsel, der fastlægger skel gennem fortidsminder. </w:t>
      </w:r>
    </w:p>
    <w:p w14:paraId="2CDC9348" w14:textId="77777777" w:rsidR="00560806" w:rsidRPr="00396E30" w:rsidRDefault="00560806" w:rsidP="00560806">
      <w:pPr>
        <w:rPr>
          <w:rFonts w:ascii="Times New Roman" w:hAnsi="Times New Roman" w:cs="Times New Roman"/>
          <w:sz w:val="24"/>
        </w:rPr>
      </w:pPr>
      <w:r w:rsidRPr="00396E30">
        <w:rPr>
          <w:rFonts w:ascii="Times New Roman" w:hAnsi="Times New Roman" w:cs="Times New Roman"/>
          <w:sz w:val="24"/>
        </w:rPr>
        <w:t>Ifølge museumslovens § 29 j, stk. 1, kan kulturministeren i særlige tilfælde gøre undtagelse for lovens § 29 e, stk. 1, og meddele dispensation</w:t>
      </w:r>
      <w:r w:rsidR="00401CDE">
        <w:rPr>
          <w:rFonts w:ascii="Times New Roman" w:hAnsi="Times New Roman" w:cs="Times New Roman"/>
          <w:sz w:val="24"/>
        </w:rPr>
        <w:t>, herunder hvis forholdet sikrer og styrker formidling og tilgængelighed af fortidsmindet, jf. museumslovens § 29 j, stk. 3, nr. 4</w:t>
      </w:r>
      <w:r w:rsidRPr="00396E30">
        <w:rPr>
          <w:rFonts w:ascii="Times New Roman" w:hAnsi="Times New Roman" w:cs="Times New Roman"/>
          <w:sz w:val="24"/>
        </w:rPr>
        <w:t xml:space="preserve">. </w:t>
      </w:r>
    </w:p>
    <w:p w14:paraId="250B096C" w14:textId="77777777" w:rsidR="00FC7BD6" w:rsidRPr="00396E30" w:rsidRDefault="00FC7BD6" w:rsidP="00560806">
      <w:pPr>
        <w:rPr>
          <w:rFonts w:ascii="Times New Roman" w:hAnsi="Times New Roman" w:cs="Times New Roman"/>
          <w:sz w:val="24"/>
        </w:rPr>
      </w:pPr>
      <w:r w:rsidRPr="00396E30">
        <w:rPr>
          <w:rFonts w:ascii="Times New Roman" w:hAnsi="Times New Roman" w:cs="Times New Roman"/>
          <w:sz w:val="24"/>
        </w:rPr>
        <w:t xml:space="preserve">Det følger af museumslovens § 29 f, at der på og inden for en afstand af 2 meter fra fortidsmindet ikke må foretages jordbehandling, gødes eller plantes. Der må heller ikke anvendes metaldetektor. </w:t>
      </w:r>
    </w:p>
    <w:p w14:paraId="33754D07" w14:textId="77777777" w:rsidR="00FC7BD6" w:rsidRPr="00396E30" w:rsidRDefault="00FC7BD6" w:rsidP="00FC7BD6">
      <w:pPr>
        <w:rPr>
          <w:rFonts w:ascii="Times New Roman" w:hAnsi="Times New Roman" w:cs="Times New Roman"/>
          <w:sz w:val="24"/>
        </w:rPr>
      </w:pPr>
      <w:r w:rsidRPr="00396E30">
        <w:rPr>
          <w:rFonts w:ascii="Times New Roman" w:hAnsi="Times New Roman" w:cs="Times New Roman"/>
          <w:sz w:val="24"/>
        </w:rPr>
        <w:lastRenderedPageBreak/>
        <w:t>Slots- og Kulturstyrelsen kan i særlige tilfælde gøre undtagelse fra reglerne i § 29 e, stk. 1, og § 29 f, jf. § 29 j, stk. 1. Ved meddelelse af dispensation kan der stilles vilkår, herunder bl.a. om, at der for ansøgerens regning skal udføres en arkæologisk undersøgelse. Det kan bl.a. tillægges positiv vægt ved vurderingen af, om der foreligger et særligt tilfælde efter § 29 j, stk. 1, at forholdet sikrer og styrker fortidsmindets bevaring</w:t>
      </w:r>
      <w:r w:rsidR="00045454">
        <w:rPr>
          <w:rFonts w:ascii="Times New Roman" w:hAnsi="Times New Roman" w:cs="Times New Roman"/>
          <w:sz w:val="24"/>
        </w:rPr>
        <w:t>,</w:t>
      </w:r>
      <w:r w:rsidRPr="00396E30">
        <w:rPr>
          <w:rFonts w:ascii="Times New Roman" w:hAnsi="Times New Roman" w:cs="Times New Roman"/>
          <w:sz w:val="24"/>
        </w:rPr>
        <w:t xml:space="preserve"> eller at forholdet sikrer og styrker formidling og tilgængelighed af fortidsmindet, jf. § 29 j, stk. 3, nr. 3-4. </w:t>
      </w:r>
    </w:p>
    <w:p w14:paraId="3618C263" w14:textId="77777777" w:rsidR="0084497D" w:rsidRPr="00396E30" w:rsidRDefault="0084497D" w:rsidP="00FC7BD6">
      <w:pPr>
        <w:rPr>
          <w:rFonts w:ascii="Times New Roman" w:hAnsi="Times New Roman" w:cs="Times New Roman"/>
          <w:sz w:val="24"/>
        </w:rPr>
      </w:pPr>
      <w:r w:rsidRPr="00396E30">
        <w:rPr>
          <w:rFonts w:ascii="Times New Roman" w:hAnsi="Times New Roman" w:cs="Times New Roman"/>
          <w:sz w:val="24"/>
        </w:rPr>
        <w:t>Nyborg Slot og Nyborg Slotsholm er et beskyttet fortidsminde under det fredede areal for Nyborg Bybefæstning (fredningsnummer 3718:35).</w:t>
      </w:r>
    </w:p>
    <w:p w14:paraId="6EE61652" w14:textId="77777777" w:rsidR="00FC7BD6" w:rsidRPr="00396E30" w:rsidRDefault="00FC7BD6" w:rsidP="00BB0175">
      <w:pPr>
        <w:pStyle w:val="Overskrift3"/>
      </w:pPr>
      <w:r w:rsidRPr="00396E30">
        <w:t>3.3.2. Kulturministeriets overvejelser og den foreslåede ordning</w:t>
      </w:r>
    </w:p>
    <w:p w14:paraId="0BF33723" w14:textId="77777777" w:rsidR="00FC7BD6" w:rsidRPr="00396E30" w:rsidRDefault="00FC7BD6" w:rsidP="00FC7BD6">
      <w:pPr>
        <w:rPr>
          <w:rFonts w:ascii="Times New Roman" w:hAnsi="Times New Roman" w:cs="Times New Roman"/>
          <w:sz w:val="24"/>
        </w:rPr>
      </w:pPr>
      <w:r w:rsidRPr="00396E30">
        <w:rPr>
          <w:rFonts w:ascii="Times New Roman" w:hAnsi="Times New Roman" w:cs="Times New Roman"/>
          <w:sz w:val="24"/>
        </w:rPr>
        <w:t xml:space="preserve">Anlægsprojektet omfattet af dette lovforslag vedtages i alle dets enkeltheder ved lov, hvilket bl.a. indebærer, at anlægsloven skal udgøre det fornødne retsgrundlag for, at </w:t>
      </w:r>
      <w:r w:rsidR="00107558" w:rsidRPr="00396E30">
        <w:rPr>
          <w:rFonts w:ascii="Times New Roman" w:hAnsi="Times New Roman" w:cs="Times New Roman"/>
          <w:sz w:val="24"/>
        </w:rPr>
        <w:t xml:space="preserve">kulturministeren </w:t>
      </w:r>
      <w:r w:rsidRPr="00396E30">
        <w:rPr>
          <w:rFonts w:ascii="Times New Roman" w:hAnsi="Times New Roman" w:cs="Times New Roman"/>
          <w:sz w:val="24"/>
        </w:rPr>
        <w:t xml:space="preserve">kan udføre de fysiske arbejder og indgreb, som er en forudsætning for at gennemføre projektet.  </w:t>
      </w:r>
    </w:p>
    <w:p w14:paraId="0C96EA32" w14:textId="77777777" w:rsidR="00FC7BD6" w:rsidRPr="00396E30" w:rsidRDefault="00FC7BD6" w:rsidP="00FC7BD6">
      <w:pPr>
        <w:rPr>
          <w:rFonts w:ascii="Times New Roman" w:hAnsi="Times New Roman" w:cs="Times New Roman"/>
          <w:sz w:val="24"/>
        </w:rPr>
      </w:pPr>
      <w:r w:rsidRPr="00396E30">
        <w:rPr>
          <w:rFonts w:ascii="Times New Roman" w:hAnsi="Times New Roman" w:cs="Times New Roman"/>
          <w:sz w:val="24"/>
        </w:rPr>
        <w:t xml:space="preserve">Bemyndigelsen i lovforslagets § 1 indebærer således, at </w:t>
      </w:r>
      <w:r w:rsidR="00107558" w:rsidRPr="00396E30">
        <w:rPr>
          <w:rFonts w:ascii="Times New Roman" w:hAnsi="Times New Roman" w:cs="Times New Roman"/>
          <w:sz w:val="24"/>
        </w:rPr>
        <w:t>kulturministeren</w:t>
      </w:r>
      <w:r w:rsidRPr="00396E30">
        <w:rPr>
          <w:rFonts w:ascii="Times New Roman" w:hAnsi="Times New Roman" w:cs="Times New Roman"/>
          <w:sz w:val="24"/>
        </w:rPr>
        <w:t xml:space="preserve"> kan gennemføre de fysiske indgreb, som er nødvendige for at realisere anlægsprojektet. Disse indgreb gennemføres i overensstemmelse med anlægslovens bestemmelser og inden for rammerne af de udførte miljømæssige vurderinger.</w:t>
      </w:r>
    </w:p>
    <w:p w14:paraId="14A347A6" w14:textId="77777777" w:rsidR="00FC7BD6" w:rsidRPr="00396E30" w:rsidRDefault="00FC7BD6" w:rsidP="00FC7BD6">
      <w:pPr>
        <w:rPr>
          <w:rFonts w:ascii="Times New Roman" w:hAnsi="Times New Roman" w:cs="Times New Roman"/>
          <w:sz w:val="24"/>
        </w:rPr>
      </w:pPr>
      <w:r w:rsidRPr="00396E30">
        <w:rPr>
          <w:rFonts w:ascii="Times New Roman" w:hAnsi="Times New Roman" w:cs="Times New Roman"/>
          <w:sz w:val="24"/>
        </w:rPr>
        <w:t>Påvirkningen af miljøet som følge af de fysiske arbejder og indgreb, som loven indebærer, er beskrevet og vurderet i de miljømæssige undersøgelser af projektet, herunder i de</w:t>
      </w:r>
      <w:r w:rsidR="00E03265">
        <w:rPr>
          <w:rFonts w:ascii="Times New Roman" w:hAnsi="Times New Roman" w:cs="Times New Roman"/>
          <w:sz w:val="24"/>
        </w:rPr>
        <w:t>n</w:t>
      </w:r>
      <w:r w:rsidRPr="00396E30">
        <w:rPr>
          <w:rFonts w:ascii="Times New Roman" w:hAnsi="Times New Roman" w:cs="Times New Roman"/>
          <w:sz w:val="24"/>
        </w:rPr>
        <w:t xml:space="preserve"> udarbejdede miljøkonsekvensrapport, og anlægsprojektet skal gennemføres inden for disse rammer, jf. forslagets § 2.</w:t>
      </w:r>
      <w:r w:rsidR="00985549" w:rsidRPr="00396E30">
        <w:rPr>
          <w:rFonts w:ascii="Times New Roman" w:hAnsi="Times New Roman" w:cs="Times New Roman"/>
          <w:sz w:val="24"/>
        </w:rPr>
        <w:t xml:space="preserve"> Der henvises også til afsnit </w:t>
      </w:r>
      <w:r w:rsidR="0025572F">
        <w:rPr>
          <w:rFonts w:ascii="Times New Roman" w:hAnsi="Times New Roman" w:cs="Times New Roman"/>
          <w:sz w:val="24"/>
        </w:rPr>
        <w:t>9</w:t>
      </w:r>
      <w:r w:rsidR="00985549" w:rsidRPr="00396E30">
        <w:rPr>
          <w:rFonts w:ascii="Times New Roman" w:hAnsi="Times New Roman" w:cs="Times New Roman"/>
          <w:sz w:val="24"/>
        </w:rPr>
        <w:t xml:space="preserve"> i lovforslagets almindelige bemærkninger.</w:t>
      </w:r>
    </w:p>
    <w:p w14:paraId="570069B8" w14:textId="77777777" w:rsidR="00FC7BD6" w:rsidRPr="00396E30" w:rsidRDefault="00FC7BD6" w:rsidP="00FC7BD6">
      <w:pPr>
        <w:rPr>
          <w:rFonts w:ascii="Times New Roman" w:hAnsi="Times New Roman" w:cs="Times New Roman"/>
          <w:sz w:val="24"/>
        </w:rPr>
      </w:pPr>
      <w:r w:rsidRPr="00396E30">
        <w:rPr>
          <w:rFonts w:ascii="Times New Roman" w:hAnsi="Times New Roman" w:cs="Times New Roman"/>
          <w:sz w:val="24"/>
        </w:rPr>
        <w:t xml:space="preserve">For at skabe klarhed om, at anlægsloven således udgør det fornødne </w:t>
      </w:r>
      <w:r w:rsidR="002F461F">
        <w:rPr>
          <w:rFonts w:ascii="Times New Roman" w:hAnsi="Times New Roman" w:cs="Times New Roman"/>
          <w:sz w:val="24"/>
        </w:rPr>
        <w:t>retlige grundlag for projektet</w:t>
      </w:r>
      <w:r w:rsidRPr="00396E30">
        <w:rPr>
          <w:rFonts w:ascii="Times New Roman" w:hAnsi="Times New Roman" w:cs="Times New Roman"/>
          <w:sz w:val="24"/>
        </w:rPr>
        <w:t>, foreslås det i lovforslagets § 3, at en række konkrete bestemmelser og tilladelseskrav i miljøbeskyttelsesloven, naturbeskyttelsesloven</w:t>
      </w:r>
      <w:r w:rsidR="00B70206">
        <w:rPr>
          <w:rFonts w:ascii="Times New Roman" w:hAnsi="Times New Roman" w:cs="Times New Roman"/>
          <w:sz w:val="24"/>
        </w:rPr>
        <w:t>, vandløbsloven</w:t>
      </w:r>
      <w:r w:rsidRPr="00396E30">
        <w:rPr>
          <w:rFonts w:ascii="Times New Roman" w:hAnsi="Times New Roman" w:cs="Times New Roman"/>
          <w:sz w:val="24"/>
        </w:rPr>
        <w:t>, planloven</w:t>
      </w:r>
      <w:r w:rsidR="00417087" w:rsidRPr="00396E30">
        <w:rPr>
          <w:rFonts w:ascii="Times New Roman" w:hAnsi="Times New Roman" w:cs="Times New Roman"/>
          <w:sz w:val="24"/>
        </w:rPr>
        <w:t>, bygningsfredningsloven</w:t>
      </w:r>
      <w:r w:rsidRPr="00396E30">
        <w:rPr>
          <w:rFonts w:ascii="Times New Roman" w:hAnsi="Times New Roman" w:cs="Times New Roman"/>
          <w:sz w:val="24"/>
        </w:rPr>
        <w:t xml:space="preserve"> og museumsloven fraviges med anlægsloven.</w:t>
      </w:r>
    </w:p>
    <w:p w14:paraId="45E49D72" w14:textId="77777777" w:rsidR="00FC7BD6" w:rsidRPr="00396E30" w:rsidRDefault="00FC7BD6" w:rsidP="00FC7BD6">
      <w:pPr>
        <w:rPr>
          <w:rFonts w:ascii="Times New Roman" w:hAnsi="Times New Roman" w:cs="Times New Roman"/>
          <w:sz w:val="24"/>
        </w:rPr>
      </w:pPr>
      <w:r w:rsidRPr="00396E30">
        <w:rPr>
          <w:rFonts w:ascii="Times New Roman" w:hAnsi="Times New Roman" w:cs="Times New Roman"/>
          <w:sz w:val="24"/>
        </w:rPr>
        <w:t xml:space="preserve">Fravigelsen af anden lovgivning vil ikke medføre, at de planlægningsmæssige, kulturhistoriske og miljømæssige hensyn m.v., der ligger bag de pågældende bestemmelser, ikke varetages i projektet. De nævnte hensyn </w:t>
      </w:r>
      <w:r w:rsidR="00662F51" w:rsidRPr="00396E30">
        <w:rPr>
          <w:rFonts w:ascii="Times New Roman" w:hAnsi="Times New Roman" w:cs="Times New Roman"/>
          <w:sz w:val="24"/>
        </w:rPr>
        <w:t>søges</w:t>
      </w:r>
      <w:r w:rsidRPr="00396E30">
        <w:rPr>
          <w:rFonts w:ascii="Times New Roman" w:hAnsi="Times New Roman" w:cs="Times New Roman"/>
          <w:sz w:val="24"/>
        </w:rPr>
        <w:t xml:space="preserve"> i stedet</w:t>
      </w:r>
      <w:r w:rsidR="00662F51" w:rsidRPr="00396E30">
        <w:rPr>
          <w:rFonts w:ascii="Times New Roman" w:hAnsi="Times New Roman" w:cs="Times New Roman"/>
          <w:sz w:val="24"/>
        </w:rPr>
        <w:t xml:space="preserve"> varetaget</w:t>
      </w:r>
      <w:r w:rsidRPr="00396E30">
        <w:rPr>
          <w:rFonts w:ascii="Times New Roman" w:hAnsi="Times New Roman" w:cs="Times New Roman"/>
          <w:sz w:val="24"/>
        </w:rPr>
        <w:t xml:space="preserve"> af</w:t>
      </w:r>
      <w:r w:rsidR="00107558" w:rsidRPr="00396E30">
        <w:rPr>
          <w:rFonts w:ascii="Times New Roman" w:hAnsi="Times New Roman" w:cs="Times New Roman"/>
          <w:sz w:val="24"/>
        </w:rPr>
        <w:t xml:space="preserve"> kulturministeren</w:t>
      </w:r>
      <w:r w:rsidR="00931EBE" w:rsidRPr="00396E30">
        <w:rPr>
          <w:rFonts w:ascii="Times New Roman" w:hAnsi="Times New Roman" w:cs="Times New Roman"/>
          <w:sz w:val="24"/>
        </w:rPr>
        <w:t>, d</w:t>
      </w:r>
      <w:r w:rsidR="004C1310" w:rsidRPr="00396E30">
        <w:rPr>
          <w:rFonts w:ascii="Times New Roman" w:hAnsi="Times New Roman" w:cs="Times New Roman"/>
          <w:sz w:val="24"/>
        </w:rPr>
        <w:t>er kan delegere kompetencen til</w:t>
      </w:r>
      <w:r w:rsidRPr="00396E30">
        <w:rPr>
          <w:rFonts w:ascii="Times New Roman" w:hAnsi="Times New Roman" w:cs="Times New Roman"/>
          <w:sz w:val="24"/>
        </w:rPr>
        <w:t xml:space="preserve"> Slots- og Kulturstyrelsen</w:t>
      </w:r>
      <w:r w:rsidR="00107558" w:rsidRPr="00396E30">
        <w:rPr>
          <w:rFonts w:ascii="Times New Roman" w:hAnsi="Times New Roman" w:cs="Times New Roman"/>
          <w:sz w:val="24"/>
        </w:rPr>
        <w:t xml:space="preserve"> som anlægsmyndighed</w:t>
      </w:r>
      <w:r w:rsidRPr="00396E30">
        <w:rPr>
          <w:rFonts w:ascii="Times New Roman" w:hAnsi="Times New Roman" w:cs="Times New Roman"/>
          <w:sz w:val="24"/>
        </w:rPr>
        <w:t xml:space="preserve">, jf. den foreslåede § 3, stk. 3. </w:t>
      </w:r>
      <w:r w:rsidR="00107558" w:rsidRPr="00396E30">
        <w:rPr>
          <w:rFonts w:ascii="Times New Roman" w:hAnsi="Times New Roman" w:cs="Times New Roman"/>
          <w:sz w:val="24"/>
        </w:rPr>
        <w:t xml:space="preserve">De bestemmelser i anden lovgivning, som ikke finder anvendelse som følge af anlægsloven, jf. lovforslagets § </w:t>
      </w:r>
      <w:r w:rsidR="00985549" w:rsidRPr="00396E30">
        <w:rPr>
          <w:rFonts w:ascii="Times New Roman" w:hAnsi="Times New Roman" w:cs="Times New Roman"/>
          <w:sz w:val="24"/>
        </w:rPr>
        <w:t>3, stk. 2</w:t>
      </w:r>
      <w:r w:rsidR="00107558" w:rsidRPr="00396E30">
        <w:rPr>
          <w:rFonts w:ascii="Times New Roman" w:hAnsi="Times New Roman" w:cs="Times New Roman"/>
          <w:sz w:val="24"/>
        </w:rPr>
        <w:t xml:space="preserve">, omhandler forhold, som er behandlet og vurderet i miljøkonsekvensrapporterne, hvilket giver det fornødne faglige grundlag for, at det pågældende hensyn varetages og reguleres direkte med anlægsloven. </w:t>
      </w:r>
      <w:r w:rsidRPr="00396E30">
        <w:rPr>
          <w:rFonts w:ascii="Times New Roman" w:hAnsi="Times New Roman" w:cs="Times New Roman"/>
          <w:sz w:val="24"/>
        </w:rPr>
        <w:t>Anlægsprojektet skal gennemføres ef</w:t>
      </w:r>
      <w:r w:rsidR="00107558" w:rsidRPr="00396E30">
        <w:rPr>
          <w:rFonts w:ascii="Times New Roman" w:hAnsi="Times New Roman" w:cs="Times New Roman"/>
          <w:sz w:val="24"/>
        </w:rPr>
        <w:t xml:space="preserve">ter anlægslovens </w:t>
      </w:r>
      <w:r w:rsidR="00107558" w:rsidRPr="00396E30">
        <w:rPr>
          <w:rFonts w:ascii="Times New Roman" w:hAnsi="Times New Roman" w:cs="Times New Roman"/>
          <w:sz w:val="24"/>
        </w:rPr>
        <w:lastRenderedPageBreak/>
        <w:t>bestemmelser og</w:t>
      </w:r>
      <w:r w:rsidRPr="00396E30">
        <w:rPr>
          <w:rFonts w:ascii="Times New Roman" w:hAnsi="Times New Roman" w:cs="Times New Roman"/>
          <w:sz w:val="24"/>
        </w:rPr>
        <w:t xml:space="preserve"> i overensstemmelse med bemærkningerne i dette lovforslag </w:t>
      </w:r>
      <w:r w:rsidR="00107558" w:rsidRPr="00396E30">
        <w:rPr>
          <w:rFonts w:ascii="Times New Roman" w:hAnsi="Times New Roman" w:cs="Times New Roman"/>
          <w:sz w:val="24"/>
        </w:rPr>
        <w:t>samt</w:t>
      </w:r>
      <w:r w:rsidRPr="00396E30">
        <w:rPr>
          <w:rFonts w:ascii="Times New Roman" w:hAnsi="Times New Roman" w:cs="Times New Roman"/>
          <w:sz w:val="24"/>
        </w:rPr>
        <w:t xml:space="preserve"> inden for rammerne af vurderingerne af projektets indvirkning på miljøet.</w:t>
      </w:r>
    </w:p>
    <w:p w14:paraId="6E7903F0" w14:textId="77777777" w:rsidR="00662F51" w:rsidRPr="00396E30" w:rsidRDefault="00662F51" w:rsidP="00FC7BD6">
      <w:pPr>
        <w:rPr>
          <w:rFonts w:ascii="Times New Roman" w:hAnsi="Times New Roman" w:cs="Times New Roman"/>
          <w:sz w:val="24"/>
        </w:rPr>
      </w:pPr>
      <w:r w:rsidRPr="00396E30">
        <w:rPr>
          <w:rFonts w:ascii="Times New Roman" w:hAnsi="Times New Roman" w:cs="Times New Roman"/>
          <w:sz w:val="24"/>
        </w:rPr>
        <w:t>I forbindelse med udførelsen af anlægsprojektet vil der skulle findes en balance mellem på den ene side fremdriften af projektet samt omkostninger forbundet hermed og på den anden side miljømæssige hensyn i forhold til projektet.</w:t>
      </w:r>
    </w:p>
    <w:p w14:paraId="3399131D" w14:textId="77777777" w:rsidR="00FC7BD6" w:rsidRPr="00396E30" w:rsidRDefault="00FC7BD6" w:rsidP="00FC7BD6">
      <w:pPr>
        <w:rPr>
          <w:rFonts w:ascii="Times New Roman" w:hAnsi="Times New Roman" w:cs="Times New Roman"/>
          <w:sz w:val="24"/>
        </w:rPr>
      </w:pPr>
      <w:r w:rsidRPr="00396E30">
        <w:rPr>
          <w:rFonts w:ascii="Times New Roman" w:hAnsi="Times New Roman" w:cs="Times New Roman"/>
          <w:sz w:val="24"/>
        </w:rPr>
        <w:t xml:space="preserve">Den øvrige plan-, natur- og miljølovgivning m.v. vil fortsat gælde for projektet i det omfang, disse regler ikke udtrykkeligt er fraveget ved anlægsloven. Det forhold, at den almindelige lovgivning, som ikke er fraveget, fortsat vil gælde for projektet, betyder, at der vil blive truffet en række konkrete afgørelser om tilladelser og </w:t>
      </w:r>
      <w:r w:rsidR="00045454">
        <w:rPr>
          <w:rFonts w:ascii="Times New Roman" w:hAnsi="Times New Roman" w:cs="Times New Roman"/>
          <w:sz w:val="24"/>
        </w:rPr>
        <w:t>godkendelser over for K</w:t>
      </w:r>
      <w:r w:rsidR="003A737C" w:rsidRPr="00396E30">
        <w:rPr>
          <w:rFonts w:ascii="Times New Roman" w:hAnsi="Times New Roman" w:cs="Times New Roman"/>
          <w:sz w:val="24"/>
        </w:rPr>
        <w:t>ulturminister</w:t>
      </w:r>
      <w:r w:rsidR="00045454">
        <w:rPr>
          <w:rFonts w:ascii="Times New Roman" w:hAnsi="Times New Roman" w:cs="Times New Roman"/>
          <w:sz w:val="24"/>
        </w:rPr>
        <w:t>i</w:t>
      </w:r>
      <w:r w:rsidR="003A737C" w:rsidRPr="00396E30">
        <w:rPr>
          <w:rFonts w:ascii="Times New Roman" w:hAnsi="Times New Roman" w:cs="Times New Roman"/>
          <w:sz w:val="24"/>
        </w:rPr>
        <w:t>e</w:t>
      </w:r>
      <w:r w:rsidR="00045454">
        <w:rPr>
          <w:rFonts w:ascii="Times New Roman" w:hAnsi="Times New Roman" w:cs="Times New Roman"/>
          <w:sz w:val="24"/>
        </w:rPr>
        <w:t>t</w:t>
      </w:r>
      <w:r w:rsidR="003A737C" w:rsidRPr="00396E30">
        <w:rPr>
          <w:rFonts w:ascii="Times New Roman" w:hAnsi="Times New Roman" w:cs="Times New Roman"/>
          <w:sz w:val="24"/>
        </w:rPr>
        <w:t xml:space="preserve"> </w:t>
      </w:r>
      <w:r w:rsidRPr="00396E30">
        <w:rPr>
          <w:rFonts w:ascii="Times New Roman" w:hAnsi="Times New Roman" w:cs="Times New Roman"/>
          <w:sz w:val="24"/>
        </w:rPr>
        <w:t xml:space="preserve">samt dennes entreprenører. De kompetente myndigheder har fortsat tilsynskompetencen, for så vidt angår de bestemmelser, som ikke er udtrykkeligt </w:t>
      </w:r>
      <w:r w:rsidR="00C06CA4" w:rsidRPr="00396E30">
        <w:rPr>
          <w:rFonts w:ascii="Times New Roman" w:hAnsi="Times New Roman" w:cs="Times New Roman"/>
          <w:sz w:val="24"/>
        </w:rPr>
        <w:t xml:space="preserve">anført </w:t>
      </w:r>
      <w:r w:rsidRPr="00396E30">
        <w:rPr>
          <w:rFonts w:ascii="Times New Roman" w:hAnsi="Times New Roman" w:cs="Times New Roman"/>
          <w:sz w:val="24"/>
        </w:rPr>
        <w:t>i forslaget til § 3, og det kan ikke udelukkes, at der vil blive meddelt påbud, forbud m.v. vedrørende overholdelsen af de afgørelser eller den direkte gældende lovgivning, som fortsat finder anvendelse på projektet. Disse afgørelser kan have betydning for projektets fremdrift.</w:t>
      </w:r>
    </w:p>
    <w:p w14:paraId="127EFC01" w14:textId="77777777" w:rsidR="00107558" w:rsidRPr="00396E30" w:rsidRDefault="00107558" w:rsidP="00FC7BD6">
      <w:pPr>
        <w:rPr>
          <w:rFonts w:ascii="Times New Roman" w:hAnsi="Times New Roman" w:cs="Times New Roman"/>
          <w:sz w:val="24"/>
        </w:rPr>
      </w:pPr>
      <w:r w:rsidRPr="00396E30">
        <w:rPr>
          <w:rFonts w:ascii="Times New Roman" w:hAnsi="Times New Roman" w:cs="Times New Roman"/>
          <w:sz w:val="24"/>
        </w:rPr>
        <w:t>Tilladelser eller dispensationer vi</w:t>
      </w:r>
      <w:r w:rsidR="00045454">
        <w:rPr>
          <w:rFonts w:ascii="Times New Roman" w:hAnsi="Times New Roman" w:cs="Times New Roman"/>
          <w:sz w:val="24"/>
        </w:rPr>
        <w:t>l</w:t>
      </w:r>
      <w:r w:rsidR="00E03265">
        <w:rPr>
          <w:rFonts w:ascii="Times New Roman" w:hAnsi="Times New Roman" w:cs="Times New Roman"/>
          <w:sz w:val="24"/>
        </w:rPr>
        <w:t xml:space="preserve"> efter den gældende lovgivning</w:t>
      </w:r>
      <w:r w:rsidR="00045454">
        <w:rPr>
          <w:rFonts w:ascii="Times New Roman" w:hAnsi="Times New Roman" w:cs="Times New Roman"/>
          <w:sz w:val="24"/>
        </w:rPr>
        <w:t xml:space="preserve"> kunne påklages administrativt</w:t>
      </w:r>
      <w:r w:rsidRPr="00396E30">
        <w:rPr>
          <w:rFonts w:ascii="Times New Roman" w:hAnsi="Times New Roman" w:cs="Times New Roman"/>
          <w:sz w:val="24"/>
        </w:rPr>
        <w:t xml:space="preserve"> bl.a. ti</w:t>
      </w:r>
      <w:r w:rsidR="00045454">
        <w:rPr>
          <w:rFonts w:ascii="Times New Roman" w:hAnsi="Times New Roman" w:cs="Times New Roman"/>
          <w:sz w:val="24"/>
        </w:rPr>
        <w:t>l Miljø- og Fødevareklagenævnet</w:t>
      </w:r>
      <w:r w:rsidRPr="00396E30">
        <w:rPr>
          <w:rFonts w:ascii="Times New Roman" w:hAnsi="Times New Roman" w:cs="Times New Roman"/>
          <w:sz w:val="24"/>
        </w:rPr>
        <w:t xml:space="preserve"> af enhver, som har en retlig interesse, og i henhold til de fastlagte procedurer i den pågældende lovgivning. I visse tilfælde vil en klage </w:t>
      </w:r>
      <w:r w:rsidR="00E03265">
        <w:rPr>
          <w:rFonts w:ascii="Times New Roman" w:hAnsi="Times New Roman" w:cs="Times New Roman"/>
          <w:sz w:val="24"/>
        </w:rPr>
        <w:t xml:space="preserve">kunne </w:t>
      </w:r>
      <w:r w:rsidRPr="00396E30">
        <w:rPr>
          <w:rFonts w:ascii="Times New Roman" w:hAnsi="Times New Roman" w:cs="Times New Roman"/>
          <w:sz w:val="24"/>
        </w:rPr>
        <w:t xml:space="preserve">have eller kunne tillægges opsættende virkning for projektet. I det tilfælde at rekursinstansen finder grundlag for at hjemvise en afgørelse, vil myndigheden efter praksis være nødsaget til at meddele afgørelse om standsning af anlægsarbejdet, hvis det pågår. Anlægsarbejdet vil herefter skulle afvente, at myndigheden genbehandler sagen (fysisk eller retlig lovliggørelse). </w:t>
      </w:r>
    </w:p>
    <w:p w14:paraId="2C967C3E" w14:textId="77777777" w:rsidR="00FC7BD6" w:rsidRPr="00396E30" w:rsidRDefault="00FC7BD6" w:rsidP="00FC7BD6">
      <w:pPr>
        <w:rPr>
          <w:rFonts w:ascii="Times New Roman" w:hAnsi="Times New Roman" w:cs="Times New Roman"/>
          <w:sz w:val="24"/>
        </w:rPr>
      </w:pPr>
      <w:r w:rsidRPr="00396E30">
        <w:rPr>
          <w:rFonts w:ascii="Times New Roman" w:hAnsi="Times New Roman" w:cs="Times New Roman"/>
          <w:sz w:val="24"/>
        </w:rPr>
        <w:t>Klagesager kan derfor indebære betydelige risici og usikkerheder for anlægsprojektet i form af forsinkelse og fordyrelse.</w:t>
      </w:r>
    </w:p>
    <w:p w14:paraId="2429341C" w14:textId="77777777" w:rsidR="00FC7BD6" w:rsidRPr="00396E30" w:rsidRDefault="00FC7BD6" w:rsidP="00FC7BD6">
      <w:pPr>
        <w:rPr>
          <w:rFonts w:ascii="Times New Roman" w:hAnsi="Times New Roman" w:cs="Times New Roman"/>
          <w:sz w:val="24"/>
        </w:rPr>
      </w:pPr>
      <w:r w:rsidRPr="00396E30">
        <w:rPr>
          <w:rFonts w:ascii="Times New Roman" w:hAnsi="Times New Roman" w:cs="Times New Roman"/>
          <w:sz w:val="24"/>
        </w:rPr>
        <w:t>Det foreslås derfor i § 4, stk. 1, at kommunalbestyrels</w:t>
      </w:r>
      <w:r w:rsidR="006D510D" w:rsidRPr="00396E30">
        <w:rPr>
          <w:rFonts w:ascii="Times New Roman" w:hAnsi="Times New Roman" w:cs="Times New Roman"/>
          <w:sz w:val="24"/>
        </w:rPr>
        <w:t>ens</w:t>
      </w:r>
      <w:r w:rsidRPr="00396E30">
        <w:rPr>
          <w:rFonts w:ascii="Times New Roman" w:hAnsi="Times New Roman" w:cs="Times New Roman"/>
          <w:sz w:val="24"/>
        </w:rPr>
        <w:t xml:space="preserve"> afgørelse</w:t>
      </w:r>
      <w:r w:rsidR="00DD1E35">
        <w:rPr>
          <w:rFonts w:ascii="Times New Roman" w:hAnsi="Times New Roman" w:cs="Times New Roman"/>
          <w:sz w:val="24"/>
        </w:rPr>
        <w:t>r</w:t>
      </w:r>
      <w:r w:rsidRPr="00396E30">
        <w:rPr>
          <w:rFonts w:ascii="Times New Roman" w:hAnsi="Times New Roman" w:cs="Times New Roman"/>
          <w:sz w:val="24"/>
        </w:rPr>
        <w:t xml:space="preserve"> vedrørende anlægsprojektet, som træffes efter byggeloven, naturbeskyttelsesloven, vandløbsloven, miljøbeskyttelsesloven samt regler udstedt i medfør af disse love</w:t>
      </w:r>
      <w:r w:rsidR="00E03265">
        <w:rPr>
          <w:rFonts w:ascii="Times New Roman" w:hAnsi="Times New Roman" w:cs="Times New Roman"/>
          <w:sz w:val="24"/>
        </w:rPr>
        <w:t>,</w:t>
      </w:r>
      <w:r w:rsidRPr="00396E30">
        <w:rPr>
          <w:rFonts w:ascii="Times New Roman" w:hAnsi="Times New Roman" w:cs="Times New Roman"/>
          <w:sz w:val="24"/>
        </w:rPr>
        <w:t xml:space="preserve"> ikke kan påklages til anden administrativ myndighed.</w:t>
      </w:r>
    </w:p>
    <w:p w14:paraId="5BC0EAFD" w14:textId="77777777" w:rsidR="00FC7BD6" w:rsidRPr="00396E30" w:rsidRDefault="005D6791" w:rsidP="00FC7BD6">
      <w:pPr>
        <w:rPr>
          <w:rFonts w:ascii="Times New Roman" w:hAnsi="Times New Roman" w:cs="Times New Roman"/>
          <w:sz w:val="24"/>
        </w:rPr>
      </w:pPr>
      <w:r w:rsidRPr="00396E30">
        <w:rPr>
          <w:rFonts w:ascii="Times New Roman" w:hAnsi="Times New Roman" w:cs="Times New Roman"/>
          <w:sz w:val="24"/>
        </w:rPr>
        <w:t>De</w:t>
      </w:r>
      <w:r w:rsidR="00FC7BD6" w:rsidRPr="00396E30">
        <w:rPr>
          <w:rFonts w:ascii="Times New Roman" w:hAnsi="Times New Roman" w:cs="Times New Roman"/>
          <w:sz w:val="24"/>
        </w:rPr>
        <w:t>t</w:t>
      </w:r>
      <w:r w:rsidRPr="00396E30">
        <w:rPr>
          <w:rFonts w:ascii="Times New Roman" w:hAnsi="Times New Roman" w:cs="Times New Roman"/>
          <w:sz w:val="24"/>
        </w:rPr>
        <w:t xml:space="preserve"> foreslås</w:t>
      </w:r>
      <w:r w:rsidR="00FC7BD6" w:rsidRPr="00396E30">
        <w:rPr>
          <w:rFonts w:ascii="Times New Roman" w:hAnsi="Times New Roman" w:cs="Times New Roman"/>
          <w:sz w:val="24"/>
        </w:rPr>
        <w:t xml:space="preserve"> i § 4, stk. 2, at kommunalbestyrelsens afgørelser vedrørende anlægsprojektet</w:t>
      </w:r>
      <w:r w:rsidR="00107558" w:rsidRPr="00396E30">
        <w:rPr>
          <w:rFonts w:ascii="Times New Roman" w:hAnsi="Times New Roman" w:cs="Times New Roman"/>
          <w:sz w:val="24"/>
        </w:rPr>
        <w:t xml:space="preserve"> i henhold til reglerne nævnt i stk. 1 kan </w:t>
      </w:r>
      <w:r w:rsidR="00931EBE" w:rsidRPr="00396E30">
        <w:rPr>
          <w:rFonts w:ascii="Times New Roman" w:hAnsi="Times New Roman" w:cs="Times New Roman"/>
          <w:sz w:val="24"/>
        </w:rPr>
        <w:t>ind</w:t>
      </w:r>
      <w:r w:rsidR="00107558" w:rsidRPr="00396E30">
        <w:rPr>
          <w:rFonts w:ascii="Times New Roman" w:hAnsi="Times New Roman" w:cs="Times New Roman"/>
          <w:sz w:val="24"/>
        </w:rPr>
        <w:t>bringes</w:t>
      </w:r>
      <w:r w:rsidR="00FC7BD6" w:rsidRPr="00396E30">
        <w:rPr>
          <w:rFonts w:ascii="Times New Roman" w:hAnsi="Times New Roman" w:cs="Times New Roman"/>
          <w:sz w:val="24"/>
        </w:rPr>
        <w:t xml:space="preserve"> for kulturministeren. Kulturministeren vil som øverste ansvarlig for anlægsprojektet have en konkret viden om rammerne for det samlede projekt, som vil kunne inddrages ved stillingtagen til konkrete klagesager. </w:t>
      </w:r>
    </w:p>
    <w:p w14:paraId="1303DD6E" w14:textId="77777777" w:rsidR="00FC7BD6" w:rsidRPr="00396E30" w:rsidRDefault="00FC7BD6" w:rsidP="00FC7BD6">
      <w:pPr>
        <w:rPr>
          <w:rFonts w:ascii="Times New Roman" w:hAnsi="Times New Roman" w:cs="Times New Roman"/>
          <w:sz w:val="24"/>
        </w:rPr>
      </w:pPr>
      <w:r w:rsidRPr="00396E30">
        <w:rPr>
          <w:rFonts w:ascii="Times New Roman" w:hAnsi="Times New Roman" w:cs="Times New Roman"/>
          <w:sz w:val="24"/>
        </w:rPr>
        <w:lastRenderedPageBreak/>
        <w:t>Af samme grund foreslås det i § 4, stk. 3, at kulturministeren kan beslutte at overt</w:t>
      </w:r>
      <w:r w:rsidR="00401CDE">
        <w:rPr>
          <w:rFonts w:ascii="Times New Roman" w:hAnsi="Times New Roman" w:cs="Times New Roman"/>
          <w:sz w:val="24"/>
        </w:rPr>
        <w:t>age</w:t>
      </w:r>
      <w:r w:rsidRPr="00396E30">
        <w:rPr>
          <w:rFonts w:ascii="Times New Roman" w:hAnsi="Times New Roman" w:cs="Times New Roman"/>
          <w:sz w:val="24"/>
        </w:rPr>
        <w:t xml:space="preserve"> efter lovene nævnt i § 4, stk. 1, i sager, der vedrører anlægsprojektet.</w:t>
      </w:r>
    </w:p>
    <w:p w14:paraId="16527F8F" w14:textId="77777777" w:rsidR="00FC7BD6" w:rsidRPr="00396E30" w:rsidRDefault="00FC7BD6" w:rsidP="00FC7BD6">
      <w:pPr>
        <w:rPr>
          <w:rFonts w:ascii="Times New Roman" w:hAnsi="Times New Roman" w:cs="Times New Roman"/>
          <w:sz w:val="24"/>
        </w:rPr>
      </w:pPr>
      <w:r w:rsidRPr="00396E30">
        <w:rPr>
          <w:rFonts w:ascii="Times New Roman" w:hAnsi="Times New Roman" w:cs="Times New Roman"/>
          <w:sz w:val="24"/>
        </w:rPr>
        <w:t>Bestemmelserne i § 4 vedrører alene afgørelser, som skal træffes i forhold til arbejder m.v. til brug for gennemførelse af selve anlægsprojektet. Når anlægsprojektet er gennemført og afsluttet, finder bestemmelserne ikke anvendelse, uanset om der også efter etableringen måtte være behov for afgørelser efter de i stk. 1 nævnte regler i forbindelse med driften af anlæggene.</w:t>
      </w:r>
    </w:p>
    <w:p w14:paraId="75F44612" w14:textId="77777777" w:rsidR="00FC7BD6" w:rsidRPr="00396E30" w:rsidRDefault="00FC7BD6" w:rsidP="00FC7BD6">
      <w:pPr>
        <w:rPr>
          <w:rFonts w:ascii="Times New Roman" w:hAnsi="Times New Roman" w:cs="Times New Roman"/>
          <w:sz w:val="24"/>
        </w:rPr>
      </w:pPr>
      <w:r w:rsidRPr="00396E30">
        <w:rPr>
          <w:rFonts w:ascii="Times New Roman" w:hAnsi="Times New Roman" w:cs="Times New Roman"/>
          <w:sz w:val="24"/>
        </w:rPr>
        <w:t>Forslaget ændrer ikke ved, at afgørelserne som hidtil skal træffes efter reglerne i de nævnte love. Der ændres således ikke på de krav, som en ansøgning vil skulle indeholde, og de krav, der vil skulle opfyldes, førend de pågældende arbejder kan blive foretaget, samt de vilkår, som vil</w:t>
      </w:r>
      <w:r w:rsidR="00424855">
        <w:rPr>
          <w:rFonts w:ascii="Times New Roman" w:hAnsi="Times New Roman" w:cs="Times New Roman"/>
          <w:sz w:val="24"/>
        </w:rPr>
        <w:t xml:space="preserve"> kunne</w:t>
      </w:r>
      <w:r w:rsidRPr="00396E30">
        <w:rPr>
          <w:rFonts w:ascii="Times New Roman" w:hAnsi="Times New Roman" w:cs="Times New Roman"/>
          <w:sz w:val="24"/>
        </w:rPr>
        <w:t xml:space="preserve"> blive stillet i tilladelserne.</w:t>
      </w:r>
    </w:p>
    <w:p w14:paraId="3731186D" w14:textId="77777777" w:rsidR="00FC7BD6" w:rsidRPr="00396E30" w:rsidRDefault="00FC7BD6" w:rsidP="00FC7BD6">
      <w:pPr>
        <w:rPr>
          <w:rFonts w:ascii="Times New Roman" w:hAnsi="Times New Roman" w:cs="Times New Roman"/>
          <w:sz w:val="24"/>
        </w:rPr>
      </w:pPr>
      <w:r w:rsidRPr="00396E30">
        <w:rPr>
          <w:rFonts w:ascii="Times New Roman" w:hAnsi="Times New Roman" w:cs="Times New Roman"/>
          <w:sz w:val="24"/>
        </w:rPr>
        <w:t>Med lovforslaget vil klageadgangen blive afskår</w:t>
      </w:r>
      <w:r w:rsidR="00045454">
        <w:rPr>
          <w:rFonts w:ascii="Times New Roman" w:hAnsi="Times New Roman" w:cs="Times New Roman"/>
          <w:sz w:val="24"/>
        </w:rPr>
        <w:t xml:space="preserve">et </w:t>
      </w:r>
      <w:r w:rsidRPr="00396E30">
        <w:rPr>
          <w:rFonts w:ascii="Times New Roman" w:hAnsi="Times New Roman" w:cs="Times New Roman"/>
          <w:sz w:val="24"/>
        </w:rPr>
        <w:t xml:space="preserve">i forhold til myndighedernes afgørelser vedrørende anlægsprojektet, som kan blive truffet efter lovforslagets § 4, hvilket primært vedrører plan-, miljø- og naturlovgivningen. Der vil fortsat være mulighed for at indbringe sagen for domstolene, dog med en frist på seks måneder af hensyn til projektets fremgang. </w:t>
      </w:r>
      <w:r w:rsidR="008E1AA2">
        <w:rPr>
          <w:rFonts w:ascii="Times New Roman" w:hAnsi="Times New Roman" w:cs="Times New Roman"/>
          <w:sz w:val="24"/>
        </w:rPr>
        <w:t>Der vil fortsat være almindelig adgang til at klage til Folketingets Ombudsmand, som ikke har opsættende virkning</w:t>
      </w:r>
      <w:r w:rsidRPr="00396E30">
        <w:rPr>
          <w:rFonts w:ascii="Times New Roman" w:hAnsi="Times New Roman" w:cs="Times New Roman"/>
          <w:sz w:val="24"/>
        </w:rPr>
        <w:t>.</w:t>
      </w:r>
    </w:p>
    <w:p w14:paraId="7182D90C" w14:textId="77777777" w:rsidR="00FC7BD6" w:rsidRDefault="00FC7BD6" w:rsidP="00FC7BD6">
      <w:pPr>
        <w:rPr>
          <w:rFonts w:ascii="Times New Roman" w:hAnsi="Times New Roman" w:cs="Times New Roman"/>
          <w:sz w:val="24"/>
        </w:rPr>
      </w:pPr>
      <w:r w:rsidRPr="00396E30">
        <w:rPr>
          <w:rFonts w:ascii="Times New Roman" w:hAnsi="Times New Roman" w:cs="Times New Roman"/>
          <w:sz w:val="24"/>
        </w:rPr>
        <w:t>Der henvises i øvrigt til lovforslagets §§ 3</w:t>
      </w:r>
      <w:r w:rsidR="00276A92" w:rsidRPr="00396E30">
        <w:rPr>
          <w:rFonts w:ascii="Times New Roman" w:hAnsi="Times New Roman" w:cs="Times New Roman"/>
          <w:sz w:val="24"/>
        </w:rPr>
        <w:t xml:space="preserve"> og 4 og bemærkningerne hertil.</w:t>
      </w:r>
    </w:p>
    <w:p w14:paraId="43CD9E31" w14:textId="77777777" w:rsidR="00764A76" w:rsidRPr="00BB0175" w:rsidRDefault="00DF31A0" w:rsidP="00BB0175">
      <w:pPr>
        <w:pStyle w:val="Overskrift2"/>
      </w:pPr>
      <w:r w:rsidRPr="00BB0175">
        <w:t>4.</w:t>
      </w:r>
      <w:r w:rsidR="00764A76" w:rsidRPr="00BB0175">
        <w:t xml:space="preserve"> Konsekvenser for opfyldelse af FN’s Verdensmål</w:t>
      </w:r>
    </w:p>
    <w:p w14:paraId="423A88F4" w14:textId="77777777" w:rsidR="0076525D" w:rsidRDefault="00764A76" w:rsidP="00FC7BD6">
      <w:pPr>
        <w:rPr>
          <w:rFonts w:ascii="Times New Roman" w:hAnsi="Times New Roman" w:cs="Times New Roman"/>
          <w:sz w:val="24"/>
        </w:rPr>
      </w:pPr>
      <w:r>
        <w:rPr>
          <w:rFonts w:ascii="Times New Roman" w:hAnsi="Times New Roman" w:cs="Times New Roman"/>
          <w:sz w:val="24"/>
        </w:rPr>
        <w:t xml:space="preserve">Lovforslaget vurderes at understøtte opfyldelse af FN’s verdensmål 11 om bæredygtige byer og lokalsamfund. </w:t>
      </w:r>
      <w:r w:rsidR="0076525D">
        <w:rPr>
          <w:rFonts w:ascii="Times New Roman" w:hAnsi="Times New Roman" w:cs="Times New Roman"/>
          <w:sz w:val="24"/>
        </w:rPr>
        <w:t>Anlægsprojektet</w:t>
      </w:r>
      <w:r>
        <w:rPr>
          <w:rFonts w:ascii="Times New Roman" w:hAnsi="Times New Roman" w:cs="Times New Roman"/>
          <w:sz w:val="24"/>
        </w:rPr>
        <w:t xml:space="preserve"> har positive konsekvenser for så vidt angår delmål 11.7. </w:t>
      </w:r>
      <w:r w:rsidR="0076525D">
        <w:rPr>
          <w:rFonts w:ascii="Times New Roman" w:hAnsi="Times New Roman" w:cs="Times New Roman"/>
          <w:sz w:val="24"/>
        </w:rPr>
        <w:t>(</w:t>
      </w:r>
      <w:r>
        <w:rPr>
          <w:rFonts w:ascii="Times New Roman" w:hAnsi="Times New Roman" w:cs="Times New Roman"/>
          <w:sz w:val="24"/>
        </w:rPr>
        <w:t xml:space="preserve">universel adgang til </w:t>
      </w:r>
      <w:r w:rsidRPr="00764A76">
        <w:rPr>
          <w:rFonts w:ascii="Times New Roman" w:hAnsi="Times New Roman" w:cs="Times New Roman"/>
          <w:sz w:val="24"/>
        </w:rPr>
        <w:t>sikre, inkluderende og tilgængelige, grønne og offentlige rum, især for kvinder og børn, for ældre mennesker og for personer med handicap</w:t>
      </w:r>
      <w:r w:rsidR="0076525D">
        <w:rPr>
          <w:rFonts w:ascii="Times New Roman" w:hAnsi="Times New Roman" w:cs="Times New Roman"/>
          <w:sz w:val="24"/>
        </w:rPr>
        <w:t>)</w:t>
      </w:r>
      <w:r w:rsidRPr="00764A76">
        <w:rPr>
          <w:rFonts w:ascii="Times New Roman" w:hAnsi="Times New Roman" w:cs="Times New Roman"/>
          <w:sz w:val="24"/>
        </w:rPr>
        <w:t>.</w:t>
      </w:r>
      <w:r>
        <w:rPr>
          <w:rFonts w:ascii="Times New Roman" w:hAnsi="Times New Roman" w:cs="Times New Roman"/>
          <w:sz w:val="24"/>
        </w:rPr>
        <w:t xml:space="preserve"> Anlægsprojektet har bl.a. til formål at sikre tilgængelighed</w:t>
      </w:r>
      <w:r w:rsidR="0076525D">
        <w:rPr>
          <w:rFonts w:ascii="Times New Roman" w:hAnsi="Times New Roman" w:cs="Times New Roman"/>
          <w:sz w:val="24"/>
        </w:rPr>
        <w:t xml:space="preserve"> for gangbesværerede.</w:t>
      </w:r>
    </w:p>
    <w:p w14:paraId="5AA4D999" w14:textId="77777777" w:rsidR="0076525D" w:rsidRDefault="0076525D" w:rsidP="00FC7BD6">
      <w:pPr>
        <w:rPr>
          <w:rFonts w:ascii="Times New Roman" w:hAnsi="Times New Roman" w:cs="Times New Roman"/>
          <w:sz w:val="24"/>
        </w:rPr>
      </w:pPr>
      <w:r>
        <w:rPr>
          <w:rFonts w:ascii="Times New Roman" w:hAnsi="Times New Roman" w:cs="Times New Roman"/>
          <w:sz w:val="24"/>
        </w:rPr>
        <w:t>Anlægsprojektet kan herudover have både positive og negative konsekvenser for opfyldelse af delmål 11.4. om indsatsen for at beskytte og bevare verdens kultur- og naturarv. Projektet vil</w:t>
      </w:r>
      <w:r w:rsidR="001A6726">
        <w:rPr>
          <w:rFonts w:ascii="Times New Roman" w:hAnsi="Times New Roman" w:cs="Times New Roman"/>
          <w:sz w:val="24"/>
        </w:rPr>
        <w:t xml:space="preserve"> kunne</w:t>
      </w:r>
      <w:r>
        <w:rPr>
          <w:rFonts w:ascii="Times New Roman" w:hAnsi="Times New Roman" w:cs="Times New Roman"/>
          <w:sz w:val="24"/>
        </w:rPr>
        <w:t xml:space="preserve"> fremtidssikre fortidsmindet Nyborg Slot </w:t>
      </w:r>
      <w:r w:rsidR="001A6726">
        <w:rPr>
          <w:rFonts w:ascii="Times New Roman" w:hAnsi="Times New Roman" w:cs="Times New Roman"/>
          <w:sz w:val="24"/>
        </w:rPr>
        <w:t>gennem</w:t>
      </w:r>
      <w:r>
        <w:rPr>
          <w:rFonts w:ascii="Times New Roman" w:hAnsi="Times New Roman" w:cs="Times New Roman"/>
          <w:sz w:val="24"/>
        </w:rPr>
        <w:t xml:space="preserve"> tiltag som restaurering af Vagttårnet. </w:t>
      </w:r>
      <w:r w:rsidR="004102E8">
        <w:rPr>
          <w:rFonts w:ascii="Times New Roman" w:hAnsi="Times New Roman" w:cs="Times New Roman"/>
          <w:sz w:val="24"/>
        </w:rPr>
        <w:t>Der vil dog samtidig</w:t>
      </w:r>
      <w:r>
        <w:rPr>
          <w:rFonts w:ascii="Times New Roman" w:hAnsi="Times New Roman" w:cs="Times New Roman"/>
          <w:sz w:val="24"/>
        </w:rPr>
        <w:t xml:space="preserve"> blive foretaget en række </w:t>
      </w:r>
      <w:r w:rsidR="007170AD">
        <w:rPr>
          <w:rFonts w:ascii="Times New Roman" w:hAnsi="Times New Roman" w:cs="Times New Roman"/>
          <w:sz w:val="24"/>
        </w:rPr>
        <w:t>indgreb</w:t>
      </w:r>
      <w:r w:rsidR="004102E8">
        <w:rPr>
          <w:rFonts w:ascii="Times New Roman" w:hAnsi="Times New Roman" w:cs="Times New Roman"/>
          <w:sz w:val="24"/>
        </w:rPr>
        <w:t>, som vil ændre det samlede udtryk på og omkring fortidsmindet</w:t>
      </w:r>
      <w:r w:rsidR="00280157">
        <w:rPr>
          <w:rFonts w:ascii="Times New Roman" w:hAnsi="Times New Roman" w:cs="Times New Roman"/>
          <w:sz w:val="24"/>
        </w:rPr>
        <w:t>, der</w:t>
      </w:r>
      <w:r w:rsidR="004102E8">
        <w:rPr>
          <w:rFonts w:ascii="Times New Roman" w:hAnsi="Times New Roman" w:cs="Times New Roman"/>
          <w:sz w:val="24"/>
        </w:rPr>
        <w:t xml:space="preserve"> dog</w:t>
      </w:r>
      <w:r w:rsidR="00280157">
        <w:rPr>
          <w:rFonts w:ascii="Times New Roman" w:hAnsi="Times New Roman" w:cs="Times New Roman"/>
          <w:sz w:val="24"/>
        </w:rPr>
        <w:t xml:space="preserve"> vil skulle ske</w:t>
      </w:r>
      <w:r w:rsidR="004102E8">
        <w:rPr>
          <w:rFonts w:ascii="Times New Roman" w:hAnsi="Times New Roman" w:cs="Times New Roman"/>
          <w:sz w:val="24"/>
        </w:rPr>
        <w:t xml:space="preserve"> på en måde, s</w:t>
      </w:r>
      <w:r w:rsidR="00280157">
        <w:rPr>
          <w:rFonts w:ascii="Times New Roman" w:hAnsi="Times New Roman" w:cs="Times New Roman"/>
          <w:sz w:val="24"/>
        </w:rPr>
        <w:t>om tager</w:t>
      </w:r>
      <w:r w:rsidR="004102E8">
        <w:rPr>
          <w:rFonts w:ascii="Times New Roman" w:hAnsi="Times New Roman" w:cs="Times New Roman"/>
          <w:sz w:val="24"/>
        </w:rPr>
        <w:t xml:space="preserve"> hensyn til beskyttelse af </w:t>
      </w:r>
      <w:r w:rsidR="00280157">
        <w:rPr>
          <w:rFonts w:ascii="Times New Roman" w:hAnsi="Times New Roman" w:cs="Times New Roman"/>
          <w:sz w:val="24"/>
        </w:rPr>
        <w:t>fortidsmindet, herunder Kongefløjen og Vagttårnet.</w:t>
      </w:r>
    </w:p>
    <w:p w14:paraId="013C9E13" w14:textId="77777777" w:rsidR="00280157" w:rsidRPr="00C224EE" w:rsidRDefault="00280157" w:rsidP="00FC7BD6">
      <w:pPr>
        <w:rPr>
          <w:rFonts w:ascii="Times New Roman" w:hAnsi="Times New Roman" w:cs="Times New Roman"/>
          <w:sz w:val="24"/>
        </w:rPr>
      </w:pPr>
      <w:r>
        <w:rPr>
          <w:rFonts w:ascii="Times New Roman" w:hAnsi="Times New Roman" w:cs="Times New Roman"/>
          <w:sz w:val="24"/>
        </w:rPr>
        <w:t>Der henvises til afsnit 9 om miljø- og naturmæssige konsekvenser.</w:t>
      </w:r>
    </w:p>
    <w:p w14:paraId="0D88EA10" w14:textId="77777777" w:rsidR="00FC7BD6" w:rsidRPr="00396E30" w:rsidRDefault="00280157" w:rsidP="00BB0175">
      <w:pPr>
        <w:pStyle w:val="Overskrift2"/>
      </w:pPr>
      <w:bookmarkStart w:id="223" w:name="_Toc505180549"/>
      <w:bookmarkStart w:id="224" w:name="_Toc505690202"/>
      <w:bookmarkStart w:id="225" w:name="_Toc505701755"/>
      <w:bookmarkStart w:id="226" w:name="_Toc505759547"/>
      <w:bookmarkStart w:id="227" w:name="_Toc505759564"/>
      <w:bookmarkStart w:id="228" w:name="_Toc505762657"/>
      <w:bookmarkStart w:id="229" w:name="_Toc505785997"/>
      <w:bookmarkStart w:id="230" w:name="_Toc506799582"/>
      <w:bookmarkStart w:id="231" w:name="_Toc506799599"/>
      <w:bookmarkStart w:id="232" w:name="_Toc506894558"/>
      <w:bookmarkStart w:id="233" w:name="_Toc507486295"/>
      <w:bookmarkStart w:id="234" w:name="_Toc515271230"/>
      <w:bookmarkStart w:id="235" w:name="_Toc515271553"/>
      <w:bookmarkStart w:id="236" w:name="_Toc515271581"/>
      <w:bookmarkStart w:id="237" w:name="_Toc515280489"/>
      <w:bookmarkStart w:id="238" w:name="_Toc515280640"/>
      <w:bookmarkStart w:id="239" w:name="_Toc515352792"/>
      <w:bookmarkStart w:id="240" w:name="_Toc515540865"/>
      <w:bookmarkStart w:id="241" w:name="_Toc515543705"/>
      <w:bookmarkStart w:id="242" w:name="_Toc515543890"/>
      <w:bookmarkStart w:id="243" w:name="_Toc515551691"/>
      <w:bookmarkStart w:id="244" w:name="_Toc515627633"/>
      <w:bookmarkStart w:id="245" w:name="_Toc516039943"/>
      <w:bookmarkStart w:id="246" w:name="_Toc516155366"/>
      <w:bookmarkStart w:id="247" w:name="_Toc516490267"/>
      <w:bookmarkStart w:id="248" w:name="_Toc518037949"/>
      <w:bookmarkStart w:id="249" w:name="_Toc524599601"/>
      <w:bookmarkStart w:id="250" w:name="_Toc526154934"/>
      <w:bookmarkStart w:id="251" w:name="_Toc526155480"/>
      <w:bookmarkStart w:id="252" w:name="_Toc526155553"/>
      <w:bookmarkStart w:id="253" w:name="_Toc526253990"/>
      <w:bookmarkStart w:id="254" w:name="_Toc526348415"/>
      <w:bookmarkStart w:id="255" w:name="_Toc526374606"/>
      <w:bookmarkStart w:id="256" w:name="_Toc526374622"/>
      <w:bookmarkStart w:id="257" w:name="_Toc526406485"/>
      <w:bookmarkStart w:id="258" w:name="_Toc526409511"/>
      <w:bookmarkStart w:id="259" w:name="_Toc526491410"/>
      <w:bookmarkStart w:id="260" w:name="_Toc526505522"/>
      <w:bookmarkStart w:id="261" w:name="_Toc526756614"/>
      <w:r>
        <w:lastRenderedPageBreak/>
        <w:t>5</w:t>
      </w:r>
      <w:r w:rsidR="00FC7BD6" w:rsidRPr="00396E30">
        <w:t>. Økonomiske konsekvenser og implementeringskonsekvenser for det offentlige</w:t>
      </w:r>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p>
    <w:p w14:paraId="58883344" w14:textId="77777777" w:rsidR="00BA3146" w:rsidRPr="00BA3146" w:rsidRDefault="00280157" w:rsidP="00BB0175">
      <w:pPr>
        <w:pStyle w:val="Overskrift3"/>
      </w:pPr>
      <w:r>
        <w:t>5</w:t>
      </w:r>
      <w:r w:rsidR="00BA3146" w:rsidRPr="00BA3146">
        <w:t>.1. Anlægsøkonomi og tidsplan</w:t>
      </w:r>
    </w:p>
    <w:p w14:paraId="7C2399AB" w14:textId="77777777" w:rsidR="007B4DA5" w:rsidRPr="007B4DA5" w:rsidRDefault="007B4DA5" w:rsidP="007B4DA5">
      <w:pPr>
        <w:spacing w:after="240"/>
        <w:rPr>
          <w:rFonts w:ascii="Times New Roman" w:hAnsi="Times New Roman" w:cs="Times New Roman"/>
          <w:sz w:val="24"/>
          <w:szCs w:val="24"/>
        </w:rPr>
      </w:pPr>
      <w:r w:rsidRPr="007B4DA5">
        <w:rPr>
          <w:rFonts w:ascii="Times New Roman" w:hAnsi="Times New Roman" w:cs="Times New Roman"/>
          <w:sz w:val="24"/>
          <w:szCs w:val="24"/>
        </w:rPr>
        <w:t xml:space="preserve">Anlægsoverslaget bygger på to uafhængige overslag fra de eksterne rådgivere Sweco og Kosmos/Quantity Surveyors. Disse er efterfølgende konsolideret og bearbejdet af Slots- og Kulturstyrelsen. </w:t>
      </w:r>
    </w:p>
    <w:p w14:paraId="7CCB3518" w14:textId="77777777" w:rsidR="007B4DA5" w:rsidRPr="007B4DA5" w:rsidRDefault="007B4DA5" w:rsidP="007B4DA5">
      <w:pPr>
        <w:spacing w:after="240"/>
        <w:rPr>
          <w:rFonts w:ascii="Times New Roman" w:hAnsi="Times New Roman" w:cs="Times New Roman"/>
          <w:sz w:val="24"/>
          <w:szCs w:val="24"/>
        </w:rPr>
      </w:pPr>
      <w:r w:rsidRPr="007B4DA5">
        <w:rPr>
          <w:rFonts w:ascii="Times New Roman" w:hAnsi="Times New Roman" w:cs="Times New Roman"/>
          <w:sz w:val="24"/>
          <w:szCs w:val="24"/>
        </w:rPr>
        <w:t xml:space="preserve">Anlægsoverslaget er opgjort til 286,8 mio. kr. (K4-2022 indeks fremskrevet med 5 pct. årligt for hhv. 2023 og 2024)). En del af udgiften finansieres med støtte fra ekstern side. Det drejer sig om donationer fra </w:t>
      </w:r>
      <w:r w:rsidR="002F461F" w:rsidRPr="002F461F">
        <w:rPr>
          <w:rFonts w:ascii="Times New Roman" w:hAnsi="Times New Roman" w:cs="Times New Roman"/>
          <w:sz w:val="24"/>
          <w:szCs w:val="24"/>
        </w:rPr>
        <w:t>A.P.</w:t>
      </w:r>
      <w:r w:rsidR="00576A64">
        <w:rPr>
          <w:rFonts w:ascii="Times New Roman" w:hAnsi="Times New Roman" w:cs="Times New Roman"/>
          <w:sz w:val="24"/>
          <w:szCs w:val="24"/>
        </w:rPr>
        <w:t xml:space="preserve"> Møller</w:t>
      </w:r>
      <w:r w:rsidR="00424855">
        <w:rPr>
          <w:rFonts w:ascii="Times New Roman" w:hAnsi="Times New Roman" w:cs="Times New Roman"/>
          <w:sz w:val="24"/>
          <w:szCs w:val="24"/>
        </w:rPr>
        <w:t xml:space="preserve"> </w:t>
      </w:r>
      <w:r w:rsidR="00424855" w:rsidRPr="002F461F">
        <w:rPr>
          <w:rFonts w:ascii="Times New Roman" w:hAnsi="Times New Roman" w:cs="Times New Roman"/>
          <w:sz w:val="24"/>
          <w:szCs w:val="24"/>
        </w:rPr>
        <w:t>og Hustru Chastine Mc-Kinney Møllers Fond til almene Formaal</w:t>
      </w:r>
      <w:r w:rsidRPr="007B4DA5">
        <w:rPr>
          <w:rFonts w:ascii="Times New Roman" w:hAnsi="Times New Roman" w:cs="Times New Roman"/>
          <w:sz w:val="24"/>
          <w:szCs w:val="24"/>
        </w:rPr>
        <w:t xml:space="preserve">, Realdania og Nyborg Kommune. </w:t>
      </w:r>
    </w:p>
    <w:p w14:paraId="1AC0E337" w14:textId="77777777" w:rsidR="007B4DA5" w:rsidRPr="007B4DA5" w:rsidRDefault="007B4DA5" w:rsidP="007B4DA5">
      <w:pPr>
        <w:spacing w:after="240"/>
        <w:rPr>
          <w:rFonts w:ascii="Times New Roman" w:hAnsi="Times New Roman" w:cs="Times New Roman"/>
          <w:sz w:val="24"/>
          <w:szCs w:val="24"/>
        </w:rPr>
      </w:pPr>
      <w:r w:rsidRPr="007B4DA5">
        <w:rPr>
          <w:rFonts w:ascii="Times New Roman" w:hAnsi="Times New Roman" w:cs="Times New Roman"/>
          <w:sz w:val="24"/>
          <w:szCs w:val="24"/>
        </w:rPr>
        <w:t xml:space="preserve">Da de eksterne donationer ikke bliver indekseret i takt med prisudviklingen, vil prisstigninger afledt </w:t>
      </w:r>
      <w:r w:rsidR="00DC23F6">
        <w:rPr>
          <w:rFonts w:ascii="Times New Roman" w:hAnsi="Times New Roman" w:cs="Times New Roman"/>
          <w:sz w:val="24"/>
          <w:szCs w:val="24"/>
        </w:rPr>
        <w:t>af</w:t>
      </w:r>
      <w:r w:rsidR="00DC23F6" w:rsidRPr="007B4DA5">
        <w:rPr>
          <w:rFonts w:ascii="Times New Roman" w:hAnsi="Times New Roman" w:cs="Times New Roman"/>
          <w:sz w:val="24"/>
          <w:szCs w:val="24"/>
        </w:rPr>
        <w:t xml:space="preserve"> </w:t>
      </w:r>
      <w:r w:rsidRPr="007B4DA5">
        <w:rPr>
          <w:rFonts w:ascii="Times New Roman" w:hAnsi="Times New Roman" w:cs="Times New Roman"/>
          <w:sz w:val="24"/>
          <w:szCs w:val="24"/>
        </w:rPr>
        <w:t xml:space="preserve">inflation blive finansieret af staten. </w:t>
      </w:r>
    </w:p>
    <w:p w14:paraId="74D97471" w14:textId="77777777" w:rsidR="007B4DA5" w:rsidRPr="007B4DA5" w:rsidRDefault="007B4DA5" w:rsidP="007B4DA5">
      <w:pPr>
        <w:spacing w:after="240"/>
        <w:rPr>
          <w:rFonts w:ascii="Times New Roman" w:hAnsi="Times New Roman" w:cs="Times New Roman"/>
          <w:sz w:val="24"/>
          <w:szCs w:val="24"/>
        </w:rPr>
      </w:pPr>
      <w:r w:rsidRPr="007B4DA5">
        <w:rPr>
          <w:rFonts w:ascii="Times New Roman" w:hAnsi="Times New Roman" w:cs="Times New Roman"/>
          <w:sz w:val="24"/>
          <w:szCs w:val="24"/>
        </w:rPr>
        <w:t xml:space="preserve">Der er afsat en reserve på 15 pct. af entrepriseudgifterne til uforudsete udgifter svarende til 27,1 mio. kr. (2024-pl). Projektet er ikke færdigprojekteret og udbudt, hvorfor projektets budget kan ændre sig. </w:t>
      </w:r>
    </w:p>
    <w:p w14:paraId="55550D7C" w14:textId="77777777" w:rsidR="007B4DA5" w:rsidRPr="007B4DA5" w:rsidRDefault="007B4DA5" w:rsidP="007B4DA5">
      <w:pPr>
        <w:spacing w:after="240"/>
        <w:rPr>
          <w:rFonts w:ascii="Times New Roman" w:hAnsi="Times New Roman" w:cs="Times New Roman"/>
          <w:sz w:val="24"/>
          <w:szCs w:val="24"/>
        </w:rPr>
      </w:pPr>
      <w:r w:rsidRPr="007B4DA5">
        <w:rPr>
          <w:rFonts w:ascii="Times New Roman" w:hAnsi="Times New Roman" w:cs="Times New Roman"/>
          <w:sz w:val="24"/>
          <w:szCs w:val="24"/>
        </w:rPr>
        <w:t xml:space="preserve">Projektet vil kunne gennemføres på ca. fire år og forventes afsluttet i 2028. </w:t>
      </w:r>
    </w:p>
    <w:p w14:paraId="3AF32065" w14:textId="77777777" w:rsidR="007B4DA5" w:rsidRPr="007B4DA5" w:rsidRDefault="007B4DA5" w:rsidP="007B4DA5">
      <w:pPr>
        <w:spacing w:after="240"/>
        <w:rPr>
          <w:rFonts w:ascii="Times New Roman" w:hAnsi="Times New Roman" w:cs="Times New Roman"/>
          <w:sz w:val="24"/>
          <w:szCs w:val="24"/>
        </w:rPr>
      </w:pPr>
      <w:r w:rsidRPr="007B4DA5">
        <w:rPr>
          <w:rFonts w:ascii="Times New Roman" w:hAnsi="Times New Roman" w:cs="Times New Roman"/>
          <w:sz w:val="24"/>
          <w:szCs w:val="24"/>
        </w:rPr>
        <w:t>Det anslåede afløb for projektet ser således ud:</w:t>
      </w:r>
    </w:p>
    <w:tbl>
      <w:tblPr>
        <w:tblStyle w:val="Tabel-Gitter"/>
        <w:tblpPr w:leftFromText="141" w:rightFromText="141" w:vertAnchor="text" w:horzAnchor="page" w:tblpX="3219" w:tblpY="123"/>
        <w:tblOverlap w:val="never"/>
        <w:tblW w:w="0" w:type="auto"/>
        <w:tblLook w:val="04A0" w:firstRow="1" w:lastRow="0" w:firstColumn="1" w:lastColumn="0" w:noHBand="0" w:noVBand="1"/>
      </w:tblPr>
      <w:tblGrid>
        <w:gridCol w:w="2762"/>
        <w:gridCol w:w="2762"/>
      </w:tblGrid>
      <w:tr w:rsidR="007B4DA5" w14:paraId="2E6006C2" w14:textId="77777777" w:rsidTr="007B4DA5">
        <w:trPr>
          <w:trHeight w:val="451"/>
        </w:trPr>
        <w:tc>
          <w:tcPr>
            <w:tcW w:w="2762" w:type="dxa"/>
          </w:tcPr>
          <w:p w14:paraId="1C2E8E12" w14:textId="77777777" w:rsidR="007B4DA5" w:rsidRDefault="007B4DA5" w:rsidP="007B4DA5">
            <w:pPr>
              <w:spacing w:after="240"/>
              <w:rPr>
                <w:rFonts w:ascii="Times New Roman" w:hAnsi="Times New Roman" w:cs="Times New Roman"/>
                <w:sz w:val="24"/>
                <w:szCs w:val="24"/>
              </w:rPr>
            </w:pPr>
            <w:r>
              <w:rPr>
                <w:rFonts w:ascii="Times New Roman" w:hAnsi="Times New Roman" w:cs="Times New Roman"/>
                <w:sz w:val="24"/>
                <w:szCs w:val="24"/>
              </w:rPr>
              <w:t>År</w:t>
            </w:r>
          </w:p>
        </w:tc>
        <w:tc>
          <w:tcPr>
            <w:tcW w:w="2762" w:type="dxa"/>
          </w:tcPr>
          <w:p w14:paraId="410D180A" w14:textId="77777777" w:rsidR="007B4DA5" w:rsidRDefault="007B4DA5" w:rsidP="007B4DA5">
            <w:pPr>
              <w:spacing w:after="240"/>
              <w:rPr>
                <w:rFonts w:ascii="Times New Roman" w:hAnsi="Times New Roman" w:cs="Times New Roman"/>
                <w:sz w:val="24"/>
                <w:szCs w:val="24"/>
              </w:rPr>
            </w:pPr>
            <w:r>
              <w:rPr>
                <w:rFonts w:ascii="Times New Roman" w:hAnsi="Times New Roman" w:cs="Times New Roman"/>
                <w:sz w:val="24"/>
                <w:szCs w:val="24"/>
              </w:rPr>
              <w:t>Projektafløb, 2024-priser (mio. kr.)</w:t>
            </w:r>
          </w:p>
        </w:tc>
      </w:tr>
      <w:tr w:rsidR="007B4DA5" w14:paraId="06CE4DF9" w14:textId="77777777" w:rsidTr="007B4DA5">
        <w:trPr>
          <w:trHeight w:val="441"/>
        </w:trPr>
        <w:tc>
          <w:tcPr>
            <w:tcW w:w="2762" w:type="dxa"/>
          </w:tcPr>
          <w:p w14:paraId="34F01320" w14:textId="77777777" w:rsidR="007B4DA5" w:rsidRDefault="007B4DA5" w:rsidP="007B4DA5">
            <w:pPr>
              <w:spacing w:after="240"/>
              <w:rPr>
                <w:rFonts w:ascii="Times New Roman" w:hAnsi="Times New Roman" w:cs="Times New Roman"/>
                <w:sz w:val="24"/>
                <w:szCs w:val="24"/>
              </w:rPr>
            </w:pPr>
            <w:r>
              <w:rPr>
                <w:rFonts w:ascii="Times New Roman" w:hAnsi="Times New Roman" w:cs="Times New Roman"/>
                <w:sz w:val="24"/>
                <w:szCs w:val="24"/>
              </w:rPr>
              <w:t>2023</w:t>
            </w:r>
          </w:p>
        </w:tc>
        <w:tc>
          <w:tcPr>
            <w:tcW w:w="2762" w:type="dxa"/>
          </w:tcPr>
          <w:p w14:paraId="791A7382" w14:textId="77777777" w:rsidR="007B4DA5" w:rsidRDefault="007B4DA5" w:rsidP="007B4DA5">
            <w:pPr>
              <w:spacing w:after="240"/>
              <w:rPr>
                <w:rFonts w:ascii="Times New Roman" w:hAnsi="Times New Roman" w:cs="Times New Roman"/>
                <w:sz w:val="24"/>
                <w:szCs w:val="24"/>
              </w:rPr>
            </w:pPr>
            <w:r>
              <w:rPr>
                <w:rFonts w:ascii="Times New Roman" w:hAnsi="Times New Roman" w:cs="Times New Roman"/>
                <w:sz w:val="24"/>
                <w:szCs w:val="24"/>
              </w:rPr>
              <w:t>2,7</w:t>
            </w:r>
          </w:p>
        </w:tc>
      </w:tr>
      <w:tr w:rsidR="007B4DA5" w14:paraId="6EF320DD" w14:textId="77777777" w:rsidTr="007B4DA5">
        <w:trPr>
          <w:trHeight w:val="451"/>
        </w:trPr>
        <w:tc>
          <w:tcPr>
            <w:tcW w:w="2762" w:type="dxa"/>
          </w:tcPr>
          <w:p w14:paraId="3391F3CB" w14:textId="77777777" w:rsidR="007B4DA5" w:rsidRDefault="007B4DA5" w:rsidP="007B4DA5">
            <w:pPr>
              <w:spacing w:after="240"/>
              <w:rPr>
                <w:rFonts w:ascii="Times New Roman" w:hAnsi="Times New Roman" w:cs="Times New Roman"/>
                <w:sz w:val="24"/>
                <w:szCs w:val="24"/>
              </w:rPr>
            </w:pPr>
            <w:r>
              <w:rPr>
                <w:rFonts w:ascii="Times New Roman" w:hAnsi="Times New Roman" w:cs="Times New Roman"/>
                <w:sz w:val="24"/>
                <w:szCs w:val="24"/>
              </w:rPr>
              <w:t>2024</w:t>
            </w:r>
          </w:p>
        </w:tc>
        <w:tc>
          <w:tcPr>
            <w:tcW w:w="2762" w:type="dxa"/>
          </w:tcPr>
          <w:p w14:paraId="01427E47" w14:textId="77777777" w:rsidR="007B4DA5" w:rsidRDefault="007B4DA5" w:rsidP="007B4DA5">
            <w:pPr>
              <w:spacing w:after="240"/>
              <w:rPr>
                <w:rFonts w:ascii="Times New Roman" w:hAnsi="Times New Roman" w:cs="Times New Roman"/>
                <w:sz w:val="24"/>
                <w:szCs w:val="24"/>
              </w:rPr>
            </w:pPr>
            <w:r>
              <w:rPr>
                <w:rFonts w:ascii="Times New Roman" w:hAnsi="Times New Roman" w:cs="Times New Roman"/>
                <w:sz w:val="24"/>
                <w:szCs w:val="24"/>
              </w:rPr>
              <w:t>7,3</w:t>
            </w:r>
          </w:p>
        </w:tc>
      </w:tr>
      <w:tr w:rsidR="007B4DA5" w14:paraId="6BB36BC3" w14:textId="77777777" w:rsidTr="007B4DA5">
        <w:trPr>
          <w:trHeight w:val="451"/>
        </w:trPr>
        <w:tc>
          <w:tcPr>
            <w:tcW w:w="2762" w:type="dxa"/>
          </w:tcPr>
          <w:p w14:paraId="0040AB89" w14:textId="77777777" w:rsidR="007B4DA5" w:rsidRDefault="007B4DA5" w:rsidP="007B4DA5">
            <w:pPr>
              <w:spacing w:after="240"/>
              <w:rPr>
                <w:rFonts w:ascii="Times New Roman" w:hAnsi="Times New Roman" w:cs="Times New Roman"/>
                <w:sz w:val="24"/>
                <w:szCs w:val="24"/>
              </w:rPr>
            </w:pPr>
            <w:r>
              <w:rPr>
                <w:rFonts w:ascii="Times New Roman" w:hAnsi="Times New Roman" w:cs="Times New Roman"/>
                <w:sz w:val="24"/>
                <w:szCs w:val="24"/>
              </w:rPr>
              <w:t>2025</w:t>
            </w:r>
          </w:p>
        </w:tc>
        <w:tc>
          <w:tcPr>
            <w:tcW w:w="2762" w:type="dxa"/>
          </w:tcPr>
          <w:p w14:paraId="4C015F57" w14:textId="77777777" w:rsidR="007B4DA5" w:rsidRDefault="007B4DA5" w:rsidP="007B4DA5">
            <w:pPr>
              <w:spacing w:after="240"/>
              <w:rPr>
                <w:rFonts w:ascii="Times New Roman" w:hAnsi="Times New Roman" w:cs="Times New Roman"/>
                <w:sz w:val="24"/>
                <w:szCs w:val="24"/>
              </w:rPr>
            </w:pPr>
            <w:r>
              <w:rPr>
                <w:rFonts w:ascii="Times New Roman" w:hAnsi="Times New Roman" w:cs="Times New Roman"/>
                <w:sz w:val="24"/>
                <w:szCs w:val="24"/>
              </w:rPr>
              <w:t>13,7</w:t>
            </w:r>
          </w:p>
        </w:tc>
      </w:tr>
      <w:tr w:rsidR="007B4DA5" w14:paraId="7FA9D519" w14:textId="77777777" w:rsidTr="007B4DA5">
        <w:trPr>
          <w:trHeight w:val="441"/>
        </w:trPr>
        <w:tc>
          <w:tcPr>
            <w:tcW w:w="2762" w:type="dxa"/>
          </w:tcPr>
          <w:p w14:paraId="5D3A1A4A" w14:textId="77777777" w:rsidR="007B4DA5" w:rsidRDefault="007B4DA5" w:rsidP="007B4DA5">
            <w:pPr>
              <w:spacing w:after="240"/>
              <w:rPr>
                <w:rFonts w:ascii="Times New Roman" w:hAnsi="Times New Roman" w:cs="Times New Roman"/>
                <w:sz w:val="24"/>
                <w:szCs w:val="24"/>
              </w:rPr>
            </w:pPr>
            <w:r>
              <w:rPr>
                <w:rFonts w:ascii="Times New Roman" w:hAnsi="Times New Roman" w:cs="Times New Roman"/>
                <w:sz w:val="24"/>
                <w:szCs w:val="24"/>
              </w:rPr>
              <w:t>2026</w:t>
            </w:r>
          </w:p>
        </w:tc>
        <w:tc>
          <w:tcPr>
            <w:tcW w:w="2762" w:type="dxa"/>
          </w:tcPr>
          <w:p w14:paraId="190F6BDE" w14:textId="77777777" w:rsidR="007B4DA5" w:rsidRDefault="007B4DA5" w:rsidP="007B4DA5">
            <w:pPr>
              <w:spacing w:after="240"/>
              <w:rPr>
                <w:rFonts w:ascii="Times New Roman" w:hAnsi="Times New Roman" w:cs="Times New Roman"/>
                <w:sz w:val="24"/>
                <w:szCs w:val="24"/>
              </w:rPr>
            </w:pPr>
            <w:r>
              <w:rPr>
                <w:rFonts w:ascii="Times New Roman" w:hAnsi="Times New Roman" w:cs="Times New Roman"/>
                <w:sz w:val="24"/>
                <w:szCs w:val="24"/>
              </w:rPr>
              <w:t>75,2</w:t>
            </w:r>
          </w:p>
        </w:tc>
      </w:tr>
      <w:tr w:rsidR="007B4DA5" w14:paraId="7AE5D99E" w14:textId="77777777" w:rsidTr="007B4DA5">
        <w:trPr>
          <w:trHeight w:val="451"/>
        </w:trPr>
        <w:tc>
          <w:tcPr>
            <w:tcW w:w="2762" w:type="dxa"/>
          </w:tcPr>
          <w:p w14:paraId="31611BCA" w14:textId="77777777" w:rsidR="007B4DA5" w:rsidRDefault="007B4DA5" w:rsidP="007B4DA5">
            <w:pPr>
              <w:spacing w:after="240"/>
              <w:rPr>
                <w:rFonts w:ascii="Times New Roman" w:hAnsi="Times New Roman" w:cs="Times New Roman"/>
                <w:sz w:val="24"/>
                <w:szCs w:val="24"/>
              </w:rPr>
            </w:pPr>
            <w:r>
              <w:rPr>
                <w:rFonts w:ascii="Times New Roman" w:hAnsi="Times New Roman" w:cs="Times New Roman"/>
                <w:sz w:val="24"/>
                <w:szCs w:val="24"/>
              </w:rPr>
              <w:t>2027</w:t>
            </w:r>
          </w:p>
        </w:tc>
        <w:tc>
          <w:tcPr>
            <w:tcW w:w="2762" w:type="dxa"/>
          </w:tcPr>
          <w:p w14:paraId="7573EA06" w14:textId="77777777" w:rsidR="007B4DA5" w:rsidRDefault="007B4DA5" w:rsidP="007B4DA5">
            <w:pPr>
              <w:spacing w:after="240"/>
              <w:rPr>
                <w:rFonts w:ascii="Times New Roman" w:hAnsi="Times New Roman" w:cs="Times New Roman"/>
                <w:sz w:val="24"/>
                <w:szCs w:val="24"/>
              </w:rPr>
            </w:pPr>
            <w:r>
              <w:rPr>
                <w:rFonts w:ascii="Times New Roman" w:hAnsi="Times New Roman" w:cs="Times New Roman"/>
                <w:sz w:val="24"/>
                <w:szCs w:val="24"/>
              </w:rPr>
              <w:t>141,1</w:t>
            </w:r>
          </w:p>
        </w:tc>
      </w:tr>
      <w:tr w:rsidR="007B4DA5" w14:paraId="4DD35139" w14:textId="77777777" w:rsidTr="007B4DA5">
        <w:trPr>
          <w:trHeight w:val="451"/>
        </w:trPr>
        <w:tc>
          <w:tcPr>
            <w:tcW w:w="2762" w:type="dxa"/>
          </w:tcPr>
          <w:p w14:paraId="5EDA82E6" w14:textId="77777777" w:rsidR="007B4DA5" w:rsidRDefault="007B4DA5" w:rsidP="007B4DA5">
            <w:pPr>
              <w:spacing w:after="240"/>
              <w:rPr>
                <w:rFonts w:ascii="Times New Roman" w:hAnsi="Times New Roman" w:cs="Times New Roman"/>
                <w:sz w:val="24"/>
                <w:szCs w:val="24"/>
              </w:rPr>
            </w:pPr>
            <w:r>
              <w:rPr>
                <w:rFonts w:ascii="Times New Roman" w:hAnsi="Times New Roman" w:cs="Times New Roman"/>
                <w:sz w:val="24"/>
                <w:szCs w:val="24"/>
              </w:rPr>
              <w:t>2028</w:t>
            </w:r>
          </w:p>
        </w:tc>
        <w:tc>
          <w:tcPr>
            <w:tcW w:w="2762" w:type="dxa"/>
          </w:tcPr>
          <w:p w14:paraId="7FDC9F2C" w14:textId="77777777" w:rsidR="007B4DA5" w:rsidRDefault="007B4DA5" w:rsidP="007B4DA5">
            <w:pPr>
              <w:spacing w:after="240"/>
              <w:rPr>
                <w:rFonts w:ascii="Times New Roman" w:hAnsi="Times New Roman" w:cs="Times New Roman"/>
                <w:sz w:val="24"/>
                <w:szCs w:val="24"/>
              </w:rPr>
            </w:pPr>
            <w:r>
              <w:rPr>
                <w:rFonts w:ascii="Times New Roman" w:hAnsi="Times New Roman" w:cs="Times New Roman"/>
                <w:sz w:val="24"/>
                <w:szCs w:val="24"/>
              </w:rPr>
              <w:t>46,9</w:t>
            </w:r>
          </w:p>
        </w:tc>
      </w:tr>
      <w:tr w:rsidR="007B4DA5" w14:paraId="0902AC5B" w14:textId="77777777" w:rsidTr="007B4DA5">
        <w:trPr>
          <w:trHeight w:val="441"/>
        </w:trPr>
        <w:tc>
          <w:tcPr>
            <w:tcW w:w="2762" w:type="dxa"/>
          </w:tcPr>
          <w:p w14:paraId="3EDFC376" w14:textId="77777777" w:rsidR="007B4DA5" w:rsidRDefault="007B4DA5" w:rsidP="007B4DA5">
            <w:pPr>
              <w:spacing w:after="240"/>
              <w:rPr>
                <w:rFonts w:ascii="Times New Roman" w:hAnsi="Times New Roman" w:cs="Times New Roman"/>
                <w:sz w:val="24"/>
                <w:szCs w:val="24"/>
              </w:rPr>
            </w:pPr>
            <w:r>
              <w:rPr>
                <w:rFonts w:ascii="Times New Roman" w:hAnsi="Times New Roman" w:cs="Times New Roman"/>
                <w:sz w:val="24"/>
                <w:szCs w:val="24"/>
              </w:rPr>
              <w:t>I alt</w:t>
            </w:r>
          </w:p>
        </w:tc>
        <w:tc>
          <w:tcPr>
            <w:tcW w:w="2762" w:type="dxa"/>
          </w:tcPr>
          <w:p w14:paraId="295A51D9" w14:textId="77777777" w:rsidR="007B4DA5" w:rsidRDefault="007B4DA5" w:rsidP="007B4DA5">
            <w:pPr>
              <w:spacing w:after="240"/>
              <w:rPr>
                <w:rFonts w:ascii="Times New Roman" w:hAnsi="Times New Roman" w:cs="Times New Roman"/>
                <w:sz w:val="24"/>
                <w:szCs w:val="24"/>
              </w:rPr>
            </w:pPr>
            <w:r>
              <w:rPr>
                <w:rFonts w:ascii="Times New Roman" w:hAnsi="Times New Roman" w:cs="Times New Roman"/>
                <w:sz w:val="24"/>
                <w:szCs w:val="24"/>
              </w:rPr>
              <w:t>286,8</w:t>
            </w:r>
          </w:p>
        </w:tc>
      </w:tr>
    </w:tbl>
    <w:p w14:paraId="469ACD37" w14:textId="77777777" w:rsidR="00BA3146" w:rsidRPr="00BA3146" w:rsidRDefault="00BA3146" w:rsidP="00BA3146">
      <w:pPr>
        <w:spacing w:after="240"/>
        <w:rPr>
          <w:rFonts w:ascii="Times New Roman" w:hAnsi="Times New Roman" w:cs="Times New Roman"/>
          <w:sz w:val="24"/>
          <w:szCs w:val="24"/>
        </w:rPr>
      </w:pPr>
    </w:p>
    <w:p w14:paraId="3BBF8CA0" w14:textId="77777777" w:rsidR="00BA3146" w:rsidRPr="00BA3146" w:rsidRDefault="00BA3146" w:rsidP="00BA3146">
      <w:pPr>
        <w:spacing w:after="240"/>
        <w:rPr>
          <w:rFonts w:ascii="Times New Roman" w:hAnsi="Times New Roman" w:cs="Times New Roman"/>
          <w:sz w:val="24"/>
          <w:szCs w:val="24"/>
        </w:rPr>
      </w:pPr>
      <w:bookmarkStart w:id="262" w:name="bmkInsertObject"/>
    </w:p>
    <w:tbl>
      <w:tblPr>
        <w:tblW w:w="5432" w:type="pct"/>
        <w:shd w:val="clear" w:color="auto" w:fill="F9F8E0"/>
        <w:tblCellMar>
          <w:left w:w="0" w:type="dxa"/>
          <w:right w:w="0" w:type="dxa"/>
        </w:tblCellMar>
        <w:tblLook w:val="04A0" w:firstRow="1" w:lastRow="0" w:firstColumn="1" w:lastColumn="0" w:noHBand="0" w:noVBand="1"/>
      </w:tblPr>
      <w:tblGrid>
        <w:gridCol w:w="7855"/>
      </w:tblGrid>
      <w:tr w:rsidR="00BA3146" w:rsidRPr="00BA3146" w14:paraId="346F21E1" w14:textId="77777777" w:rsidTr="00BA3146">
        <w:trPr>
          <w:cantSplit/>
        </w:trPr>
        <w:tc>
          <w:tcPr>
            <w:tcW w:w="10471" w:type="dxa"/>
            <w:shd w:val="clear" w:color="auto" w:fill="auto"/>
          </w:tcPr>
          <w:p w14:paraId="3E82A134" w14:textId="77777777" w:rsidR="00BA3146" w:rsidRPr="00BA3146" w:rsidRDefault="00BA3146" w:rsidP="00BA3146">
            <w:pPr>
              <w:spacing w:after="240"/>
              <w:rPr>
                <w:rFonts w:ascii="Times New Roman" w:hAnsi="Times New Roman" w:cs="Times New Roman"/>
                <w:sz w:val="24"/>
                <w:szCs w:val="24"/>
              </w:rPr>
            </w:pPr>
          </w:p>
        </w:tc>
      </w:tr>
    </w:tbl>
    <w:p w14:paraId="26739459" w14:textId="77777777" w:rsidR="007B4DA5" w:rsidRPr="003E57AB" w:rsidRDefault="007B4DA5" w:rsidP="003E57AB">
      <w:pPr>
        <w:pStyle w:val="Brdtekst"/>
        <w:rPr>
          <w:rFonts w:ascii="Times New Roman" w:hAnsi="Times New Roman" w:cs="Times New Roman"/>
          <w:b/>
          <w:bCs/>
          <w:sz w:val="24"/>
          <w:szCs w:val="24"/>
        </w:rPr>
      </w:pPr>
      <w:bookmarkStart w:id="263" w:name="_Toc515271231"/>
      <w:bookmarkStart w:id="264" w:name="_Toc515271554"/>
      <w:bookmarkStart w:id="265" w:name="_Toc515271582"/>
      <w:bookmarkStart w:id="266" w:name="_Toc515280490"/>
      <w:bookmarkStart w:id="267" w:name="_Toc515280641"/>
      <w:bookmarkStart w:id="268" w:name="_Toc515352793"/>
      <w:bookmarkStart w:id="269" w:name="_Toc515540866"/>
      <w:bookmarkStart w:id="270" w:name="_Toc515543706"/>
      <w:bookmarkStart w:id="271" w:name="_Toc515543891"/>
      <w:bookmarkStart w:id="272" w:name="_Toc515551692"/>
      <w:bookmarkStart w:id="273" w:name="_Toc515627634"/>
      <w:bookmarkStart w:id="274" w:name="_Toc516039944"/>
      <w:bookmarkStart w:id="275" w:name="_Toc516155367"/>
      <w:bookmarkStart w:id="276" w:name="_Toc516490268"/>
      <w:bookmarkStart w:id="277" w:name="_Toc518037950"/>
      <w:bookmarkStart w:id="278" w:name="_Toc524599602"/>
      <w:bookmarkStart w:id="279" w:name="_Toc526154935"/>
      <w:bookmarkStart w:id="280" w:name="_Toc526155481"/>
      <w:bookmarkStart w:id="281" w:name="_Toc526155554"/>
      <w:bookmarkStart w:id="282" w:name="_Toc526253991"/>
      <w:bookmarkStart w:id="283" w:name="_Toc526348416"/>
      <w:bookmarkStart w:id="284" w:name="_Toc526374607"/>
      <w:bookmarkStart w:id="285" w:name="_Toc526374623"/>
      <w:bookmarkStart w:id="286" w:name="_Toc526406486"/>
      <w:bookmarkStart w:id="287" w:name="_Toc526409512"/>
      <w:bookmarkStart w:id="288" w:name="_Toc526491411"/>
      <w:bookmarkStart w:id="289" w:name="_Toc526505523"/>
      <w:bookmarkStart w:id="290" w:name="_Toc526756615"/>
      <w:bookmarkEnd w:id="262"/>
      <w:r w:rsidRPr="003E57AB">
        <w:rPr>
          <w:rFonts w:ascii="Times New Roman" w:hAnsi="Times New Roman" w:cs="Times New Roman"/>
          <w:sz w:val="24"/>
          <w:szCs w:val="24"/>
        </w:rPr>
        <w:t xml:space="preserve">Slots- og Kulturstyrelsen er bygherre på projektet. </w:t>
      </w:r>
    </w:p>
    <w:p w14:paraId="3B0EEB7B" w14:textId="77777777" w:rsidR="007B4DA5" w:rsidRPr="003E57AB" w:rsidRDefault="007B4DA5" w:rsidP="003E57AB">
      <w:pPr>
        <w:pStyle w:val="Brdtekst"/>
        <w:rPr>
          <w:rFonts w:ascii="Times New Roman" w:hAnsi="Times New Roman" w:cs="Times New Roman"/>
          <w:b/>
          <w:bCs/>
          <w:sz w:val="24"/>
          <w:szCs w:val="24"/>
        </w:rPr>
      </w:pPr>
      <w:r w:rsidRPr="003E57AB">
        <w:rPr>
          <w:rFonts w:ascii="Times New Roman" w:hAnsi="Times New Roman" w:cs="Times New Roman"/>
          <w:sz w:val="24"/>
          <w:szCs w:val="24"/>
        </w:rPr>
        <w:lastRenderedPageBreak/>
        <w:t>Slots- og Kulturstyrelsens rådgiver</w:t>
      </w:r>
      <w:r w:rsidR="00576A64">
        <w:rPr>
          <w:rFonts w:ascii="Times New Roman" w:hAnsi="Times New Roman" w:cs="Times New Roman"/>
          <w:sz w:val="24"/>
          <w:szCs w:val="24"/>
        </w:rPr>
        <w:t>e</w:t>
      </w:r>
      <w:r w:rsidRPr="003E57AB">
        <w:rPr>
          <w:rFonts w:ascii="Times New Roman" w:hAnsi="Times New Roman" w:cs="Times New Roman"/>
          <w:sz w:val="24"/>
          <w:szCs w:val="24"/>
        </w:rPr>
        <w:t xml:space="preserve"> fører tilsyn med entreprenørernes arbejde for at sikre, at det aftal</w:t>
      </w:r>
      <w:r w:rsidR="00045454" w:rsidRPr="003E57AB">
        <w:rPr>
          <w:rFonts w:ascii="Times New Roman" w:hAnsi="Times New Roman" w:cs="Times New Roman"/>
          <w:sz w:val="24"/>
          <w:szCs w:val="24"/>
        </w:rPr>
        <w:t>t</w:t>
      </w:r>
      <w:r w:rsidRPr="003E57AB">
        <w:rPr>
          <w:rFonts w:ascii="Times New Roman" w:hAnsi="Times New Roman" w:cs="Times New Roman"/>
          <w:sz w:val="24"/>
          <w:szCs w:val="24"/>
        </w:rPr>
        <w:t>e arbejde leveres i den aftalte kvalitet</w:t>
      </w:r>
      <w:r w:rsidR="00DC23F6" w:rsidRPr="003E57AB">
        <w:rPr>
          <w:rFonts w:ascii="Times New Roman" w:hAnsi="Times New Roman" w:cs="Times New Roman"/>
          <w:sz w:val="24"/>
          <w:szCs w:val="24"/>
        </w:rPr>
        <w:t xml:space="preserve"> og til den aftalte </w:t>
      </w:r>
      <w:r w:rsidRPr="003E57AB">
        <w:rPr>
          <w:rFonts w:ascii="Times New Roman" w:hAnsi="Times New Roman" w:cs="Times New Roman"/>
          <w:sz w:val="24"/>
          <w:szCs w:val="24"/>
        </w:rPr>
        <w:t>tid og pris.</w:t>
      </w:r>
    </w:p>
    <w:p w14:paraId="466C9CA8" w14:textId="77777777" w:rsidR="00FC7BD6" w:rsidRPr="00396E30" w:rsidRDefault="00280157" w:rsidP="00BB0175">
      <w:pPr>
        <w:pStyle w:val="Overskrift2"/>
      </w:pPr>
      <w:r>
        <w:t>6</w:t>
      </w:r>
      <w:r w:rsidR="00FC7BD6" w:rsidRPr="00396E30">
        <w:t>. Økonomiske og administrative konsekvenser for erhvervslivet m.v.</w:t>
      </w:r>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p>
    <w:p w14:paraId="4FC2C41A" w14:textId="77777777" w:rsidR="00223BD8" w:rsidRPr="003E57AB" w:rsidRDefault="00042492" w:rsidP="003E57AB">
      <w:pPr>
        <w:pStyle w:val="Brdtekst"/>
        <w:rPr>
          <w:rFonts w:ascii="Times New Roman" w:hAnsi="Times New Roman" w:cs="Times New Roman"/>
          <w:b/>
          <w:bCs/>
          <w:sz w:val="24"/>
        </w:rPr>
      </w:pPr>
      <w:bookmarkStart w:id="291" w:name="_Toc329931204"/>
      <w:bookmarkStart w:id="292" w:name="_Toc329931315"/>
      <w:bookmarkStart w:id="293" w:name="_Toc442277390"/>
      <w:bookmarkStart w:id="294" w:name="_Toc442281308"/>
      <w:bookmarkStart w:id="295" w:name="_Toc442281338"/>
      <w:bookmarkStart w:id="296" w:name="_Toc442777848"/>
      <w:bookmarkStart w:id="297" w:name="_Toc442787245"/>
      <w:bookmarkStart w:id="298" w:name="_Toc442787537"/>
      <w:bookmarkStart w:id="299" w:name="_Toc442953243"/>
      <w:bookmarkStart w:id="300" w:name="_Toc443047627"/>
      <w:bookmarkStart w:id="301" w:name="_Toc444095987"/>
      <w:bookmarkStart w:id="302" w:name="_Toc444244513"/>
      <w:bookmarkStart w:id="303" w:name="_Toc498557228"/>
      <w:bookmarkStart w:id="304" w:name="_Toc498557298"/>
      <w:bookmarkStart w:id="305" w:name="_Toc498590032"/>
      <w:bookmarkStart w:id="306" w:name="_Toc498681515"/>
      <w:bookmarkStart w:id="307" w:name="_Toc499152787"/>
      <w:bookmarkStart w:id="308" w:name="_Toc499158746"/>
      <w:bookmarkStart w:id="309" w:name="_Toc499648619"/>
      <w:bookmarkStart w:id="310" w:name="_Toc499728112"/>
      <w:bookmarkStart w:id="311" w:name="_Toc499732960"/>
      <w:bookmarkStart w:id="312" w:name="_Toc499736991"/>
      <w:bookmarkStart w:id="313" w:name="_Toc499812931"/>
      <w:bookmarkStart w:id="314" w:name="_Toc499813734"/>
      <w:bookmarkStart w:id="315" w:name="_Toc500921481"/>
      <w:bookmarkStart w:id="316" w:name="_Toc500921507"/>
      <w:bookmarkStart w:id="317" w:name="_Toc500921618"/>
      <w:bookmarkStart w:id="318" w:name="_Toc501019228"/>
      <w:bookmarkStart w:id="319" w:name="_Toc504483873"/>
      <w:bookmarkStart w:id="320" w:name="_Toc505180551"/>
      <w:bookmarkStart w:id="321" w:name="_Toc505690204"/>
      <w:bookmarkStart w:id="322" w:name="_Toc505701757"/>
      <w:bookmarkStart w:id="323" w:name="_Toc505759549"/>
      <w:bookmarkStart w:id="324" w:name="_Toc505759566"/>
      <w:bookmarkStart w:id="325" w:name="_Toc505762659"/>
      <w:bookmarkStart w:id="326" w:name="_Toc505785999"/>
      <w:bookmarkStart w:id="327" w:name="_Toc506799584"/>
      <w:bookmarkStart w:id="328" w:name="_Toc506799601"/>
      <w:bookmarkStart w:id="329" w:name="_Toc506894560"/>
      <w:bookmarkStart w:id="330" w:name="_Toc507486297"/>
      <w:bookmarkStart w:id="331" w:name="_Toc515271232"/>
      <w:bookmarkStart w:id="332" w:name="_Toc515271555"/>
      <w:bookmarkStart w:id="333" w:name="_Toc515271583"/>
      <w:bookmarkStart w:id="334" w:name="_Toc515280491"/>
      <w:bookmarkStart w:id="335" w:name="_Toc515280642"/>
      <w:bookmarkStart w:id="336" w:name="_Toc515352794"/>
      <w:bookmarkStart w:id="337" w:name="_Toc515540867"/>
      <w:bookmarkStart w:id="338" w:name="_Toc515543707"/>
      <w:bookmarkStart w:id="339" w:name="_Toc515543892"/>
      <w:bookmarkStart w:id="340" w:name="_Toc515551693"/>
      <w:bookmarkStart w:id="341" w:name="_Toc515627635"/>
      <w:bookmarkStart w:id="342" w:name="_Toc516039945"/>
      <w:bookmarkStart w:id="343" w:name="_Toc516155368"/>
      <w:bookmarkStart w:id="344" w:name="_Toc516490269"/>
      <w:bookmarkStart w:id="345" w:name="_Toc518037951"/>
      <w:bookmarkStart w:id="346" w:name="_Toc524599603"/>
      <w:bookmarkStart w:id="347" w:name="_Toc526154936"/>
      <w:bookmarkStart w:id="348" w:name="_Toc526155482"/>
      <w:bookmarkStart w:id="349" w:name="_Toc526155555"/>
      <w:bookmarkStart w:id="350" w:name="_Toc526253992"/>
      <w:bookmarkStart w:id="351" w:name="_Toc526348417"/>
      <w:bookmarkStart w:id="352" w:name="_Toc526374608"/>
      <w:bookmarkStart w:id="353" w:name="_Toc526374624"/>
      <w:bookmarkStart w:id="354" w:name="_Toc526406487"/>
      <w:bookmarkStart w:id="355" w:name="_Toc526409513"/>
      <w:bookmarkStart w:id="356" w:name="_Toc526491412"/>
      <w:bookmarkStart w:id="357" w:name="_Toc526505524"/>
      <w:bookmarkStart w:id="358" w:name="_Toc526756616"/>
      <w:r w:rsidRPr="003E57AB">
        <w:rPr>
          <w:rFonts w:ascii="Times New Roman" w:hAnsi="Times New Roman" w:cs="Times New Roman"/>
          <w:sz w:val="24"/>
        </w:rPr>
        <w:t xml:space="preserve">Lovforslaget har ikke økonomiske og administrative konsekvenser for erhvervslivet m.v. </w:t>
      </w:r>
    </w:p>
    <w:p w14:paraId="7DEA08EF" w14:textId="77777777" w:rsidR="00FC7BD6" w:rsidRPr="00396E30" w:rsidRDefault="00280157" w:rsidP="00BB0175">
      <w:pPr>
        <w:pStyle w:val="Overskrift2"/>
      </w:pPr>
      <w:r>
        <w:t>7</w:t>
      </w:r>
      <w:r w:rsidR="00FC7BD6" w:rsidRPr="00396E30">
        <w:t>. Administrative konsekvenser for borgerne</w:t>
      </w:r>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p>
    <w:p w14:paraId="1665C3D2" w14:textId="77777777" w:rsidR="00042492" w:rsidRPr="00396E30" w:rsidRDefault="00042492" w:rsidP="00042492">
      <w:pPr>
        <w:rPr>
          <w:rFonts w:ascii="Times New Roman" w:hAnsi="Times New Roman" w:cs="Times New Roman"/>
          <w:sz w:val="24"/>
        </w:rPr>
      </w:pPr>
      <w:bookmarkStart w:id="359" w:name="_Toc329931205"/>
      <w:bookmarkStart w:id="360" w:name="_Toc329931316"/>
      <w:bookmarkStart w:id="361" w:name="_Toc442277391"/>
      <w:bookmarkStart w:id="362" w:name="_Toc442281309"/>
      <w:bookmarkStart w:id="363" w:name="_Toc442281339"/>
      <w:bookmarkStart w:id="364" w:name="_Toc442777849"/>
      <w:bookmarkStart w:id="365" w:name="_Toc442787246"/>
      <w:bookmarkStart w:id="366" w:name="_Toc442787538"/>
      <w:bookmarkStart w:id="367" w:name="_Toc442953244"/>
      <w:bookmarkStart w:id="368" w:name="_Toc443047628"/>
      <w:bookmarkStart w:id="369" w:name="_Toc444095988"/>
      <w:bookmarkStart w:id="370" w:name="_Toc444244514"/>
      <w:bookmarkStart w:id="371" w:name="_Toc498557229"/>
      <w:bookmarkStart w:id="372" w:name="_Toc498557299"/>
      <w:bookmarkStart w:id="373" w:name="_Toc498590033"/>
      <w:bookmarkStart w:id="374" w:name="_Toc498681516"/>
      <w:bookmarkStart w:id="375" w:name="_Toc499152788"/>
      <w:bookmarkStart w:id="376" w:name="_Toc499158747"/>
      <w:bookmarkStart w:id="377" w:name="_Toc499648620"/>
      <w:bookmarkStart w:id="378" w:name="_Toc499728113"/>
      <w:bookmarkStart w:id="379" w:name="_Toc499732961"/>
      <w:bookmarkStart w:id="380" w:name="_Toc499736992"/>
      <w:bookmarkStart w:id="381" w:name="_Toc499812932"/>
      <w:bookmarkStart w:id="382" w:name="_Toc499813735"/>
      <w:bookmarkStart w:id="383" w:name="_Toc500921482"/>
      <w:bookmarkStart w:id="384" w:name="_Toc500921508"/>
      <w:bookmarkStart w:id="385" w:name="_Toc500921619"/>
      <w:bookmarkStart w:id="386" w:name="_Toc501019229"/>
      <w:bookmarkStart w:id="387" w:name="_Toc504483874"/>
      <w:bookmarkStart w:id="388" w:name="_Toc505180552"/>
      <w:bookmarkStart w:id="389" w:name="_Toc505690205"/>
      <w:bookmarkStart w:id="390" w:name="_Toc505701758"/>
      <w:bookmarkStart w:id="391" w:name="_Toc505759550"/>
      <w:bookmarkStart w:id="392" w:name="_Toc505759567"/>
      <w:bookmarkStart w:id="393" w:name="_Toc505762660"/>
      <w:bookmarkStart w:id="394" w:name="_Toc505786000"/>
      <w:bookmarkStart w:id="395" w:name="_Toc506799585"/>
      <w:bookmarkStart w:id="396" w:name="_Toc506799602"/>
      <w:bookmarkStart w:id="397" w:name="_Toc506894561"/>
      <w:bookmarkStart w:id="398" w:name="_Toc507486298"/>
      <w:bookmarkStart w:id="399" w:name="_Toc515271233"/>
      <w:bookmarkStart w:id="400" w:name="_Toc515271556"/>
      <w:bookmarkStart w:id="401" w:name="_Toc515271584"/>
      <w:bookmarkStart w:id="402" w:name="_Toc515280492"/>
      <w:bookmarkStart w:id="403" w:name="_Toc515280643"/>
      <w:bookmarkStart w:id="404" w:name="_Toc515352795"/>
      <w:bookmarkStart w:id="405" w:name="_Toc515540868"/>
      <w:bookmarkStart w:id="406" w:name="_Toc515543708"/>
      <w:bookmarkStart w:id="407" w:name="_Toc515543893"/>
      <w:bookmarkStart w:id="408" w:name="_Toc515551694"/>
      <w:bookmarkStart w:id="409" w:name="_Toc515627636"/>
      <w:bookmarkStart w:id="410" w:name="_Toc516039946"/>
      <w:bookmarkStart w:id="411" w:name="_Toc516155369"/>
      <w:bookmarkStart w:id="412" w:name="_Toc516490270"/>
      <w:bookmarkStart w:id="413" w:name="_Toc518037952"/>
      <w:bookmarkStart w:id="414" w:name="_Toc524599604"/>
      <w:bookmarkStart w:id="415" w:name="_Toc526154937"/>
      <w:bookmarkStart w:id="416" w:name="_Toc526155483"/>
      <w:bookmarkStart w:id="417" w:name="_Toc526155556"/>
      <w:bookmarkStart w:id="418" w:name="_Toc526253993"/>
      <w:bookmarkStart w:id="419" w:name="_Toc526348418"/>
      <w:bookmarkStart w:id="420" w:name="_Toc526374609"/>
      <w:bookmarkStart w:id="421" w:name="_Toc526374625"/>
      <w:bookmarkStart w:id="422" w:name="_Toc526406488"/>
      <w:bookmarkStart w:id="423" w:name="_Toc526409514"/>
      <w:bookmarkStart w:id="424" w:name="_Toc526491413"/>
      <w:bookmarkStart w:id="425" w:name="_Toc526505525"/>
      <w:bookmarkStart w:id="426" w:name="_Toc526756617"/>
      <w:r w:rsidRPr="00396E30">
        <w:rPr>
          <w:rFonts w:ascii="Times New Roman" w:hAnsi="Times New Roman" w:cs="Times New Roman"/>
          <w:sz w:val="24"/>
        </w:rPr>
        <w:t>Med lovforslagets § 4 afskæres klageadgange for borgerne i forhold til myndighedernes afgørelser vedrørende anlægsprojektet, hvilket primært vedrører plan-, miljø- og naturlovgivningen.</w:t>
      </w:r>
    </w:p>
    <w:p w14:paraId="591600AA" w14:textId="77777777" w:rsidR="00042492" w:rsidRPr="00396E30" w:rsidRDefault="00042492" w:rsidP="00042492">
      <w:pPr>
        <w:rPr>
          <w:rFonts w:ascii="Times New Roman" w:hAnsi="Times New Roman" w:cs="Times New Roman"/>
          <w:sz w:val="24"/>
        </w:rPr>
      </w:pPr>
      <w:r w:rsidRPr="00396E30">
        <w:rPr>
          <w:rFonts w:ascii="Times New Roman" w:hAnsi="Times New Roman" w:cs="Times New Roman"/>
          <w:sz w:val="24"/>
        </w:rPr>
        <w:t xml:space="preserve">Forslaget om afskæring af klageadgangen er fundet nødvendig af hensyn til anlægsprojektet fremdrift og økonomi samt for at skabe sikkerhed for vilkårene for både projekt og beboere m.v. i anlægsperioden. Afgørelserne vil som altid kunne indbringes for domstolene, dog med de frister, der fremgår af lovforslagets § </w:t>
      </w:r>
      <w:r w:rsidR="003B4055">
        <w:rPr>
          <w:rFonts w:ascii="Times New Roman" w:hAnsi="Times New Roman" w:cs="Times New Roman"/>
          <w:sz w:val="24"/>
        </w:rPr>
        <w:t>6</w:t>
      </w:r>
      <w:r w:rsidRPr="00396E30">
        <w:rPr>
          <w:rFonts w:ascii="Times New Roman" w:hAnsi="Times New Roman" w:cs="Times New Roman"/>
          <w:sz w:val="24"/>
        </w:rPr>
        <w:t>, stk. 1, ligesom der fortsat vil være mulighed for at klage til Folketingets Ombudsmand.</w:t>
      </w:r>
    </w:p>
    <w:p w14:paraId="3C246E7F" w14:textId="77777777" w:rsidR="00223BD8" w:rsidRPr="003E57AB" w:rsidRDefault="00042492" w:rsidP="00042492">
      <w:pPr>
        <w:pStyle w:val="Overskrift1"/>
        <w:jc w:val="left"/>
        <w:rPr>
          <w:rFonts w:ascii="Times New Roman" w:eastAsiaTheme="minorHAnsi" w:hAnsi="Times New Roman" w:cs="Times New Roman"/>
          <w:b w:val="0"/>
          <w:bCs w:val="0"/>
          <w:sz w:val="24"/>
          <w:szCs w:val="22"/>
        </w:rPr>
      </w:pPr>
      <w:r w:rsidRPr="00396E30">
        <w:rPr>
          <w:rFonts w:ascii="Times New Roman" w:eastAsiaTheme="minorHAnsi" w:hAnsi="Times New Roman" w:cs="Times New Roman"/>
          <w:b w:val="0"/>
          <w:bCs w:val="0"/>
          <w:sz w:val="24"/>
          <w:szCs w:val="22"/>
        </w:rPr>
        <w:t>Derudover har lovforslaget ikke administrative konsekvenser for borgerne.</w:t>
      </w:r>
      <w:r w:rsidR="003E57AB">
        <w:rPr>
          <w:rFonts w:ascii="Times New Roman" w:eastAsiaTheme="minorHAnsi" w:hAnsi="Times New Roman" w:cs="Times New Roman"/>
          <w:b w:val="0"/>
          <w:bCs w:val="0"/>
          <w:sz w:val="24"/>
          <w:szCs w:val="22"/>
        </w:rPr>
        <w:br/>
      </w:r>
    </w:p>
    <w:p w14:paraId="5CAFD7D3" w14:textId="77777777" w:rsidR="00FC7BD6" w:rsidRPr="00396E30" w:rsidRDefault="00280157" w:rsidP="00BB0175">
      <w:pPr>
        <w:pStyle w:val="Overskrift2"/>
      </w:pPr>
      <w:r>
        <w:t>8</w:t>
      </w:r>
      <w:r w:rsidR="00FC7BD6" w:rsidRPr="00396E30">
        <w:t>. Klimamæssige konsekvenser</w:t>
      </w:r>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p>
    <w:p w14:paraId="60F7A3C0" w14:textId="77777777" w:rsidR="00C224EE" w:rsidRDefault="00C224EE" w:rsidP="00C224EE">
      <w:pPr>
        <w:spacing w:after="240"/>
        <w:rPr>
          <w:rFonts w:ascii="Times New Roman" w:eastAsia="Calibri" w:hAnsi="Times New Roman" w:cs="Times New Roman"/>
          <w:sz w:val="24"/>
          <w:szCs w:val="24"/>
        </w:rPr>
      </w:pPr>
      <w:bookmarkStart w:id="427" w:name="_Toc329931206"/>
      <w:bookmarkStart w:id="428" w:name="_Toc329931317"/>
      <w:bookmarkStart w:id="429" w:name="_Toc442277392"/>
      <w:bookmarkStart w:id="430" w:name="_Toc442281310"/>
      <w:bookmarkStart w:id="431" w:name="_Toc442281340"/>
      <w:bookmarkStart w:id="432" w:name="_Toc442777850"/>
      <w:bookmarkStart w:id="433" w:name="_Toc442787247"/>
      <w:bookmarkStart w:id="434" w:name="_Toc442787539"/>
      <w:bookmarkStart w:id="435" w:name="_Toc442953245"/>
      <w:bookmarkStart w:id="436" w:name="_Toc443047629"/>
      <w:bookmarkStart w:id="437" w:name="_Toc444095989"/>
      <w:bookmarkStart w:id="438" w:name="_Toc444244515"/>
      <w:bookmarkStart w:id="439" w:name="_Toc498557230"/>
      <w:bookmarkStart w:id="440" w:name="_Toc498557300"/>
      <w:bookmarkStart w:id="441" w:name="_Toc498590034"/>
      <w:bookmarkStart w:id="442" w:name="_Toc498681517"/>
      <w:bookmarkStart w:id="443" w:name="_Toc499152789"/>
      <w:bookmarkStart w:id="444" w:name="_Toc499158748"/>
      <w:bookmarkStart w:id="445" w:name="_Toc499648621"/>
      <w:bookmarkStart w:id="446" w:name="_Toc499728114"/>
      <w:bookmarkStart w:id="447" w:name="_Toc499732962"/>
      <w:bookmarkStart w:id="448" w:name="_Toc499736993"/>
      <w:bookmarkStart w:id="449" w:name="_Toc499812933"/>
      <w:bookmarkStart w:id="450" w:name="_Toc499813736"/>
      <w:bookmarkStart w:id="451" w:name="_Toc500921483"/>
      <w:bookmarkStart w:id="452" w:name="_Toc500921509"/>
      <w:bookmarkStart w:id="453" w:name="_Toc500921620"/>
      <w:bookmarkStart w:id="454" w:name="_Toc501019230"/>
      <w:bookmarkStart w:id="455" w:name="_Toc504483875"/>
      <w:bookmarkStart w:id="456" w:name="_Toc505180553"/>
      <w:bookmarkStart w:id="457" w:name="_Toc505690206"/>
      <w:bookmarkStart w:id="458" w:name="_Toc505701759"/>
      <w:bookmarkStart w:id="459" w:name="_Toc505759551"/>
      <w:bookmarkStart w:id="460" w:name="_Toc505759568"/>
      <w:bookmarkStart w:id="461" w:name="_Toc505762661"/>
      <w:bookmarkStart w:id="462" w:name="_Toc505786001"/>
      <w:bookmarkStart w:id="463" w:name="_Toc506799586"/>
      <w:bookmarkStart w:id="464" w:name="_Toc506799603"/>
      <w:bookmarkStart w:id="465" w:name="_Toc506894562"/>
      <w:bookmarkStart w:id="466" w:name="_Toc507486299"/>
      <w:bookmarkStart w:id="467" w:name="_Toc515271234"/>
      <w:bookmarkStart w:id="468" w:name="_Toc515271557"/>
      <w:bookmarkStart w:id="469" w:name="_Toc515271585"/>
      <w:bookmarkStart w:id="470" w:name="_Toc515280493"/>
      <w:bookmarkStart w:id="471" w:name="_Toc515280644"/>
      <w:bookmarkStart w:id="472" w:name="_Toc515352796"/>
      <w:bookmarkStart w:id="473" w:name="_Toc515540869"/>
      <w:bookmarkStart w:id="474" w:name="_Toc515543709"/>
      <w:bookmarkStart w:id="475" w:name="_Toc515543894"/>
      <w:bookmarkStart w:id="476" w:name="_Toc515551695"/>
      <w:bookmarkStart w:id="477" w:name="_Toc515627637"/>
      <w:bookmarkStart w:id="478" w:name="_Toc516039947"/>
      <w:bookmarkStart w:id="479" w:name="_Toc516155370"/>
      <w:bookmarkStart w:id="480" w:name="_Toc516490271"/>
      <w:bookmarkStart w:id="481" w:name="_Toc518037953"/>
      <w:bookmarkStart w:id="482" w:name="_Toc524599605"/>
      <w:bookmarkStart w:id="483" w:name="_Toc526154938"/>
      <w:bookmarkStart w:id="484" w:name="_Toc526155484"/>
      <w:bookmarkStart w:id="485" w:name="_Toc526155557"/>
      <w:bookmarkStart w:id="486" w:name="_Toc526253994"/>
      <w:bookmarkStart w:id="487" w:name="_Toc526348419"/>
      <w:bookmarkStart w:id="488" w:name="_Toc526374610"/>
      <w:bookmarkStart w:id="489" w:name="_Toc526374626"/>
      <w:bookmarkStart w:id="490" w:name="_Toc526406489"/>
      <w:bookmarkStart w:id="491" w:name="_Toc526409515"/>
      <w:bookmarkStart w:id="492" w:name="_Toc526491414"/>
      <w:bookmarkStart w:id="493" w:name="_Toc526505526"/>
      <w:bookmarkStart w:id="494" w:name="_Toc526756618"/>
      <w:r>
        <w:rPr>
          <w:rFonts w:ascii="Times New Roman" w:eastAsia="Calibri" w:hAnsi="Times New Roman" w:cs="Times New Roman"/>
          <w:sz w:val="24"/>
          <w:szCs w:val="24"/>
        </w:rPr>
        <w:t>D</w:t>
      </w:r>
      <w:r w:rsidRPr="00C224EE">
        <w:rPr>
          <w:rFonts w:ascii="Times New Roman" w:eastAsia="Calibri" w:hAnsi="Times New Roman" w:cs="Times New Roman"/>
          <w:sz w:val="24"/>
          <w:szCs w:val="24"/>
        </w:rPr>
        <w:t xml:space="preserve">er skal anvendes råmaterialer, herunder f.eks. teglsten, træ, stål og beton, til anlægsprojektet. I anlægsfasen skal der desuden anvendes entreprenørmaskiner, der udleder CO2 og luftforurenende stoffer og støv. Endeligtkan projektet indebære løbende udledninger fra ændringer i det samlede trafikale billede og løbende drift og vedligehold af anlægget. </w:t>
      </w:r>
    </w:p>
    <w:p w14:paraId="1751DE62" w14:textId="77777777" w:rsidR="00C224EE" w:rsidRDefault="00C224EE" w:rsidP="00C224EE">
      <w:pPr>
        <w:spacing w:after="240"/>
        <w:rPr>
          <w:rFonts w:ascii="Times New Roman" w:eastAsia="Calibri" w:hAnsi="Times New Roman" w:cs="Times New Roman"/>
          <w:sz w:val="24"/>
          <w:szCs w:val="24"/>
        </w:rPr>
      </w:pPr>
      <w:r w:rsidRPr="00C224EE">
        <w:rPr>
          <w:rFonts w:ascii="Times New Roman" w:eastAsia="Calibri" w:hAnsi="Times New Roman" w:cs="Times New Roman"/>
          <w:sz w:val="24"/>
          <w:szCs w:val="24"/>
        </w:rPr>
        <w:t>Der er udført en indledende livscyklusvurdering (LCA) for projektet, og der vil blive udført yderligere LCA beregninger i løbet af projekteringen, med henblik på at projektets klimapåvirkning holdes under det gældende krav på 12 kg CO₂e/m²/år, jf. bygningsreglementets (BR18) §</w:t>
      </w:r>
      <w:r w:rsidR="001A6726">
        <w:rPr>
          <w:rFonts w:ascii="Times New Roman" w:eastAsia="Calibri" w:hAnsi="Times New Roman" w:cs="Times New Roman"/>
          <w:sz w:val="24"/>
          <w:szCs w:val="24"/>
        </w:rPr>
        <w:t xml:space="preserve"> </w:t>
      </w:r>
      <w:r w:rsidRPr="00C224EE">
        <w:rPr>
          <w:rFonts w:ascii="Times New Roman" w:eastAsia="Calibri" w:hAnsi="Times New Roman" w:cs="Times New Roman"/>
          <w:sz w:val="24"/>
          <w:szCs w:val="24"/>
        </w:rPr>
        <w:t xml:space="preserve">297. Da det opvarmede etageareal blot udgør ca. 2.000 m², vil der således være tale om en samlet klimabelastning på ca. 24 ton CO2/år. </w:t>
      </w:r>
    </w:p>
    <w:p w14:paraId="3ACD2314" w14:textId="77777777" w:rsidR="00C224EE" w:rsidRDefault="00C224EE" w:rsidP="00C224EE">
      <w:pPr>
        <w:spacing w:after="240"/>
        <w:rPr>
          <w:rFonts w:ascii="Times New Roman" w:eastAsia="Calibri" w:hAnsi="Times New Roman" w:cs="Times New Roman"/>
          <w:sz w:val="24"/>
          <w:szCs w:val="24"/>
        </w:rPr>
      </w:pPr>
      <w:r w:rsidRPr="00C224EE">
        <w:rPr>
          <w:rFonts w:ascii="Times New Roman" w:eastAsia="Calibri" w:hAnsi="Times New Roman" w:cs="Times New Roman"/>
          <w:sz w:val="24"/>
          <w:szCs w:val="24"/>
        </w:rPr>
        <w:t>Klimabelastningen ved anlægsprojektet skønnes således at være særdeles begrænset, og i øvrigt sammenlignelig med andre byggeprojekter i samme skala. Det skønnes yderligere, at projektet ikke vil ændre mængden af trafikalt arbejde væsentligt, mens den løbende drift og vedligeholdelse af anlægget vurderes at indebære begrænsede udledninger</w:t>
      </w:r>
      <w:r w:rsidR="00A160A1">
        <w:rPr>
          <w:rFonts w:ascii="Times New Roman" w:eastAsia="Calibri" w:hAnsi="Times New Roman" w:cs="Times New Roman"/>
          <w:sz w:val="24"/>
          <w:szCs w:val="24"/>
        </w:rPr>
        <w:t>.</w:t>
      </w:r>
    </w:p>
    <w:p w14:paraId="6AC7890F" w14:textId="77777777" w:rsidR="00A160A1" w:rsidRPr="00396E30" w:rsidRDefault="00A160A1" w:rsidP="00C224EE">
      <w:pPr>
        <w:spacing w:after="240"/>
        <w:rPr>
          <w:rFonts w:ascii="Times New Roman" w:eastAsia="Calibri" w:hAnsi="Times New Roman" w:cs="Times New Roman"/>
          <w:sz w:val="24"/>
          <w:szCs w:val="24"/>
        </w:rPr>
      </w:pPr>
      <w:r>
        <w:rPr>
          <w:rFonts w:ascii="Times New Roman" w:eastAsia="Calibri" w:hAnsi="Times New Roman" w:cs="Times New Roman"/>
          <w:sz w:val="24"/>
          <w:szCs w:val="24"/>
        </w:rPr>
        <w:t>Lovforslaget skønnes derfor ikke at medføre nævneværdige klimamæssige konsekvenser.</w:t>
      </w:r>
    </w:p>
    <w:p w14:paraId="03E1F9A4" w14:textId="77777777" w:rsidR="00FC7BD6" w:rsidRPr="00396E30" w:rsidRDefault="00280157" w:rsidP="00BB0175">
      <w:pPr>
        <w:pStyle w:val="Overskrift2"/>
      </w:pPr>
      <w:r>
        <w:lastRenderedPageBreak/>
        <w:t>9</w:t>
      </w:r>
      <w:r w:rsidR="00FC7BD6" w:rsidRPr="00396E30">
        <w:t>. Miljø- og naturmæssige konsekvenser</w:t>
      </w:r>
    </w:p>
    <w:p w14:paraId="0F32BF5B" w14:textId="77777777" w:rsidR="00206BAE" w:rsidRDefault="00206BAE" w:rsidP="00BB0175">
      <w:pPr>
        <w:pStyle w:val="Overskrift3"/>
      </w:pPr>
      <w:r>
        <w:t>9.1. Planforhold</w:t>
      </w:r>
    </w:p>
    <w:p w14:paraId="28E3B112" w14:textId="77777777" w:rsidR="00B63124" w:rsidRDefault="00206BAE" w:rsidP="00206BAE">
      <w:pPr>
        <w:rPr>
          <w:rFonts w:ascii="Times New Roman" w:hAnsi="Times New Roman" w:cs="Times New Roman"/>
          <w:sz w:val="24"/>
        </w:rPr>
      </w:pPr>
      <w:r>
        <w:rPr>
          <w:rFonts w:ascii="Times New Roman" w:hAnsi="Times New Roman" w:cs="Times New Roman"/>
          <w:sz w:val="24"/>
        </w:rPr>
        <w:t xml:space="preserve">Hele projektet er beliggende inden for de kystnære dele af byzonen. Nyborg Kommune vedtog den 5. april 2018 Lokalplan nr. 281 – Slotsholmen, Nyborg Slot. Lokalplanområdet er sammenfaldende med </w:t>
      </w:r>
      <w:r w:rsidR="00B63124">
        <w:rPr>
          <w:rFonts w:ascii="Times New Roman" w:hAnsi="Times New Roman" w:cs="Times New Roman"/>
          <w:sz w:val="24"/>
        </w:rPr>
        <w:t xml:space="preserve">projektområdet. </w:t>
      </w:r>
      <w:r w:rsidR="00B63124">
        <w:rPr>
          <w:rFonts w:ascii="Times New Roman" w:hAnsi="Times New Roman" w:cs="Times New Roman"/>
          <w:sz w:val="24"/>
        </w:rPr>
        <w:br/>
      </w:r>
      <w:r w:rsidR="00B63124">
        <w:rPr>
          <w:rFonts w:ascii="Times New Roman" w:hAnsi="Times New Roman" w:cs="Times New Roman"/>
          <w:sz w:val="24"/>
        </w:rPr>
        <w:br/>
        <w:t>Formålet med lokalplanen er at give mulighed for nybyggeri på Slotsholmen, herunder et tårn, og at give mulighed for et firfløjet anlæg. Det var herudover formålet at sikre tilgængelighed og adgang til et af de vigtigste kulturarvsmonumenter fra Danmarks middelalder og renæssance, og at sikre, at Slotsholmen fortsat er en sammenhængende del af byens grønne og rekreative struktur. Endelig var det formålet at fastholde de væsentligste stiforbindelser og adgang til området.</w:t>
      </w:r>
    </w:p>
    <w:p w14:paraId="420CBD0E" w14:textId="77777777" w:rsidR="00B63124" w:rsidRPr="00B63124" w:rsidRDefault="00B63124" w:rsidP="00206BAE">
      <w:pPr>
        <w:rPr>
          <w:rFonts w:ascii="Times New Roman" w:hAnsi="Times New Roman" w:cs="Times New Roman"/>
          <w:sz w:val="24"/>
        </w:rPr>
      </w:pPr>
      <w:r>
        <w:rPr>
          <w:rFonts w:ascii="Times New Roman" w:hAnsi="Times New Roman" w:cs="Times New Roman"/>
          <w:sz w:val="24"/>
        </w:rPr>
        <w:t>Nyborg Kommune har udtalt, at anlægsprojektet kan rummes inden for lokalplanens bestemmelser og derfor ikke kræver ny lokalplanlægning.</w:t>
      </w:r>
    </w:p>
    <w:p w14:paraId="7DBDA0CB" w14:textId="77777777" w:rsidR="00FC7BD6" w:rsidRPr="00396E30" w:rsidRDefault="00280157" w:rsidP="00BB0175">
      <w:pPr>
        <w:pStyle w:val="Overskrift3"/>
      </w:pPr>
      <w:r>
        <w:t>9</w:t>
      </w:r>
      <w:r w:rsidR="00FC7BD6" w:rsidRPr="00396E30">
        <w:t>.</w:t>
      </w:r>
      <w:r w:rsidR="00206BAE">
        <w:t>2</w:t>
      </w:r>
      <w:r w:rsidR="00FC7BD6" w:rsidRPr="00396E30">
        <w:t>. Støj, vibrationer, lys</w:t>
      </w:r>
      <w:r w:rsidR="00617883">
        <w:t xml:space="preserve"> og trafik</w:t>
      </w:r>
    </w:p>
    <w:p w14:paraId="6ECE7C5C" w14:textId="77777777" w:rsidR="00FC7BD6" w:rsidRPr="00396E30" w:rsidRDefault="00280157" w:rsidP="00BB0175">
      <w:pPr>
        <w:pStyle w:val="Overskrift3"/>
      </w:pPr>
      <w:r>
        <w:t>9</w:t>
      </w:r>
      <w:r w:rsidR="00E76B0A" w:rsidRPr="00396E30">
        <w:t>.</w:t>
      </w:r>
      <w:r w:rsidR="00206BAE">
        <w:t>2</w:t>
      </w:r>
      <w:r w:rsidR="00FC7BD6" w:rsidRPr="00396E30">
        <w:t>.1. Eksisterende forhold</w:t>
      </w:r>
    </w:p>
    <w:p w14:paraId="0285D5EE" w14:textId="77777777" w:rsidR="00385BEA" w:rsidRPr="00396E30" w:rsidRDefault="00385BEA" w:rsidP="00385BEA">
      <w:pPr>
        <w:rPr>
          <w:rFonts w:ascii="Times New Roman" w:hAnsi="Times New Roman" w:cs="Times New Roman"/>
          <w:sz w:val="24"/>
        </w:rPr>
      </w:pPr>
      <w:r w:rsidRPr="00396E30">
        <w:rPr>
          <w:rFonts w:ascii="Times New Roman" w:hAnsi="Times New Roman" w:cs="Times New Roman"/>
          <w:sz w:val="24"/>
        </w:rPr>
        <w:t>Nyborg Slot genererer ikke i sig selv støjgener til omgivelserne, idet der ikke forekommer støjende aktiviteter som følge af slottets normale drift. Slottet er dog centralt beliggende, og slottet bidrager til byens normale støjb</w:t>
      </w:r>
      <w:r w:rsidR="008E1AA2">
        <w:rPr>
          <w:rFonts w:ascii="Times New Roman" w:hAnsi="Times New Roman" w:cs="Times New Roman"/>
          <w:sz w:val="24"/>
        </w:rPr>
        <w:t xml:space="preserve">illede, i form af trafik fra </w:t>
      </w:r>
      <w:r w:rsidR="008E1AA2" w:rsidRPr="00F94CEF">
        <w:rPr>
          <w:rFonts w:ascii="Times New Roman" w:hAnsi="Times New Roman" w:cs="Times New Roman"/>
          <w:sz w:val="24"/>
        </w:rPr>
        <w:t>de</w:t>
      </w:r>
      <w:r w:rsidR="008E1AA2">
        <w:rPr>
          <w:rFonts w:ascii="Times New Roman" w:hAnsi="Times New Roman" w:cs="Times New Roman"/>
          <w:b/>
          <w:sz w:val="24"/>
        </w:rPr>
        <w:t xml:space="preserve"> </w:t>
      </w:r>
      <w:r w:rsidRPr="00396E30">
        <w:rPr>
          <w:rFonts w:ascii="Times New Roman" w:hAnsi="Times New Roman" w:cs="Times New Roman"/>
          <w:sz w:val="24"/>
        </w:rPr>
        <w:t>ca. 20-30.000 besøgende per år. Området er ikke kortlagt som støjbelastet område.</w:t>
      </w:r>
    </w:p>
    <w:p w14:paraId="636CAC5A" w14:textId="77777777" w:rsidR="00385BEA" w:rsidRPr="00396E30" w:rsidRDefault="00385BEA" w:rsidP="00385BEA">
      <w:pPr>
        <w:rPr>
          <w:rFonts w:ascii="Times New Roman" w:hAnsi="Times New Roman" w:cs="Times New Roman"/>
          <w:sz w:val="24"/>
        </w:rPr>
      </w:pPr>
      <w:r w:rsidRPr="00396E30">
        <w:rPr>
          <w:rFonts w:ascii="Times New Roman" w:hAnsi="Times New Roman" w:cs="Times New Roman"/>
          <w:sz w:val="24"/>
        </w:rPr>
        <w:t>Dette antal af besøgende stammer fra miljøvurderingen af lokalplan 281 og anses som antallet af besøgende før renoveringen og nedrivningen af de to garnisonsbygninger på Slotsholmen. Eksisterende forhold er aktuelt</w:t>
      </w:r>
      <w:r w:rsidR="00427AFE">
        <w:rPr>
          <w:rFonts w:ascii="Times New Roman" w:hAnsi="Times New Roman" w:cs="Times New Roman"/>
          <w:sz w:val="24"/>
        </w:rPr>
        <w:t xml:space="preserve"> </w:t>
      </w:r>
      <w:r w:rsidRPr="00396E30">
        <w:rPr>
          <w:rFonts w:ascii="Times New Roman" w:hAnsi="Times New Roman" w:cs="Times New Roman"/>
          <w:sz w:val="24"/>
        </w:rPr>
        <w:t>anderledes, da der ikke p.t. er offentlig adgang til Slotsholmen, hvorfor besøgstallet siden 2018 er tæt på 0.</w:t>
      </w:r>
    </w:p>
    <w:p w14:paraId="5B1CEEEF" w14:textId="77777777" w:rsidR="00385BEA" w:rsidRDefault="00385BEA" w:rsidP="00385BEA">
      <w:pPr>
        <w:rPr>
          <w:rFonts w:ascii="Times New Roman" w:hAnsi="Times New Roman" w:cs="Times New Roman"/>
          <w:sz w:val="24"/>
        </w:rPr>
      </w:pPr>
      <w:r w:rsidRPr="00396E30">
        <w:rPr>
          <w:rFonts w:ascii="Times New Roman" w:hAnsi="Times New Roman" w:cs="Times New Roman"/>
          <w:sz w:val="24"/>
        </w:rPr>
        <w:t>Nyborg Slot</w:t>
      </w:r>
      <w:r w:rsidR="00F33A7A">
        <w:rPr>
          <w:rFonts w:ascii="Times New Roman" w:hAnsi="Times New Roman" w:cs="Times New Roman"/>
          <w:sz w:val="24"/>
        </w:rPr>
        <w:t xml:space="preserve"> fremstår i dag uden belysning. </w:t>
      </w:r>
      <w:r w:rsidRPr="00396E30">
        <w:rPr>
          <w:rFonts w:ascii="Times New Roman" w:hAnsi="Times New Roman" w:cs="Times New Roman"/>
          <w:sz w:val="24"/>
        </w:rPr>
        <w:t>Be</w:t>
      </w:r>
      <w:r w:rsidR="004C1310" w:rsidRPr="00396E30">
        <w:rPr>
          <w:rFonts w:ascii="Times New Roman" w:hAnsi="Times New Roman" w:cs="Times New Roman"/>
          <w:sz w:val="24"/>
        </w:rPr>
        <w:t>lysningen fra de to gule garnis</w:t>
      </w:r>
      <w:r w:rsidRPr="00396E30">
        <w:rPr>
          <w:rFonts w:ascii="Times New Roman" w:hAnsi="Times New Roman" w:cs="Times New Roman"/>
          <w:sz w:val="24"/>
        </w:rPr>
        <w:t>onsbygninger, som blev nedlagt i 2018, har svaret til belysningen fra de øvrige eksisterende bygninger i området.</w:t>
      </w:r>
    </w:p>
    <w:p w14:paraId="0007296F" w14:textId="77777777" w:rsidR="00617883" w:rsidRPr="00396E30" w:rsidRDefault="00617883" w:rsidP="00385BEA">
      <w:pPr>
        <w:rPr>
          <w:rFonts w:ascii="Times New Roman" w:hAnsi="Times New Roman" w:cs="Times New Roman"/>
          <w:sz w:val="24"/>
        </w:rPr>
      </w:pPr>
      <w:r>
        <w:rPr>
          <w:rFonts w:ascii="Times New Roman" w:hAnsi="Times New Roman" w:cs="Times New Roman"/>
          <w:sz w:val="24"/>
        </w:rPr>
        <w:t>Før renoveringsarbejdet begyndte i 2018, var der trafik i Nyborg med relation til de 20-30.000 årlige besøgende til slottet. Denne trafik antages at have benyttet vejnettet i Nyborg, herunder de tilgængelige parkeringsmuligheder på Torvet og ved Dronningensvej. Efter 2018 har slottet været lukket for offentligheden, hvilket har reduceret trafikken og parkeringen på grund af de manglende besøgende.</w:t>
      </w:r>
    </w:p>
    <w:p w14:paraId="2DCD3C4D" w14:textId="77777777" w:rsidR="00FC7BD6" w:rsidRPr="00396E30" w:rsidRDefault="00280157" w:rsidP="00BB0175">
      <w:pPr>
        <w:pStyle w:val="Overskrift3"/>
      </w:pPr>
      <w:r>
        <w:t>9</w:t>
      </w:r>
      <w:r w:rsidR="00E76B0A" w:rsidRPr="00396E30">
        <w:t>.</w:t>
      </w:r>
      <w:r w:rsidR="00206BAE">
        <w:t>2</w:t>
      </w:r>
      <w:r w:rsidR="00FC7BD6" w:rsidRPr="00396E30">
        <w:t>.2. Påvirkninger i anlægsfasen</w:t>
      </w:r>
    </w:p>
    <w:p w14:paraId="358F198F" w14:textId="77777777" w:rsidR="00385BEA" w:rsidRPr="00396E30" w:rsidRDefault="00385BEA" w:rsidP="00385BEA">
      <w:pPr>
        <w:rPr>
          <w:rFonts w:ascii="Times New Roman" w:hAnsi="Times New Roman" w:cs="Times New Roman"/>
          <w:sz w:val="24"/>
        </w:rPr>
      </w:pPr>
      <w:r w:rsidRPr="00396E30">
        <w:rPr>
          <w:rFonts w:ascii="Times New Roman" w:hAnsi="Times New Roman" w:cs="Times New Roman"/>
          <w:sz w:val="24"/>
        </w:rPr>
        <w:t>I forbindelse med anlægsfasen på Slotsholmen opsættes logistik</w:t>
      </w:r>
      <w:r w:rsidR="004C1310" w:rsidRPr="00396E30">
        <w:rPr>
          <w:rFonts w:ascii="Times New Roman" w:hAnsi="Times New Roman" w:cs="Times New Roman"/>
          <w:sz w:val="24"/>
        </w:rPr>
        <w:t xml:space="preserve"> på</w:t>
      </w:r>
      <w:r w:rsidRPr="00396E30">
        <w:rPr>
          <w:rFonts w:ascii="Times New Roman" w:hAnsi="Times New Roman" w:cs="Times New Roman"/>
          <w:sz w:val="24"/>
        </w:rPr>
        <w:t xml:space="preserve"> byggepladsen på den sydlige del af Slotsholmen og umiddelbart vest for </w:t>
      </w:r>
      <w:r w:rsidRPr="00396E30">
        <w:rPr>
          <w:rFonts w:ascii="Times New Roman" w:hAnsi="Times New Roman" w:cs="Times New Roman"/>
          <w:sz w:val="24"/>
        </w:rPr>
        <w:lastRenderedPageBreak/>
        <w:t xml:space="preserve">Kongefløjen. Adgangen til byggepladsen på Slotsholmen vil skulle ske via Dronningensvej og alt trafik til og fra byggepladsen skal afvikles via Dronningensvej. </w:t>
      </w:r>
    </w:p>
    <w:p w14:paraId="4DD46448" w14:textId="77777777" w:rsidR="00385BEA" w:rsidRPr="00396E30" w:rsidRDefault="00385BEA" w:rsidP="00385BEA">
      <w:pPr>
        <w:rPr>
          <w:rFonts w:ascii="Times New Roman" w:hAnsi="Times New Roman" w:cs="Times New Roman"/>
          <w:sz w:val="24"/>
        </w:rPr>
      </w:pPr>
      <w:r w:rsidRPr="00396E30">
        <w:rPr>
          <w:rFonts w:ascii="Times New Roman" w:hAnsi="Times New Roman" w:cs="Times New Roman"/>
          <w:sz w:val="24"/>
        </w:rPr>
        <w:t>Der vil derfor i nærområdet til Slotsholmen forekomme gener i form af støj og vibrationer fra den tunge trafik. Da denne trafik kun vil forekomme i dag</w:t>
      </w:r>
      <w:r w:rsidR="00F33A7A">
        <w:rPr>
          <w:rFonts w:ascii="Times New Roman" w:hAnsi="Times New Roman" w:cs="Times New Roman"/>
          <w:sz w:val="24"/>
        </w:rPr>
        <w:t>s</w:t>
      </w:r>
      <w:r w:rsidRPr="00396E30">
        <w:rPr>
          <w:rFonts w:ascii="Times New Roman" w:hAnsi="Times New Roman" w:cs="Times New Roman"/>
          <w:sz w:val="24"/>
        </w:rPr>
        <w:t>perioden på hverdage og kun vil forekomme periodisk med en kort varighed, er det kommunens vurdering</w:t>
      </w:r>
      <w:r w:rsidR="00424855">
        <w:rPr>
          <w:rFonts w:ascii="Times New Roman" w:hAnsi="Times New Roman" w:cs="Times New Roman"/>
          <w:sz w:val="24"/>
        </w:rPr>
        <w:t>,</w:t>
      </w:r>
      <w:r w:rsidRPr="00396E30">
        <w:rPr>
          <w:rFonts w:ascii="Times New Roman" w:hAnsi="Times New Roman" w:cs="Times New Roman"/>
          <w:sz w:val="24"/>
        </w:rPr>
        <w:t xml:space="preserve"> at generne ikke vil være væsentlige. For at reducere generne for omgivelserne vil der over for entreprenørerne blive anvist køreruter samt tidspunkter for kørsel med tung trafik. </w:t>
      </w:r>
    </w:p>
    <w:p w14:paraId="6817F61F" w14:textId="77777777" w:rsidR="00385BEA" w:rsidRPr="00396E30" w:rsidRDefault="00385BEA" w:rsidP="00385BEA">
      <w:pPr>
        <w:rPr>
          <w:rFonts w:ascii="Times New Roman" w:hAnsi="Times New Roman" w:cs="Times New Roman"/>
          <w:sz w:val="24"/>
        </w:rPr>
      </w:pPr>
      <w:r w:rsidRPr="00396E30">
        <w:rPr>
          <w:rFonts w:ascii="Times New Roman" w:hAnsi="Times New Roman" w:cs="Times New Roman"/>
          <w:sz w:val="24"/>
        </w:rPr>
        <w:t xml:space="preserve">Selve anlægsarbejdet forventes ikke at give anledning til væsentlige støjgener, da selve omfanget af byggeriet er begrænset, idet der opføres ca. 2.000 m² etageareal. Støjen fra anlægsarbejdet af udstillingsfløjen vil hovedsageligt påvirke beboere omkring Slotssøen, da anlægsarbejdet foregår på den nordlige del af Slotsholmen. Beboerne syd for Nyborg Slot vil i højere grad blive påvirket af anlægget af ringmuren, hvor støjniveauet dog forventes at være lavt, og af aktiviteten på skurbyen, som er opsat på den sydlige del af Slotsholmen. </w:t>
      </w:r>
    </w:p>
    <w:p w14:paraId="7A49E68A" w14:textId="77777777" w:rsidR="00385BEA" w:rsidRPr="00396E30" w:rsidRDefault="00385BEA" w:rsidP="00385BEA">
      <w:pPr>
        <w:rPr>
          <w:rFonts w:ascii="Times New Roman" w:hAnsi="Times New Roman" w:cs="Times New Roman"/>
          <w:sz w:val="24"/>
        </w:rPr>
      </w:pPr>
      <w:r w:rsidRPr="00396E30">
        <w:rPr>
          <w:rFonts w:ascii="Times New Roman" w:hAnsi="Times New Roman" w:cs="Times New Roman"/>
          <w:sz w:val="24"/>
        </w:rPr>
        <w:t>Der vil ikke skulle nedrammes pæle, der i stedet nedbores, hvilket også begrænser støjpåvirkning af lokalområdet.</w:t>
      </w:r>
    </w:p>
    <w:p w14:paraId="001E2FD4" w14:textId="77777777" w:rsidR="00385BEA" w:rsidRPr="00396E30" w:rsidRDefault="00385BEA" w:rsidP="00385BEA">
      <w:pPr>
        <w:rPr>
          <w:rFonts w:ascii="Times New Roman" w:hAnsi="Times New Roman" w:cs="Times New Roman"/>
          <w:sz w:val="24"/>
        </w:rPr>
      </w:pPr>
      <w:r w:rsidRPr="00396E30">
        <w:rPr>
          <w:rFonts w:ascii="Times New Roman" w:hAnsi="Times New Roman" w:cs="Times New Roman"/>
          <w:sz w:val="24"/>
        </w:rPr>
        <w:t>Der kan desuden af kommunen stilles krav om begrænsning af tidspunkter for særligt støjende og vibrationsgivende aktiviteter; krav til indretning og placering af arbejdspladser i forhold til forureningsfølsomme omgivelser, f.eks. boliger; krav om afhjælpende foranstaltninger mod støvgener, krav om køreruter og kørselstidspunkter for tung transport.</w:t>
      </w:r>
    </w:p>
    <w:p w14:paraId="211D7683" w14:textId="77777777" w:rsidR="00385BEA" w:rsidRPr="00396E30" w:rsidRDefault="00385BEA" w:rsidP="00385BEA">
      <w:pPr>
        <w:rPr>
          <w:rFonts w:ascii="Times New Roman" w:hAnsi="Times New Roman" w:cs="Times New Roman"/>
          <w:sz w:val="24"/>
        </w:rPr>
      </w:pPr>
      <w:r w:rsidRPr="00396E30">
        <w:rPr>
          <w:rFonts w:ascii="Times New Roman" w:hAnsi="Times New Roman" w:cs="Times New Roman"/>
          <w:sz w:val="24"/>
        </w:rPr>
        <w:t xml:space="preserve">Af hensyn til at undgå en eventuel vibrationspåvirkning af de mange fredede bygninger i Nyborg fra den tunge transport, vurderes det, at adgangsvejen skal være via Dronningensvej. </w:t>
      </w:r>
    </w:p>
    <w:p w14:paraId="025856A9" w14:textId="77777777" w:rsidR="00385BEA" w:rsidRPr="00396E30" w:rsidRDefault="00187224" w:rsidP="00385BEA">
      <w:pPr>
        <w:rPr>
          <w:rFonts w:ascii="Times New Roman" w:hAnsi="Times New Roman" w:cs="Times New Roman"/>
          <w:sz w:val="24"/>
        </w:rPr>
      </w:pPr>
      <w:r>
        <w:rPr>
          <w:rFonts w:ascii="Times New Roman" w:hAnsi="Times New Roman" w:cs="Times New Roman"/>
          <w:sz w:val="24"/>
        </w:rPr>
        <w:t>D</w:t>
      </w:r>
      <w:r w:rsidR="00385BEA" w:rsidRPr="00396E30">
        <w:rPr>
          <w:rFonts w:ascii="Times New Roman" w:hAnsi="Times New Roman" w:cs="Times New Roman"/>
          <w:sz w:val="24"/>
        </w:rPr>
        <w:t>ele af de planlagte anlægsarbejder ikke blev udført som planlagt i perioden 2018-2020, (</w:t>
      </w:r>
      <w:r w:rsidR="00B75F91">
        <w:rPr>
          <w:rFonts w:ascii="Times New Roman" w:hAnsi="Times New Roman" w:cs="Times New Roman"/>
          <w:sz w:val="24"/>
        </w:rPr>
        <w:t>formidlingsbygningen</w:t>
      </w:r>
      <w:r w:rsidR="00385BEA" w:rsidRPr="00396E30">
        <w:rPr>
          <w:rFonts w:ascii="Times New Roman" w:hAnsi="Times New Roman" w:cs="Times New Roman"/>
          <w:sz w:val="24"/>
        </w:rPr>
        <w:t>,</w:t>
      </w:r>
      <w:r>
        <w:rPr>
          <w:rFonts w:ascii="Times New Roman" w:hAnsi="Times New Roman" w:cs="Times New Roman"/>
          <w:sz w:val="24"/>
        </w:rPr>
        <w:t xml:space="preserve"> partiel ringmur,</w:t>
      </w:r>
      <w:r w:rsidR="00385BEA" w:rsidRPr="00396E30">
        <w:rPr>
          <w:rFonts w:ascii="Times New Roman" w:hAnsi="Times New Roman" w:cs="Times New Roman"/>
          <w:sz w:val="24"/>
        </w:rPr>
        <w:t xml:space="preserve"> broen og forhøjelsen af </w:t>
      </w:r>
      <w:r w:rsidR="005E07A4" w:rsidRPr="00396E30">
        <w:rPr>
          <w:rFonts w:ascii="Times New Roman" w:hAnsi="Times New Roman" w:cs="Times New Roman"/>
          <w:sz w:val="24"/>
        </w:rPr>
        <w:t>Vagttårnet</w:t>
      </w:r>
      <w:r w:rsidR="00385BEA" w:rsidRPr="00396E30">
        <w:rPr>
          <w:rFonts w:ascii="Times New Roman" w:hAnsi="Times New Roman" w:cs="Times New Roman"/>
          <w:sz w:val="24"/>
        </w:rPr>
        <w:t xml:space="preserve">), </w:t>
      </w:r>
      <w:r>
        <w:rPr>
          <w:rFonts w:ascii="Times New Roman" w:hAnsi="Times New Roman" w:cs="Times New Roman"/>
          <w:sz w:val="24"/>
        </w:rPr>
        <w:t>hvorfor disse nye dele af anlægsprojektet omfattet af denne anlægslov og den igangværende miljøkonsekvensvurdering kategoriseres særskilt. D</w:t>
      </w:r>
      <w:r w:rsidR="00385BEA" w:rsidRPr="00396E30">
        <w:rPr>
          <w:rFonts w:ascii="Times New Roman" w:hAnsi="Times New Roman" w:cs="Times New Roman"/>
          <w:sz w:val="24"/>
        </w:rPr>
        <w:t>er vil ikke blive anvendt særligt støjende eller vibrationsgivende anlægsmetoder, som f.eks. nedramning af spuns eller funderingspæle</w:t>
      </w:r>
      <w:r>
        <w:rPr>
          <w:rFonts w:ascii="Times New Roman" w:hAnsi="Times New Roman" w:cs="Times New Roman"/>
          <w:sz w:val="24"/>
        </w:rPr>
        <w:t>.</w:t>
      </w:r>
    </w:p>
    <w:p w14:paraId="120155CF" w14:textId="77777777" w:rsidR="00385BEA" w:rsidRPr="00396E30" w:rsidRDefault="00385BEA" w:rsidP="00385BEA">
      <w:pPr>
        <w:rPr>
          <w:rFonts w:ascii="Times New Roman" w:hAnsi="Times New Roman" w:cs="Times New Roman"/>
          <w:sz w:val="24"/>
        </w:rPr>
      </w:pPr>
      <w:r w:rsidRPr="00396E30">
        <w:rPr>
          <w:rFonts w:ascii="Times New Roman" w:hAnsi="Times New Roman" w:cs="Times New Roman"/>
          <w:sz w:val="24"/>
        </w:rPr>
        <w:t>Det vurderes derfor, at anlægsfasen vil medføre</w:t>
      </w:r>
      <w:r w:rsidR="004C1310" w:rsidRPr="00396E30">
        <w:rPr>
          <w:rFonts w:ascii="Times New Roman" w:hAnsi="Times New Roman" w:cs="Times New Roman"/>
          <w:sz w:val="24"/>
        </w:rPr>
        <w:t xml:space="preserve"> </w:t>
      </w:r>
      <w:r w:rsidRPr="00396E30">
        <w:rPr>
          <w:rFonts w:ascii="Times New Roman" w:hAnsi="Times New Roman" w:cs="Times New Roman"/>
          <w:sz w:val="24"/>
        </w:rPr>
        <w:t>en lille støjpåvirkning af næromgivelserne og Nyborg By.</w:t>
      </w:r>
    </w:p>
    <w:p w14:paraId="58459375" w14:textId="77777777" w:rsidR="00385BEA" w:rsidRPr="00396E30" w:rsidRDefault="00385BEA" w:rsidP="00385BEA">
      <w:pPr>
        <w:rPr>
          <w:rFonts w:ascii="Times New Roman" w:hAnsi="Times New Roman" w:cs="Times New Roman"/>
          <w:sz w:val="24"/>
        </w:rPr>
      </w:pPr>
      <w:r w:rsidRPr="00396E30">
        <w:rPr>
          <w:rFonts w:ascii="Times New Roman" w:hAnsi="Times New Roman" w:cs="Times New Roman"/>
          <w:sz w:val="24"/>
        </w:rPr>
        <w:t>Der vil være almindelig byggepladsbelysning i anlægsfasen. Arbejdspladsbelysning indrettes</w:t>
      </w:r>
      <w:r w:rsidR="00931EBE" w:rsidRPr="00396E30">
        <w:rPr>
          <w:rFonts w:ascii="Times New Roman" w:hAnsi="Times New Roman" w:cs="Times New Roman"/>
          <w:sz w:val="24"/>
        </w:rPr>
        <w:t>,</w:t>
      </w:r>
      <w:r w:rsidRPr="00396E30">
        <w:rPr>
          <w:rFonts w:ascii="Times New Roman" w:hAnsi="Times New Roman" w:cs="Times New Roman"/>
          <w:sz w:val="24"/>
        </w:rPr>
        <w:t xml:space="preserve"> så dette lever op til de nødvendige sikkerhedskrav, herunder evt. natbelysning af hensyn til </w:t>
      </w:r>
      <w:r w:rsidRPr="00396E30">
        <w:rPr>
          <w:rFonts w:ascii="Times New Roman" w:hAnsi="Times New Roman" w:cs="Times New Roman"/>
          <w:sz w:val="24"/>
        </w:rPr>
        <w:lastRenderedPageBreak/>
        <w:t>sikkerhed/overvågning (der arbejdes ikke om natten), men afskærmes sådan</w:t>
      </w:r>
      <w:r w:rsidR="00424855">
        <w:rPr>
          <w:rFonts w:ascii="Times New Roman" w:hAnsi="Times New Roman" w:cs="Times New Roman"/>
          <w:sz w:val="24"/>
        </w:rPr>
        <w:t>,</w:t>
      </w:r>
      <w:r w:rsidRPr="00396E30">
        <w:rPr>
          <w:rFonts w:ascii="Times New Roman" w:hAnsi="Times New Roman" w:cs="Times New Roman"/>
          <w:sz w:val="24"/>
        </w:rPr>
        <w:t xml:space="preserve"> at den ikke virker blændende for beboere i omgivelserne.</w:t>
      </w:r>
    </w:p>
    <w:p w14:paraId="0036D543" w14:textId="77777777" w:rsidR="00FC7BD6" w:rsidRPr="00396E30" w:rsidRDefault="00280157" w:rsidP="00BB0175">
      <w:pPr>
        <w:pStyle w:val="Overskrift3"/>
      </w:pPr>
      <w:r>
        <w:t>9</w:t>
      </w:r>
      <w:r w:rsidR="00E76B0A" w:rsidRPr="00396E30">
        <w:t>.</w:t>
      </w:r>
      <w:r w:rsidR="00206BAE">
        <w:t>2</w:t>
      </w:r>
      <w:r w:rsidR="00FC7BD6" w:rsidRPr="00396E30">
        <w:t>.3. Påvirkninger i driftsfasen</w:t>
      </w:r>
    </w:p>
    <w:p w14:paraId="52A01214" w14:textId="77777777" w:rsidR="00170FAF" w:rsidRPr="00396E30" w:rsidRDefault="00170FAF" w:rsidP="00170FAF">
      <w:pPr>
        <w:rPr>
          <w:rFonts w:ascii="Times New Roman" w:hAnsi="Times New Roman" w:cs="Times New Roman"/>
          <w:sz w:val="24"/>
        </w:rPr>
      </w:pPr>
      <w:r w:rsidRPr="00396E30">
        <w:rPr>
          <w:rFonts w:ascii="Times New Roman" w:hAnsi="Times New Roman" w:cs="Times New Roman"/>
          <w:sz w:val="24"/>
        </w:rPr>
        <w:t xml:space="preserve">Den forventeligt øgede trafik fra op til 100.000 besøgende årligt kan give anledning til et øget støjniveau fra vejtrafikken ved indfaldsvejene og på udvalgte strækninger i den centrale by. En stor del af de forventede trafikstigninger i og omkring byen tilskrives den almindelige trafikudvikling, men en del tilskrives også projektet og genåbningen af Nyborg Slot. </w:t>
      </w:r>
    </w:p>
    <w:p w14:paraId="61E25F95" w14:textId="77777777" w:rsidR="00170FAF" w:rsidRPr="00396E30" w:rsidRDefault="00170FAF" w:rsidP="00170FAF">
      <w:pPr>
        <w:rPr>
          <w:rFonts w:ascii="Times New Roman" w:hAnsi="Times New Roman" w:cs="Times New Roman"/>
          <w:sz w:val="24"/>
        </w:rPr>
      </w:pPr>
      <w:r w:rsidRPr="00396E30">
        <w:rPr>
          <w:rFonts w:ascii="Times New Roman" w:hAnsi="Times New Roman" w:cs="Times New Roman"/>
          <w:sz w:val="24"/>
        </w:rPr>
        <w:t>Generelt vil ændringerne ifølge miljøvurderingen af lokalplanen være meget begrænset og ikke hørbar, idet ændringer i støjniveauet vurderes at være under 1 dB. På enkelte strækninger forventes en stigning på lige under 2 dB, hvilket svarer til en netop hørbar ændring.</w:t>
      </w:r>
    </w:p>
    <w:p w14:paraId="4479C8F2" w14:textId="77777777" w:rsidR="00170FAF" w:rsidRPr="00396E30" w:rsidRDefault="004C1310" w:rsidP="00170FAF">
      <w:pPr>
        <w:rPr>
          <w:rFonts w:ascii="Times New Roman" w:hAnsi="Times New Roman" w:cs="Times New Roman"/>
          <w:sz w:val="24"/>
        </w:rPr>
      </w:pPr>
      <w:r w:rsidRPr="00396E30">
        <w:rPr>
          <w:rFonts w:ascii="Times New Roman" w:hAnsi="Times New Roman" w:cs="Times New Roman"/>
          <w:sz w:val="24"/>
        </w:rPr>
        <w:t>D</w:t>
      </w:r>
      <w:r w:rsidR="00170FAF" w:rsidRPr="00396E30">
        <w:rPr>
          <w:rFonts w:ascii="Times New Roman" w:hAnsi="Times New Roman" w:cs="Times New Roman"/>
          <w:sz w:val="24"/>
        </w:rPr>
        <w:t>er vil være begrænsede støjgener fra varelevering, etc., der vil skulle benytte ankomstvej til Nyborg Slot via Dronningensvej. Der vil dog være tale om væsentligt mindre gener end i anlægsfasen og hovedsageligt</w:t>
      </w:r>
      <w:r w:rsidR="00B94F26" w:rsidRPr="00396E30">
        <w:rPr>
          <w:rFonts w:ascii="Times New Roman" w:hAnsi="Times New Roman" w:cs="Times New Roman"/>
          <w:sz w:val="24"/>
        </w:rPr>
        <w:t xml:space="preserve"> </w:t>
      </w:r>
      <w:r w:rsidR="00A26E27" w:rsidRPr="00396E30">
        <w:rPr>
          <w:rFonts w:ascii="Times New Roman" w:hAnsi="Times New Roman" w:cs="Times New Roman"/>
          <w:sz w:val="24"/>
        </w:rPr>
        <w:t>i forbindelse</w:t>
      </w:r>
      <w:r w:rsidR="00170FAF" w:rsidRPr="00396E30">
        <w:rPr>
          <w:rFonts w:ascii="Times New Roman" w:hAnsi="Times New Roman" w:cs="Times New Roman"/>
          <w:sz w:val="24"/>
        </w:rPr>
        <w:t xml:space="preserve"> </w:t>
      </w:r>
      <w:r w:rsidR="00931EBE" w:rsidRPr="00396E30">
        <w:rPr>
          <w:rFonts w:ascii="Times New Roman" w:hAnsi="Times New Roman" w:cs="Times New Roman"/>
          <w:sz w:val="24"/>
        </w:rPr>
        <w:t xml:space="preserve">med </w:t>
      </w:r>
      <w:r w:rsidR="00170FAF" w:rsidRPr="00396E30">
        <w:rPr>
          <w:rFonts w:ascii="Times New Roman" w:hAnsi="Times New Roman" w:cs="Times New Roman"/>
          <w:sz w:val="24"/>
        </w:rPr>
        <w:t>større arrangementer.</w:t>
      </w:r>
    </w:p>
    <w:p w14:paraId="0F1EC262" w14:textId="77777777" w:rsidR="00170FAF" w:rsidRPr="00396E30" w:rsidRDefault="000E42AB" w:rsidP="00170FAF">
      <w:pPr>
        <w:rPr>
          <w:rFonts w:ascii="Times New Roman" w:hAnsi="Times New Roman" w:cs="Times New Roman"/>
          <w:sz w:val="24"/>
        </w:rPr>
      </w:pPr>
      <w:r w:rsidRPr="00396E30">
        <w:rPr>
          <w:rFonts w:ascii="Times New Roman" w:hAnsi="Times New Roman" w:cs="Times New Roman"/>
          <w:sz w:val="24"/>
        </w:rPr>
        <w:t>Det nye kørespor på T</w:t>
      </w:r>
      <w:r w:rsidR="00170FAF" w:rsidRPr="00396E30">
        <w:rPr>
          <w:rFonts w:ascii="Times New Roman" w:hAnsi="Times New Roman" w:cs="Times New Roman"/>
          <w:sz w:val="24"/>
        </w:rPr>
        <w:t>orvet er anlagt i en brostensbelægning, der mindsker støjpåvirkningen fra trafikken ift. konventionelle brosten. Dette forhold kombineret med et sto</w:t>
      </w:r>
      <w:r w:rsidRPr="00396E30">
        <w:rPr>
          <w:rFonts w:ascii="Times New Roman" w:hAnsi="Times New Roman" w:cs="Times New Roman"/>
          <w:sz w:val="24"/>
        </w:rPr>
        <w:t>re fald i trafikken på torvet – p</w:t>
      </w:r>
      <w:r w:rsidR="00170FAF" w:rsidRPr="00396E30">
        <w:rPr>
          <w:rFonts w:ascii="Times New Roman" w:hAnsi="Times New Roman" w:cs="Times New Roman"/>
          <w:sz w:val="24"/>
        </w:rPr>
        <w:t>ga. omdirigering af trafikken, som er håndteret i lokalplanen for Torvet</w:t>
      </w:r>
      <w:r w:rsidRPr="00396E30">
        <w:rPr>
          <w:rFonts w:ascii="Times New Roman" w:hAnsi="Times New Roman" w:cs="Times New Roman"/>
          <w:sz w:val="24"/>
        </w:rPr>
        <w:t xml:space="preserve"> – </w:t>
      </w:r>
      <w:r w:rsidR="00170FAF" w:rsidRPr="00396E30">
        <w:rPr>
          <w:rFonts w:ascii="Times New Roman" w:hAnsi="Times New Roman" w:cs="Times New Roman"/>
          <w:sz w:val="24"/>
        </w:rPr>
        <w:t xml:space="preserve">betyder, at der kun forventes en </w:t>
      </w:r>
      <w:r w:rsidRPr="00396E30">
        <w:rPr>
          <w:rFonts w:ascii="Times New Roman" w:hAnsi="Times New Roman" w:cs="Times New Roman"/>
          <w:sz w:val="24"/>
        </w:rPr>
        <w:t>stigning i støjniveauet på 2 dB.</w:t>
      </w:r>
      <w:r w:rsidR="00170FAF" w:rsidRPr="00396E30">
        <w:rPr>
          <w:rFonts w:ascii="Times New Roman" w:hAnsi="Times New Roman" w:cs="Times New Roman"/>
          <w:sz w:val="24"/>
        </w:rPr>
        <w:t xml:space="preserve"> </w:t>
      </w:r>
      <w:r w:rsidRPr="00396E30">
        <w:rPr>
          <w:rFonts w:ascii="Times New Roman" w:hAnsi="Times New Roman" w:cs="Times New Roman"/>
          <w:sz w:val="24"/>
        </w:rPr>
        <w:t>Det</w:t>
      </w:r>
      <w:r w:rsidR="00170FAF" w:rsidRPr="00396E30">
        <w:rPr>
          <w:rFonts w:ascii="Times New Roman" w:hAnsi="Times New Roman" w:cs="Times New Roman"/>
          <w:sz w:val="24"/>
        </w:rPr>
        <w:t xml:space="preserve"> svarer til en netop hørbar ændring.</w:t>
      </w:r>
      <w:r w:rsidR="00A26E27" w:rsidRPr="00396E30">
        <w:rPr>
          <w:rFonts w:ascii="Times New Roman" w:hAnsi="Times New Roman" w:cs="Times New Roman"/>
          <w:sz w:val="24"/>
        </w:rPr>
        <w:t xml:space="preserve"> </w:t>
      </w:r>
    </w:p>
    <w:p w14:paraId="2A13F49B" w14:textId="77777777" w:rsidR="00205AC1" w:rsidRPr="00396E30" w:rsidRDefault="00205AC1" w:rsidP="00170FAF">
      <w:pPr>
        <w:rPr>
          <w:rFonts w:ascii="Times New Roman" w:hAnsi="Times New Roman" w:cs="Times New Roman"/>
          <w:sz w:val="24"/>
        </w:rPr>
      </w:pPr>
      <w:r w:rsidRPr="00396E30">
        <w:rPr>
          <w:rFonts w:ascii="Times New Roman" w:hAnsi="Times New Roman" w:cs="Times New Roman"/>
          <w:sz w:val="24"/>
        </w:rPr>
        <w:t xml:space="preserve">Slotsgården forventes at blive oplyst ved lysinstallationer i den nye ringmur og den nye </w:t>
      </w:r>
      <w:r w:rsidR="00B75F91">
        <w:rPr>
          <w:rFonts w:ascii="Times New Roman" w:hAnsi="Times New Roman" w:cs="Times New Roman"/>
          <w:sz w:val="24"/>
        </w:rPr>
        <w:t>formidlingsbygning</w:t>
      </w:r>
      <w:r w:rsidR="009320B3" w:rsidRPr="00396E30">
        <w:rPr>
          <w:rFonts w:ascii="Times New Roman" w:hAnsi="Times New Roman" w:cs="Times New Roman"/>
          <w:sz w:val="24"/>
        </w:rPr>
        <w:t xml:space="preserve">. </w:t>
      </w:r>
      <w:r w:rsidRPr="00396E30">
        <w:rPr>
          <w:rFonts w:ascii="Times New Roman" w:hAnsi="Times New Roman" w:cs="Times New Roman"/>
          <w:sz w:val="24"/>
        </w:rPr>
        <w:t xml:space="preserve">Det påtænkes at supplere platformen med lys- og flagstandere, der ved særlige lejligheder ydereligere kan betone </w:t>
      </w:r>
      <w:r w:rsidR="005E07A4" w:rsidRPr="00396E30">
        <w:rPr>
          <w:rFonts w:ascii="Times New Roman" w:hAnsi="Times New Roman" w:cs="Times New Roman"/>
          <w:sz w:val="24"/>
        </w:rPr>
        <w:t>Vagttårnet</w:t>
      </w:r>
      <w:r w:rsidRPr="00396E30">
        <w:rPr>
          <w:rFonts w:ascii="Times New Roman" w:hAnsi="Times New Roman" w:cs="Times New Roman"/>
          <w:sz w:val="24"/>
        </w:rPr>
        <w:t xml:space="preserve"> som vartegn. </w:t>
      </w:r>
    </w:p>
    <w:p w14:paraId="5A9BB154" w14:textId="77777777" w:rsidR="00205AC1" w:rsidRPr="00396E30" w:rsidRDefault="00205AC1" w:rsidP="00170FAF">
      <w:pPr>
        <w:rPr>
          <w:rFonts w:ascii="Times New Roman" w:hAnsi="Times New Roman" w:cs="Times New Roman"/>
          <w:sz w:val="24"/>
        </w:rPr>
      </w:pPr>
      <w:r w:rsidRPr="00396E30">
        <w:rPr>
          <w:rFonts w:ascii="Times New Roman" w:hAnsi="Times New Roman" w:cs="Times New Roman"/>
          <w:sz w:val="24"/>
        </w:rPr>
        <w:t>Idet belysningen vil være opadrettet</w:t>
      </w:r>
      <w:r w:rsidR="00424855">
        <w:rPr>
          <w:rFonts w:ascii="Times New Roman" w:hAnsi="Times New Roman" w:cs="Times New Roman"/>
          <w:sz w:val="24"/>
        </w:rPr>
        <w:t>,</w:t>
      </w:r>
      <w:r w:rsidRPr="00396E30">
        <w:rPr>
          <w:rFonts w:ascii="Times New Roman" w:hAnsi="Times New Roman" w:cs="Times New Roman"/>
          <w:sz w:val="24"/>
        </w:rPr>
        <w:t xml:space="preserve"> og at ringmuren vil fremstå mørk udadtil, vurderes det, at projektet vil medføre en ubetydelig lyspåvirkning af naboer og omgivelser i driftsfasen.  </w:t>
      </w:r>
    </w:p>
    <w:p w14:paraId="21EEC73F" w14:textId="77777777" w:rsidR="00FC7BD6" w:rsidRPr="00396E30" w:rsidRDefault="00280157" w:rsidP="00BB0175">
      <w:pPr>
        <w:pStyle w:val="Overskrift3"/>
      </w:pPr>
      <w:r>
        <w:t>9</w:t>
      </w:r>
      <w:r w:rsidR="00E76B0A" w:rsidRPr="00396E30">
        <w:t>.</w:t>
      </w:r>
      <w:r w:rsidR="00206BAE">
        <w:t>2</w:t>
      </w:r>
      <w:r w:rsidR="00FC7BD6" w:rsidRPr="00396E30">
        <w:t>.4. Afværgeforanstaltninger</w:t>
      </w:r>
    </w:p>
    <w:p w14:paraId="605E8CA8" w14:textId="77777777" w:rsidR="00405401" w:rsidRPr="00396E30" w:rsidRDefault="00405401" w:rsidP="00405401">
      <w:pPr>
        <w:rPr>
          <w:rFonts w:ascii="Times New Roman" w:hAnsi="Times New Roman" w:cs="Times New Roman"/>
          <w:sz w:val="24"/>
        </w:rPr>
      </w:pPr>
      <w:r w:rsidRPr="00396E30">
        <w:rPr>
          <w:rFonts w:ascii="Times New Roman" w:hAnsi="Times New Roman" w:cs="Times New Roman"/>
          <w:sz w:val="24"/>
        </w:rPr>
        <w:t xml:space="preserve">I anlægsfasen skal anlægstrafikken anvende bestemte ruter. De samme ruter skal i driftsfasen anvendes til varelevering. </w:t>
      </w:r>
    </w:p>
    <w:p w14:paraId="264701E4" w14:textId="77777777" w:rsidR="000E1968" w:rsidRDefault="00405401" w:rsidP="00405401">
      <w:pPr>
        <w:rPr>
          <w:rFonts w:ascii="Times New Roman" w:hAnsi="Times New Roman" w:cs="Times New Roman"/>
          <w:sz w:val="24"/>
        </w:rPr>
      </w:pPr>
      <w:r w:rsidRPr="00396E30">
        <w:rPr>
          <w:rFonts w:ascii="Times New Roman" w:hAnsi="Times New Roman" w:cs="Times New Roman"/>
          <w:sz w:val="24"/>
        </w:rPr>
        <w:t>Der vurderes ikke at være behov for yderligere afværgeforanstaltninger.</w:t>
      </w:r>
    </w:p>
    <w:p w14:paraId="0D206125" w14:textId="77777777" w:rsidR="007F36B6" w:rsidRPr="00396E30" w:rsidRDefault="007F36B6" w:rsidP="00405401">
      <w:pPr>
        <w:rPr>
          <w:rFonts w:ascii="Times New Roman" w:hAnsi="Times New Roman" w:cs="Times New Roman"/>
          <w:sz w:val="24"/>
        </w:rPr>
      </w:pPr>
      <w:r w:rsidRPr="00396E30">
        <w:rPr>
          <w:rFonts w:ascii="Times New Roman" w:hAnsi="Times New Roman" w:cs="Times New Roman"/>
          <w:sz w:val="24"/>
        </w:rPr>
        <w:t>Der vurderes ikke, ud over de normale krav til indretningen af byggepladser, at være behov for fastsættelse af vilkår eller afværgeforanstaltninger med hensyn til lyspåvirkninger i hverken anlægs- eller driftsfasen.</w:t>
      </w:r>
    </w:p>
    <w:p w14:paraId="2E3B8FB3" w14:textId="77777777" w:rsidR="00FC7BD6" w:rsidRPr="00396E30" w:rsidRDefault="00280157" w:rsidP="00F763CE">
      <w:pPr>
        <w:pStyle w:val="Overskrift3"/>
      </w:pPr>
      <w:r>
        <w:lastRenderedPageBreak/>
        <w:t>9</w:t>
      </w:r>
      <w:r w:rsidR="00FC7BD6" w:rsidRPr="00396E30">
        <w:t>.</w:t>
      </w:r>
      <w:r w:rsidR="00206BAE">
        <w:t>3</w:t>
      </w:r>
      <w:r w:rsidR="00FC7BD6" w:rsidRPr="00396E30">
        <w:t>. Plante- og dyreliv</w:t>
      </w:r>
    </w:p>
    <w:p w14:paraId="3E0495E7" w14:textId="77777777" w:rsidR="00FC7BD6" w:rsidRPr="00396E30" w:rsidRDefault="00280157" w:rsidP="00BB0175">
      <w:pPr>
        <w:pStyle w:val="Overskrift3"/>
      </w:pPr>
      <w:r>
        <w:t>9</w:t>
      </w:r>
      <w:r w:rsidR="00E76B0A" w:rsidRPr="00396E30">
        <w:t>.</w:t>
      </w:r>
      <w:r w:rsidR="00206BAE">
        <w:t>3</w:t>
      </w:r>
      <w:r w:rsidR="00FC7BD6" w:rsidRPr="00396E30">
        <w:t>.1. Eksisterende forhold</w:t>
      </w:r>
    </w:p>
    <w:p w14:paraId="50F78A85" w14:textId="77777777" w:rsidR="007F36B6" w:rsidRPr="00396E30" w:rsidRDefault="007F36B6" w:rsidP="007F36B6">
      <w:pPr>
        <w:rPr>
          <w:rFonts w:ascii="Times New Roman" w:hAnsi="Times New Roman" w:cs="Times New Roman"/>
          <w:sz w:val="24"/>
        </w:rPr>
      </w:pPr>
      <w:r w:rsidRPr="00396E30">
        <w:rPr>
          <w:rFonts w:ascii="Times New Roman" w:hAnsi="Times New Roman" w:cs="Times New Roman"/>
          <w:sz w:val="24"/>
        </w:rPr>
        <w:t xml:space="preserve">Fæstningsanlægget, bastionerne og voldgraven vest for projektområdet er i Kommuneplan 2021 udpeget til Grønt Danmarkskort, som består af særlige naturbeskyttelsesinteresser og økologiske forbindelser samt lavbundsarealer i Kommuneplan 2021 Nyborg Kommune. </w:t>
      </w:r>
    </w:p>
    <w:p w14:paraId="4389F4B8" w14:textId="77777777" w:rsidR="007F36B6" w:rsidRPr="00396E30" w:rsidRDefault="007F36B6" w:rsidP="007F36B6">
      <w:pPr>
        <w:rPr>
          <w:rFonts w:ascii="Times New Roman" w:hAnsi="Times New Roman" w:cs="Times New Roman"/>
          <w:sz w:val="24"/>
        </w:rPr>
      </w:pPr>
      <w:r w:rsidRPr="00396E30">
        <w:rPr>
          <w:rFonts w:ascii="Times New Roman" w:hAnsi="Times New Roman" w:cs="Times New Roman"/>
          <w:sz w:val="24"/>
        </w:rPr>
        <w:t>Udpegningerne overlapper i mindre grad med den vestligste del af projektområdet.</w:t>
      </w:r>
    </w:p>
    <w:p w14:paraId="1E7E1FF8" w14:textId="77777777" w:rsidR="007F36B6" w:rsidRPr="00396E30" w:rsidRDefault="007F36B6" w:rsidP="007F36B6">
      <w:pPr>
        <w:rPr>
          <w:rFonts w:ascii="Times New Roman" w:hAnsi="Times New Roman" w:cs="Times New Roman"/>
          <w:sz w:val="24"/>
        </w:rPr>
      </w:pPr>
      <w:r w:rsidRPr="00396E30">
        <w:rPr>
          <w:rFonts w:ascii="Times New Roman" w:hAnsi="Times New Roman" w:cs="Times New Roman"/>
          <w:sz w:val="24"/>
        </w:rPr>
        <w:t>Slotsholmen, hvorpå Nyborg Slot er beliggende, er omgivet af Slotssøen (som også omtales voldgravssøen), som er kortlagt som både beskyttet sø og som beskyttet vandløb efter naturbeskyttelseslovens § 3</w:t>
      </w:r>
      <w:r w:rsidR="00F3305B" w:rsidRPr="00396E30">
        <w:rPr>
          <w:rFonts w:ascii="Times New Roman" w:hAnsi="Times New Roman" w:cs="Times New Roman"/>
          <w:sz w:val="24"/>
        </w:rPr>
        <w:t xml:space="preserve">, jf. </w:t>
      </w:r>
      <w:r w:rsidR="00424855">
        <w:rPr>
          <w:rFonts w:ascii="Times New Roman" w:hAnsi="Times New Roman" w:cs="Times New Roman"/>
          <w:sz w:val="24"/>
        </w:rPr>
        <w:t>lov</w:t>
      </w:r>
      <w:r w:rsidR="00BA0A0D">
        <w:rPr>
          <w:rFonts w:ascii="Times New Roman" w:hAnsi="Times New Roman" w:cs="Times New Roman"/>
          <w:sz w:val="24"/>
        </w:rPr>
        <w:t>en</w:t>
      </w:r>
      <w:r w:rsidR="00424855">
        <w:rPr>
          <w:rFonts w:ascii="Times New Roman" w:hAnsi="Times New Roman" w:cs="Times New Roman"/>
          <w:sz w:val="24"/>
        </w:rPr>
        <w:t xml:space="preserve">s </w:t>
      </w:r>
      <w:r w:rsidR="00F3305B" w:rsidRPr="00396E30">
        <w:rPr>
          <w:rFonts w:ascii="Times New Roman" w:hAnsi="Times New Roman" w:cs="Times New Roman"/>
          <w:sz w:val="24"/>
        </w:rPr>
        <w:t>bilag 3</w:t>
      </w:r>
      <w:r w:rsidRPr="00396E30">
        <w:rPr>
          <w:rFonts w:ascii="Times New Roman" w:hAnsi="Times New Roman" w:cs="Times New Roman"/>
          <w:sz w:val="24"/>
        </w:rPr>
        <w:t xml:space="preserve">. </w:t>
      </w:r>
    </w:p>
    <w:p w14:paraId="679D40DD" w14:textId="77777777" w:rsidR="007F36B6" w:rsidRPr="00396E30" w:rsidRDefault="007F36B6" w:rsidP="007F36B6">
      <w:pPr>
        <w:rPr>
          <w:rFonts w:ascii="Times New Roman" w:hAnsi="Times New Roman" w:cs="Times New Roman"/>
          <w:sz w:val="24"/>
        </w:rPr>
      </w:pPr>
      <w:r w:rsidRPr="00396E30">
        <w:rPr>
          <w:rFonts w:ascii="Times New Roman" w:hAnsi="Times New Roman" w:cs="Times New Roman"/>
          <w:sz w:val="24"/>
        </w:rPr>
        <w:t xml:space="preserve">Vandløbet er stærkt modificeret. Ved den relevante strækning til projektområdet er det en voldgravssø. Der er foretaget besigtigelser af denne sø. </w:t>
      </w:r>
    </w:p>
    <w:p w14:paraId="16CE3AF9" w14:textId="77777777" w:rsidR="0079568A" w:rsidRDefault="0079568A" w:rsidP="0079568A">
      <w:pPr>
        <w:rPr>
          <w:rFonts w:ascii="Times New Roman" w:hAnsi="Times New Roman" w:cs="Times New Roman"/>
          <w:sz w:val="24"/>
        </w:rPr>
      </w:pPr>
      <w:r w:rsidRPr="00396E30">
        <w:rPr>
          <w:rFonts w:ascii="Times New Roman" w:hAnsi="Times New Roman" w:cs="Times New Roman"/>
          <w:sz w:val="24"/>
        </w:rPr>
        <w:t>Søen er ved besigtigelse i juli 2023 vurderet at være en næringsrig sø i moderat naturtilstand med kantsætning i sten og med en artsrig rørskov, samt lettere grumset vand og vanddybde over to meter. Søen er på grund af kantsætningen og tilstedeværelsen af mange fisk ikke paddeegnet.</w:t>
      </w:r>
    </w:p>
    <w:p w14:paraId="00B93063" w14:textId="77777777" w:rsidR="00F763CE" w:rsidRDefault="00F763CE" w:rsidP="0079568A">
      <w:pPr>
        <w:rPr>
          <w:rFonts w:ascii="Times New Roman" w:hAnsi="Times New Roman" w:cs="Times New Roman"/>
          <w:sz w:val="24"/>
        </w:rPr>
      </w:pPr>
      <w:r w:rsidRPr="00396E30">
        <w:rPr>
          <w:rFonts w:ascii="Times New Roman" w:hAnsi="Times New Roman" w:cs="Times New Roman"/>
          <w:sz w:val="24"/>
        </w:rPr>
        <w:t xml:space="preserve">Træerne på Slotsholmen er ikke </w:t>
      </w:r>
      <w:r w:rsidR="00187224">
        <w:rPr>
          <w:rFonts w:ascii="Times New Roman" w:hAnsi="Times New Roman" w:cs="Times New Roman"/>
          <w:sz w:val="24"/>
        </w:rPr>
        <w:t>natur</w:t>
      </w:r>
      <w:r w:rsidRPr="00396E30">
        <w:rPr>
          <w:rFonts w:ascii="Times New Roman" w:hAnsi="Times New Roman" w:cs="Times New Roman"/>
          <w:sz w:val="24"/>
        </w:rPr>
        <w:t>fredede.</w:t>
      </w:r>
    </w:p>
    <w:p w14:paraId="5B81F5D8" w14:textId="77777777" w:rsidR="0079568A" w:rsidRPr="00396E30" w:rsidRDefault="0079568A" w:rsidP="0079568A">
      <w:pPr>
        <w:rPr>
          <w:rFonts w:ascii="Times New Roman" w:hAnsi="Times New Roman" w:cs="Times New Roman"/>
          <w:sz w:val="24"/>
        </w:rPr>
      </w:pPr>
      <w:r w:rsidRPr="00396E30">
        <w:rPr>
          <w:rFonts w:ascii="Times New Roman" w:hAnsi="Times New Roman" w:cs="Times New Roman"/>
          <w:sz w:val="24"/>
        </w:rPr>
        <w:t xml:space="preserve">Der har været flere undersøgelser for flagermus og det kan på baggrund heraf konkluderes, at vandflagermus benytter </w:t>
      </w:r>
      <w:r w:rsidR="005E07A4" w:rsidRPr="00396E30">
        <w:rPr>
          <w:rFonts w:ascii="Times New Roman" w:hAnsi="Times New Roman" w:cs="Times New Roman"/>
          <w:sz w:val="24"/>
        </w:rPr>
        <w:t>Vagttårnet</w:t>
      </w:r>
      <w:r w:rsidRPr="00396E30">
        <w:rPr>
          <w:rFonts w:ascii="Times New Roman" w:hAnsi="Times New Roman" w:cs="Times New Roman"/>
          <w:sz w:val="24"/>
        </w:rPr>
        <w:t xml:space="preserve"> ved Nyborg Slot som overvintringshabitat. Det vurderes ligeledes, at enkelte hanner af arten sydflagermus benytter </w:t>
      </w:r>
      <w:r w:rsidR="005E07A4" w:rsidRPr="00396E30">
        <w:rPr>
          <w:rFonts w:ascii="Times New Roman" w:hAnsi="Times New Roman" w:cs="Times New Roman"/>
          <w:sz w:val="24"/>
        </w:rPr>
        <w:t>Vagttårnet</w:t>
      </w:r>
      <w:r w:rsidRPr="00396E30">
        <w:rPr>
          <w:rFonts w:ascii="Times New Roman" w:hAnsi="Times New Roman" w:cs="Times New Roman"/>
          <w:sz w:val="24"/>
        </w:rPr>
        <w:t xml:space="preserve"> i forbindelse med deres dagsrast i yngleperioden, og at flagermusarten brun langøre i samme periode benytter hovedbygnings loft som ædeplads. </w:t>
      </w:r>
    </w:p>
    <w:p w14:paraId="23C13BEF" w14:textId="77777777" w:rsidR="0079568A" w:rsidRDefault="0079568A" w:rsidP="0079568A">
      <w:pPr>
        <w:rPr>
          <w:rFonts w:ascii="Times New Roman" w:hAnsi="Times New Roman" w:cs="Times New Roman"/>
          <w:sz w:val="24"/>
        </w:rPr>
      </w:pPr>
      <w:r w:rsidRPr="00396E30">
        <w:rPr>
          <w:rFonts w:ascii="Times New Roman" w:hAnsi="Times New Roman" w:cs="Times New Roman"/>
          <w:sz w:val="24"/>
        </w:rPr>
        <w:t>Data tyder ikke på</w:t>
      </w:r>
      <w:r w:rsidR="00424855">
        <w:rPr>
          <w:rFonts w:ascii="Times New Roman" w:hAnsi="Times New Roman" w:cs="Times New Roman"/>
          <w:sz w:val="24"/>
        </w:rPr>
        <w:t>,</w:t>
      </w:r>
      <w:r w:rsidRPr="00396E30">
        <w:rPr>
          <w:rFonts w:ascii="Times New Roman" w:hAnsi="Times New Roman" w:cs="Times New Roman"/>
          <w:sz w:val="24"/>
        </w:rPr>
        <w:t xml:space="preserve"> at de resterende registrerede arter hverken </w:t>
      </w:r>
      <w:r w:rsidR="00B00045" w:rsidRPr="00396E30">
        <w:rPr>
          <w:rFonts w:ascii="Times New Roman" w:hAnsi="Times New Roman" w:cs="Times New Roman"/>
          <w:sz w:val="24"/>
        </w:rPr>
        <w:t xml:space="preserve">har </w:t>
      </w:r>
      <w:r w:rsidRPr="00396E30">
        <w:rPr>
          <w:rFonts w:ascii="Times New Roman" w:hAnsi="Times New Roman" w:cs="Times New Roman"/>
          <w:sz w:val="24"/>
        </w:rPr>
        <w:t xml:space="preserve">ynglehabitat, mellemkvarter eller overvintringshabitat i hovedbygningen, </w:t>
      </w:r>
      <w:r w:rsidR="005E07A4" w:rsidRPr="00396E30">
        <w:rPr>
          <w:rFonts w:ascii="Times New Roman" w:hAnsi="Times New Roman" w:cs="Times New Roman"/>
          <w:sz w:val="24"/>
        </w:rPr>
        <w:t>Vagttårnet</w:t>
      </w:r>
      <w:r w:rsidRPr="00396E30">
        <w:rPr>
          <w:rFonts w:ascii="Times New Roman" w:hAnsi="Times New Roman" w:cs="Times New Roman"/>
          <w:sz w:val="24"/>
        </w:rPr>
        <w:t xml:space="preserve"> eller i nogle af træerne på slotsøen. Det vurderes ligeledes</w:t>
      </w:r>
      <w:r w:rsidR="00424855">
        <w:rPr>
          <w:rFonts w:ascii="Times New Roman" w:hAnsi="Times New Roman" w:cs="Times New Roman"/>
          <w:sz w:val="24"/>
        </w:rPr>
        <w:t>,</w:t>
      </w:r>
      <w:r w:rsidRPr="00396E30">
        <w:rPr>
          <w:rFonts w:ascii="Times New Roman" w:hAnsi="Times New Roman" w:cs="Times New Roman"/>
          <w:sz w:val="24"/>
        </w:rPr>
        <w:t xml:space="preserve"> at slotsområdet – ikke mindst slotsøen – kun i mindre grad benyttes som fourageringshabitat.</w:t>
      </w:r>
    </w:p>
    <w:p w14:paraId="4725044F" w14:textId="77777777" w:rsidR="002C199A" w:rsidRPr="00396E30" w:rsidRDefault="002C199A" w:rsidP="0079568A">
      <w:pPr>
        <w:rPr>
          <w:rFonts w:ascii="Times New Roman" w:hAnsi="Times New Roman" w:cs="Times New Roman"/>
          <w:sz w:val="24"/>
        </w:rPr>
      </w:pPr>
      <w:r>
        <w:rPr>
          <w:rFonts w:ascii="Times New Roman" w:hAnsi="Times New Roman" w:cs="Times New Roman"/>
          <w:sz w:val="24"/>
        </w:rPr>
        <w:t>Der er ikke bestande af markfirben, frøer eller andre padder indenfor eller i nærheden af projektområdet.</w:t>
      </w:r>
    </w:p>
    <w:p w14:paraId="72232549" w14:textId="77777777" w:rsidR="0079568A" w:rsidRPr="00396E30" w:rsidRDefault="00F3305B" w:rsidP="0079568A">
      <w:pPr>
        <w:rPr>
          <w:rFonts w:ascii="Times New Roman" w:hAnsi="Times New Roman" w:cs="Times New Roman"/>
          <w:sz w:val="24"/>
        </w:rPr>
      </w:pPr>
      <w:r w:rsidRPr="00396E30">
        <w:rPr>
          <w:rFonts w:ascii="Times New Roman" w:hAnsi="Times New Roman" w:cs="Times New Roman"/>
          <w:sz w:val="24"/>
        </w:rPr>
        <w:t>Nordlig fugleedderkop (a</w:t>
      </w:r>
      <w:r w:rsidR="0079568A" w:rsidRPr="00396E30">
        <w:rPr>
          <w:rFonts w:ascii="Times New Roman" w:hAnsi="Times New Roman" w:cs="Times New Roman"/>
          <w:sz w:val="24"/>
        </w:rPr>
        <w:t xml:space="preserve">typus affinis) er Danmarks eneste fugleedderkop-art og </w:t>
      </w:r>
      <w:r w:rsidR="001C4D9E" w:rsidRPr="00396E30">
        <w:rPr>
          <w:rFonts w:ascii="Times New Roman" w:hAnsi="Times New Roman" w:cs="Times New Roman"/>
          <w:sz w:val="24"/>
        </w:rPr>
        <w:t xml:space="preserve">har </w:t>
      </w:r>
      <w:r w:rsidR="0079568A" w:rsidRPr="00396E30">
        <w:rPr>
          <w:rFonts w:ascii="Times New Roman" w:hAnsi="Times New Roman" w:cs="Times New Roman"/>
          <w:sz w:val="24"/>
        </w:rPr>
        <w:t>kun dokumenteret forekomst få steder i Danmark. Arten forekommer på sydvendte skråninger med sparsom vegetation, hvor betingelserne er til stede for denne varmekrævende art.</w:t>
      </w:r>
    </w:p>
    <w:p w14:paraId="495A5283" w14:textId="77777777" w:rsidR="0079568A" w:rsidRDefault="001C4D9E" w:rsidP="0079568A">
      <w:pPr>
        <w:rPr>
          <w:rFonts w:ascii="Times New Roman" w:hAnsi="Times New Roman" w:cs="Times New Roman"/>
          <w:sz w:val="24"/>
        </w:rPr>
      </w:pPr>
      <w:r w:rsidRPr="00396E30">
        <w:rPr>
          <w:rFonts w:ascii="Times New Roman" w:hAnsi="Times New Roman" w:cs="Times New Roman"/>
          <w:sz w:val="24"/>
        </w:rPr>
        <w:lastRenderedPageBreak/>
        <w:t xml:space="preserve">Der er på arter.dk registreret </w:t>
      </w:r>
      <w:r w:rsidR="0079568A" w:rsidRPr="00396E30">
        <w:rPr>
          <w:rFonts w:ascii="Times New Roman" w:hAnsi="Times New Roman" w:cs="Times New Roman"/>
          <w:sz w:val="24"/>
        </w:rPr>
        <w:t>validerede</w:t>
      </w:r>
      <w:r w:rsidRPr="00396E30">
        <w:rPr>
          <w:rFonts w:ascii="Times New Roman" w:hAnsi="Times New Roman" w:cs="Times New Roman"/>
          <w:sz w:val="24"/>
        </w:rPr>
        <w:t xml:space="preserve"> fund af arten</w:t>
      </w:r>
      <w:r w:rsidR="0079568A" w:rsidRPr="00396E30">
        <w:rPr>
          <w:rFonts w:ascii="Times New Roman" w:hAnsi="Times New Roman" w:cs="Times New Roman"/>
          <w:sz w:val="24"/>
        </w:rPr>
        <w:t xml:space="preserve"> uden for projektområdet på de sydvendte dele af Nyborg Slots bastion umiddelbart vest og nordvest for projektområdet.</w:t>
      </w:r>
    </w:p>
    <w:p w14:paraId="291C4222" w14:textId="77777777" w:rsidR="00062E80" w:rsidRPr="00396E30" w:rsidRDefault="00062E80" w:rsidP="0079568A">
      <w:pPr>
        <w:rPr>
          <w:rFonts w:ascii="Times New Roman" w:hAnsi="Times New Roman" w:cs="Times New Roman"/>
          <w:sz w:val="24"/>
        </w:rPr>
      </w:pPr>
      <w:r>
        <w:rPr>
          <w:rFonts w:ascii="Times New Roman" w:hAnsi="Times New Roman" w:cs="Times New Roman"/>
          <w:sz w:val="24"/>
        </w:rPr>
        <w:t xml:space="preserve">Der er i projektet taget højde for den mulige påvirkning af Natura 2000-området. </w:t>
      </w:r>
      <w:r w:rsidRPr="00BA0A0D">
        <w:rPr>
          <w:rFonts w:ascii="Times New Roman" w:hAnsi="Times New Roman" w:cs="Times New Roman"/>
          <w:sz w:val="24"/>
        </w:rPr>
        <w:t>De nærmeste af disse områder, N115 og N116, rummer såkaldte habitatområder bestående af H99 Østerø Sø på Knudshoved og H100 Centrale Storebælt og Vresen, samt enkelte fuglebeskyttelsesområder længere ude i S</w:t>
      </w:r>
      <w:r>
        <w:rPr>
          <w:rFonts w:ascii="Times New Roman" w:hAnsi="Times New Roman" w:cs="Times New Roman"/>
          <w:sz w:val="24"/>
        </w:rPr>
        <w:t xml:space="preserve">torebælt.  </w:t>
      </w:r>
    </w:p>
    <w:p w14:paraId="3C21E453" w14:textId="77777777" w:rsidR="00FC7BD6" w:rsidRPr="00396E30" w:rsidRDefault="00280157" w:rsidP="00BB0175">
      <w:pPr>
        <w:pStyle w:val="Overskrift3"/>
      </w:pPr>
      <w:r>
        <w:t>9</w:t>
      </w:r>
      <w:r w:rsidR="00FC7BD6" w:rsidRPr="00396E30">
        <w:t>.</w:t>
      </w:r>
      <w:r w:rsidR="00206BAE">
        <w:t>3</w:t>
      </w:r>
      <w:r w:rsidR="00FC7BD6" w:rsidRPr="00396E30">
        <w:t>.2. Påvirkninger i anlægsfasen</w:t>
      </w:r>
    </w:p>
    <w:p w14:paraId="7B41130C" w14:textId="77777777" w:rsidR="001C4D9E" w:rsidRPr="00396E30" w:rsidRDefault="001C4D9E" w:rsidP="001C4D9E">
      <w:pPr>
        <w:rPr>
          <w:rFonts w:ascii="Times New Roman" w:hAnsi="Times New Roman" w:cs="Times New Roman"/>
          <w:sz w:val="24"/>
        </w:rPr>
      </w:pPr>
      <w:r w:rsidRPr="00396E30">
        <w:rPr>
          <w:rFonts w:ascii="Times New Roman" w:hAnsi="Times New Roman" w:cs="Times New Roman"/>
          <w:sz w:val="24"/>
        </w:rPr>
        <w:t>Som en del af projektet vil der mellem bygningerne og voldgraven blive ryddet krat og der vil blive terrænreguleret, så bygningskomplekset fremstår enkelt på en græsvold med store, enkeltstående træer. Brinken rettes ud med en kant bestående af egestolper og med tværgående brædder, så kanten står som et pr</w:t>
      </w:r>
      <w:r w:rsidR="002C199A">
        <w:rPr>
          <w:rFonts w:ascii="Times New Roman" w:hAnsi="Times New Roman" w:cs="Times New Roman"/>
          <w:sz w:val="24"/>
        </w:rPr>
        <w:t xml:space="preserve">æcist møde mellem vand og græs. </w:t>
      </w:r>
      <w:r w:rsidRPr="00396E30">
        <w:rPr>
          <w:rFonts w:ascii="Times New Roman" w:hAnsi="Times New Roman" w:cs="Times New Roman"/>
          <w:sz w:val="24"/>
        </w:rPr>
        <w:t>Der er tale om en brinkstrækning på ca. 220 meter.</w:t>
      </w:r>
    </w:p>
    <w:p w14:paraId="0A84BDD5" w14:textId="77777777" w:rsidR="005829F1" w:rsidRPr="00396E30" w:rsidRDefault="005829F1" w:rsidP="005829F1">
      <w:pPr>
        <w:rPr>
          <w:rFonts w:ascii="Times New Roman" w:hAnsi="Times New Roman" w:cs="Times New Roman"/>
          <w:b/>
          <w:sz w:val="24"/>
        </w:rPr>
      </w:pPr>
      <w:r w:rsidRPr="00396E30">
        <w:rPr>
          <w:rFonts w:ascii="Times New Roman" w:hAnsi="Times New Roman" w:cs="Times New Roman"/>
          <w:sz w:val="24"/>
        </w:rPr>
        <w:t>Det vurderes, at Slotsholmen ikke udgør levested for den nordlige fugleedderkop på grund af Slotsholmens vegetation og kontinuitet samt fraværet af solrige og sydvendte skråninger. Selve bastionerne, som fremstår med sydvendte skråninger, hvor arten er registreret, bliver ikke påvirket i hverken anlægs- eller driftsfasen.</w:t>
      </w:r>
      <w:r w:rsidR="00096060">
        <w:rPr>
          <w:rFonts w:ascii="Times New Roman" w:hAnsi="Times New Roman" w:cs="Times New Roman"/>
          <w:sz w:val="24"/>
        </w:rPr>
        <w:t xml:space="preserve"> </w:t>
      </w:r>
      <w:r w:rsidRPr="00396E30">
        <w:rPr>
          <w:rFonts w:ascii="Times New Roman" w:hAnsi="Times New Roman" w:cs="Times New Roman"/>
          <w:sz w:val="24"/>
        </w:rPr>
        <w:t>Projektet vurderes derfor ikke at medføre nogen påvirkning af nordlig fugleedderkop i anlægsfasen.</w:t>
      </w:r>
    </w:p>
    <w:p w14:paraId="21733B45" w14:textId="77777777" w:rsidR="005829F1" w:rsidRPr="00396E30" w:rsidRDefault="005829F1" w:rsidP="005829F1">
      <w:pPr>
        <w:rPr>
          <w:rFonts w:ascii="Times New Roman" w:hAnsi="Times New Roman" w:cs="Times New Roman"/>
          <w:sz w:val="24"/>
        </w:rPr>
      </w:pPr>
      <w:r w:rsidRPr="00396E30">
        <w:rPr>
          <w:rFonts w:ascii="Times New Roman" w:hAnsi="Times New Roman" w:cs="Times New Roman"/>
          <w:sz w:val="24"/>
        </w:rPr>
        <w:t xml:space="preserve">Selvom der ikke skal foretages anlægsarbejde i denne del af </w:t>
      </w:r>
      <w:r w:rsidR="005E07A4" w:rsidRPr="00396E30">
        <w:rPr>
          <w:rFonts w:ascii="Times New Roman" w:hAnsi="Times New Roman" w:cs="Times New Roman"/>
          <w:sz w:val="24"/>
        </w:rPr>
        <w:t>Vagttårnet</w:t>
      </w:r>
      <w:r w:rsidRPr="00396E30">
        <w:rPr>
          <w:rFonts w:ascii="Times New Roman" w:hAnsi="Times New Roman" w:cs="Times New Roman"/>
          <w:sz w:val="24"/>
        </w:rPr>
        <w:t xml:space="preserve">s kælder og stueetage, kan det ikke udelukkes, at anlægsarbejdet vil have en væsentlig påvirkning af dagrastende sydflagermus, både med hensyn til risikoen for at skade enkeltindivider og risikoen for, at områdets økologiske funktionalitet ikke kan opretholdes for sydflagermus i anlægsfasen. </w:t>
      </w:r>
    </w:p>
    <w:p w14:paraId="5CB583F5" w14:textId="77777777" w:rsidR="005829F1" w:rsidRPr="00396E30" w:rsidRDefault="005829F1" w:rsidP="005829F1">
      <w:pPr>
        <w:rPr>
          <w:rFonts w:ascii="Times New Roman" w:hAnsi="Times New Roman" w:cs="Times New Roman"/>
          <w:sz w:val="24"/>
        </w:rPr>
      </w:pPr>
      <w:r w:rsidRPr="00396E30">
        <w:rPr>
          <w:rFonts w:ascii="Times New Roman" w:hAnsi="Times New Roman" w:cs="Times New Roman"/>
          <w:sz w:val="24"/>
        </w:rPr>
        <w:t>Da der ligeledes</w:t>
      </w:r>
      <w:r w:rsidR="00424855">
        <w:rPr>
          <w:rFonts w:ascii="Times New Roman" w:hAnsi="Times New Roman" w:cs="Times New Roman"/>
          <w:sz w:val="24"/>
        </w:rPr>
        <w:t xml:space="preserve"> er</w:t>
      </w:r>
      <w:r w:rsidRPr="00396E30">
        <w:rPr>
          <w:rFonts w:ascii="Times New Roman" w:hAnsi="Times New Roman" w:cs="Times New Roman"/>
          <w:sz w:val="24"/>
        </w:rPr>
        <w:t xml:space="preserve"> registreret vinterrastende vandflagermus i </w:t>
      </w:r>
      <w:r w:rsidR="005E07A4" w:rsidRPr="00396E30">
        <w:rPr>
          <w:rFonts w:ascii="Times New Roman" w:hAnsi="Times New Roman" w:cs="Times New Roman"/>
          <w:sz w:val="24"/>
        </w:rPr>
        <w:t>Vagttårnet</w:t>
      </w:r>
      <w:r w:rsidRPr="00396E30">
        <w:rPr>
          <w:rFonts w:ascii="Times New Roman" w:hAnsi="Times New Roman" w:cs="Times New Roman"/>
          <w:sz w:val="24"/>
        </w:rPr>
        <w:t>s kælder og/eller stueetage, kan det ikke udelukkes</w:t>
      </w:r>
      <w:r w:rsidR="00424855">
        <w:rPr>
          <w:rFonts w:ascii="Times New Roman" w:hAnsi="Times New Roman" w:cs="Times New Roman"/>
          <w:sz w:val="24"/>
        </w:rPr>
        <w:t>,</w:t>
      </w:r>
      <w:r w:rsidRPr="00396E30">
        <w:rPr>
          <w:rFonts w:ascii="Times New Roman" w:hAnsi="Times New Roman" w:cs="Times New Roman"/>
          <w:sz w:val="24"/>
        </w:rPr>
        <w:t xml:space="preserve"> at vandflagermus vil blive påvirket væsentligt i forbindelse med projektets anlægsfase, både hvad angår risikoen for at skade enkeltindivider og risikoen for at områdets økologiske funktionalitet ikke kan opretholdes for vandflagermus gennem projektets anlægsfase.  </w:t>
      </w:r>
    </w:p>
    <w:p w14:paraId="3A942931" w14:textId="77777777" w:rsidR="005829F1" w:rsidRPr="00396E30" w:rsidRDefault="005829F1" w:rsidP="005829F1">
      <w:pPr>
        <w:rPr>
          <w:rFonts w:ascii="Times New Roman" w:hAnsi="Times New Roman" w:cs="Times New Roman"/>
          <w:sz w:val="24"/>
        </w:rPr>
      </w:pPr>
      <w:r w:rsidRPr="00396E30">
        <w:rPr>
          <w:rFonts w:ascii="Times New Roman" w:hAnsi="Times New Roman" w:cs="Times New Roman"/>
          <w:sz w:val="24"/>
        </w:rPr>
        <w:t xml:space="preserve">For de resterende flagermusarter er der hverken registreret yngle-, raste- eller overvintringshabitater ved Nyborg </w:t>
      </w:r>
      <w:r w:rsidR="00087D3F" w:rsidRPr="00396E30">
        <w:rPr>
          <w:rFonts w:ascii="Times New Roman" w:hAnsi="Times New Roman" w:cs="Times New Roman"/>
          <w:sz w:val="24"/>
        </w:rPr>
        <w:t>S</w:t>
      </w:r>
      <w:r w:rsidRPr="00396E30">
        <w:rPr>
          <w:rFonts w:ascii="Times New Roman" w:hAnsi="Times New Roman" w:cs="Times New Roman"/>
          <w:sz w:val="24"/>
        </w:rPr>
        <w:t xml:space="preserve">lot. Slotsholmen benyttes i begrænset omfang som fourageringshabitat for flagermus men da der ikke vil blive fældet træer eller fjernet anden større beplantning, vurderes områdets økologiske funktionalitet for fouragerende flagermus at kunne bibeholdes gennem hele anlægsfasen. </w:t>
      </w:r>
    </w:p>
    <w:p w14:paraId="60FD18D0" w14:textId="77777777" w:rsidR="005829F1" w:rsidRDefault="00087D3F" w:rsidP="005D76A8">
      <w:pPr>
        <w:rPr>
          <w:rFonts w:ascii="Times New Roman" w:hAnsi="Times New Roman" w:cs="Times New Roman"/>
          <w:sz w:val="24"/>
        </w:rPr>
      </w:pPr>
      <w:r w:rsidRPr="00396E30">
        <w:rPr>
          <w:rFonts w:ascii="Times New Roman" w:hAnsi="Times New Roman" w:cs="Times New Roman"/>
          <w:sz w:val="24"/>
        </w:rPr>
        <w:t>Særligt</w:t>
      </w:r>
      <w:r w:rsidR="005829F1" w:rsidRPr="00396E30">
        <w:rPr>
          <w:rFonts w:ascii="Times New Roman" w:hAnsi="Times New Roman" w:cs="Times New Roman"/>
          <w:sz w:val="24"/>
        </w:rPr>
        <w:t xml:space="preserve"> Myotis-arter, herunder vand- og frynseflagermus, samt brun langøre er stærkt påvirket af lys, og derved holder sig fra at benytte arealer </w:t>
      </w:r>
      <w:r w:rsidR="005829F1" w:rsidRPr="00396E30">
        <w:rPr>
          <w:rFonts w:ascii="Times New Roman" w:hAnsi="Times New Roman" w:cs="Times New Roman"/>
          <w:sz w:val="24"/>
        </w:rPr>
        <w:lastRenderedPageBreak/>
        <w:t>der er belyst. Anlægsarbejdet foregår udelukkende i dagtimerne og der vil derfor ikke være forstyrrelser i form af støj eller lysforurening, der kan påvirke de arters brug af om</w:t>
      </w:r>
      <w:r w:rsidRPr="00396E30">
        <w:rPr>
          <w:rFonts w:ascii="Times New Roman" w:hAnsi="Times New Roman" w:cs="Times New Roman"/>
          <w:sz w:val="24"/>
        </w:rPr>
        <w:t xml:space="preserve">rådet. Ved implementering af </w:t>
      </w:r>
      <w:r w:rsidR="005829F1" w:rsidRPr="00396E30">
        <w:rPr>
          <w:rFonts w:ascii="Times New Roman" w:hAnsi="Times New Roman" w:cs="Times New Roman"/>
          <w:sz w:val="24"/>
        </w:rPr>
        <w:t>afværgeforanstaltninger</w:t>
      </w:r>
      <w:r w:rsidRPr="00396E30">
        <w:rPr>
          <w:rFonts w:ascii="Times New Roman" w:hAnsi="Times New Roman" w:cs="Times New Roman"/>
          <w:sz w:val="24"/>
        </w:rPr>
        <w:t>ne</w:t>
      </w:r>
      <w:r w:rsidR="005829F1" w:rsidRPr="00396E30">
        <w:rPr>
          <w:rFonts w:ascii="Times New Roman" w:hAnsi="Times New Roman" w:cs="Times New Roman"/>
          <w:sz w:val="24"/>
        </w:rPr>
        <w:t>, vurderes omr</w:t>
      </w:r>
      <w:r w:rsidRPr="00396E30">
        <w:rPr>
          <w:rFonts w:ascii="Times New Roman" w:hAnsi="Times New Roman" w:cs="Times New Roman"/>
          <w:sz w:val="24"/>
        </w:rPr>
        <w:t xml:space="preserve">ådets økologiske funktionalitet </w:t>
      </w:r>
      <w:r w:rsidR="005829F1" w:rsidRPr="00396E30">
        <w:rPr>
          <w:rFonts w:ascii="Times New Roman" w:hAnsi="Times New Roman" w:cs="Times New Roman"/>
          <w:sz w:val="24"/>
        </w:rPr>
        <w:t>for flagermus at kunne bevares gennem hele anlægsfasen, ligesom der ikke er forhold i anlægsfasen</w:t>
      </w:r>
      <w:r w:rsidRPr="00396E30">
        <w:rPr>
          <w:rFonts w:ascii="Times New Roman" w:hAnsi="Times New Roman" w:cs="Times New Roman"/>
          <w:sz w:val="24"/>
        </w:rPr>
        <w:t>,</w:t>
      </w:r>
      <w:r w:rsidR="005829F1" w:rsidRPr="00396E30">
        <w:rPr>
          <w:rFonts w:ascii="Times New Roman" w:hAnsi="Times New Roman" w:cs="Times New Roman"/>
          <w:sz w:val="24"/>
        </w:rPr>
        <w:t xml:space="preserve"> der øger risikoe</w:t>
      </w:r>
      <w:r w:rsidR="005B49EE" w:rsidRPr="00396E30">
        <w:rPr>
          <w:rFonts w:ascii="Times New Roman" w:hAnsi="Times New Roman" w:cs="Times New Roman"/>
          <w:sz w:val="24"/>
        </w:rPr>
        <w:t>n for individdrab på flagermus.</w:t>
      </w:r>
    </w:p>
    <w:p w14:paraId="68ADBF7F" w14:textId="77777777" w:rsidR="003A7CEE" w:rsidRPr="00396E30" w:rsidRDefault="000A37D4" w:rsidP="005D76A8">
      <w:pPr>
        <w:rPr>
          <w:rFonts w:ascii="Times New Roman" w:hAnsi="Times New Roman" w:cs="Times New Roman"/>
          <w:sz w:val="24"/>
        </w:rPr>
      </w:pPr>
      <w:r>
        <w:rPr>
          <w:rFonts w:ascii="Times New Roman" w:hAnsi="Times New Roman" w:cs="Times New Roman"/>
          <w:sz w:val="24"/>
        </w:rPr>
        <w:t>Der er ingen forventelige direkte påvirkninger af Na</w:t>
      </w:r>
      <w:r w:rsidR="003A7CEE">
        <w:rPr>
          <w:rFonts w:ascii="Times New Roman" w:hAnsi="Times New Roman" w:cs="Times New Roman"/>
          <w:sz w:val="24"/>
        </w:rPr>
        <w:t>tura 2000-områderne N115 og N116</w:t>
      </w:r>
      <w:r>
        <w:rPr>
          <w:rFonts w:ascii="Times New Roman" w:hAnsi="Times New Roman" w:cs="Times New Roman"/>
          <w:sz w:val="24"/>
        </w:rPr>
        <w:t xml:space="preserve"> på grund af afstanden til områderne.</w:t>
      </w:r>
    </w:p>
    <w:p w14:paraId="6C986677" w14:textId="77777777" w:rsidR="00FC7BD6" w:rsidRPr="00396E30" w:rsidRDefault="00280157" w:rsidP="00BB0175">
      <w:pPr>
        <w:pStyle w:val="Overskrift3"/>
      </w:pPr>
      <w:r>
        <w:t>9</w:t>
      </w:r>
      <w:r w:rsidR="00FC7BD6" w:rsidRPr="00396E30">
        <w:t>.</w:t>
      </w:r>
      <w:r w:rsidR="00206BAE">
        <w:t>3</w:t>
      </w:r>
      <w:r w:rsidR="00FC7BD6" w:rsidRPr="00396E30">
        <w:t>.3. Påvirkninger i driftsfasen</w:t>
      </w:r>
    </w:p>
    <w:p w14:paraId="2D9FE2AF" w14:textId="77777777" w:rsidR="00087D3F" w:rsidRPr="00396E30" w:rsidRDefault="00087D3F" w:rsidP="00087D3F">
      <w:pPr>
        <w:rPr>
          <w:rFonts w:ascii="Times New Roman" w:hAnsi="Times New Roman" w:cs="Times New Roman"/>
          <w:sz w:val="24"/>
        </w:rPr>
      </w:pPr>
      <w:r w:rsidRPr="00396E30">
        <w:rPr>
          <w:rFonts w:ascii="Times New Roman" w:hAnsi="Times New Roman" w:cs="Times New Roman"/>
          <w:sz w:val="24"/>
        </w:rPr>
        <w:t>Efter anlægsarbejdet vil Slotsholmen fortsat fremstå uden forekomst af beskyttet natur, og der vil ikke ske yderligere ændringer af søens brinker i driftsfasen. Der vil derfor ikke være påvirkning af beskyttet natur i driftsfasen.</w:t>
      </w:r>
    </w:p>
    <w:p w14:paraId="69C82C5D" w14:textId="77777777" w:rsidR="00087D3F" w:rsidRPr="00396E30" w:rsidRDefault="00087D3F" w:rsidP="00087D3F">
      <w:pPr>
        <w:rPr>
          <w:rFonts w:ascii="Times New Roman" w:hAnsi="Times New Roman" w:cs="Times New Roman"/>
          <w:sz w:val="24"/>
        </w:rPr>
      </w:pPr>
      <w:r w:rsidRPr="00396E30">
        <w:rPr>
          <w:rFonts w:ascii="Times New Roman" w:hAnsi="Times New Roman" w:cs="Times New Roman"/>
          <w:sz w:val="24"/>
        </w:rPr>
        <w:t>Det bemærkes, at kommunen i et separat projekt planlægger at hæve vandstanden i voldgraven med op til 25 cm, da vandstanden i voldgraven, særligt mellem Biblioteksholmen og Torvet, er lav, og i nogle år helt udtørrer. Nybyggeriet på Slotsholmen er designet med dette i tankerne</w:t>
      </w:r>
      <w:r w:rsidR="00C74E5C" w:rsidRPr="00396E30">
        <w:rPr>
          <w:rFonts w:ascii="Times New Roman" w:hAnsi="Times New Roman" w:cs="Times New Roman"/>
          <w:sz w:val="24"/>
        </w:rPr>
        <w:t xml:space="preserve">. </w:t>
      </w:r>
    </w:p>
    <w:p w14:paraId="3F5ACEFE" w14:textId="77777777" w:rsidR="00087D3F" w:rsidRPr="00396E30" w:rsidRDefault="00087D3F" w:rsidP="00087D3F">
      <w:pPr>
        <w:rPr>
          <w:rFonts w:ascii="Times New Roman" w:hAnsi="Times New Roman" w:cs="Times New Roman"/>
          <w:sz w:val="24"/>
        </w:rPr>
      </w:pPr>
      <w:r w:rsidRPr="00396E30">
        <w:rPr>
          <w:rFonts w:ascii="Times New Roman" w:hAnsi="Times New Roman" w:cs="Times New Roman"/>
          <w:sz w:val="24"/>
        </w:rPr>
        <w:t>Etablering af ringmuren vurderes ikke at påvirke muligheden for at flagermus benytter området som fourageringshabitat, da den opføres i åbent habitat og derfor ikke vil have en barriereeffekt for flagermus. Ringmuren vurderes at kunne øge fourageringsmulighederne, primært for arterne fry</w:t>
      </w:r>
      <w:r w:rsidR="0099746A" w:rsidRPr="00396E30">
        <w:rPr>
          <w:rFonts w:ascii="Times New Roman" w:hAnsi="Times New Roman" w:cs="Times New Roman"/>
          <w:sz w:val="24"/>
        </w:rPr>
        <w:t>nseflagermus og brun langøre</w:t>
      </w:r>
      <w:r w:rsidRPr="00396E30">
        <w:rPr>
          <w:rFonts w:ascii="Times New Roman" w:hAnsi="Times New Roman" w:cs="Times New Roman"/>
          <w:sz w:val="24"/>
        </w:rPr>
        <w:t>. Arter som dværg- og pipistrelflagermus vil ligeledes kunne fouragere langs med og inden for ringmuren</w:t>
      </w:r>
      <w:r w:rsidR="007542FE" w:rsidRPr="00396E30">
        <w:rPr>
          <w:rFonts w:ascii="Times New Roman" w:hAnsi="Times New Roman" w:cs="Times New Roman"/>
          <w:sz w:val="24"/>
        </w:rPr>
        <w:t>,</w:t>
      </w:r>
      <w:r w:rsidRPr="00396E30">
        <w:rPr>
          <w:rFonts w:ascii="Times New Roman" w:hAnsi="Times New Roman" w:cs="Times New Roman"/>
          <w:sz w:val="24"/>
        </w:rPr>
        <w:t xml:space="preserve"> hvor der formentligt vil være læ</w:t>
      </w:r>
      <w:r w:rsidR="00424855">
        <w:rPr>
          <w:rFonts w:ascii="Times New Roman" w:hAnsi="Times New Roman" w:cs="Times New Roman"/>
          <w:sz w:val="24"/>
        </w:rPr>
        <w:t>,</w:t>
      </w:r>
      <w:r w:rsidRPr="00396E30">
        <w:rPr>
          <w:rFonts w:ascii="Times New Roman" w:hAnsi="Times New Roman" w:cs="Times New Roman"/>
          <w:sz w:val="24"/>
        </w:rPr>
        <w:t xml:space="preserve"> som akkumulerer de insekter</w:t>
      </w:r>
      <w:r w:rsidR="00424855">
        <w:rPr>
          <w:rFonts w:ascii="Times New Roman" w:hAnsi="Times New Roman" w:cs="Times New Roman"/>
          <w:sz w:val="24"/>
        </w:rPr>
        <w:t>,</w:t>
      </w:r>
      <w:r w:rsidRPr="00396E30">
        <w:rPr>
          <w:rFonts w:ascii="Times New Roman" w:hAnsi="Times New Roman" w:cs="Times New Roman"/>
          <w:sz w:val="24"/>
        </w:rPr>
        <w:t xml:space="preserve"> som flagermusene præderer på. Projektet vil ikke påvirke fourageringsmuligheder for syd- og brunflagermus, da de begge primært fouragerer i de højere luftlag. </w:t>
      </w:r>
    </w:p>
    <w:p w14:paraId="19C3ACA2" w14:textId="77777777" w:rsidR="00087D3F" w:rsidRPr="00396E30" w:rsidRDefault="00087D3F" w:rsidP="00087D3F">
      <w:pPr>
        <w:rPr>
          <w:rFonts w:ascii="Times New Roman" w:hAnsi="Times New Roman" w:cs="Times New Roman"/>
          <w:sz w:val="24"/>
        </w:rPr>
      </w:pPr>
      <w:r w:rsidRPr="00396E30">
        <w:rPr>
          <w:rFonts w:ascii="Times New Roman" w:hAnsi="Times New Roman" w:cs="Times New Roman"/>
          <w:sz w:val="24"/>
        </w:rPr>
        <w:t>Det vurderes</w:t>
      </w:r>
      <w:r w:rsidR="0099746A" w:rsidRPr="00396E30">
        <w:rPr>
          <w:rFonts w:ascii="Times New Roman" w:hAnsi="Times New Roman" w:cs="Times New Roman"/>
          <w:sz w:val="24"/>
        </w:rPr>
        <w:t>,</w:t>
      </w:r>
      <w:r w:rsidRPr="00396E30">
        <w:rPr>
          <w:rFonts w:ascii="Times New Roman" w:hAnsi="Times New Roman" w:cs="Times New Roman"/>
          <w:sz w:val="24"/>
        </w:rPr>
        <w:t xml:space="preserve"> at driftsfasen ikke vil forringe den generelle aktivitet af fouragerende flagermus i området, og at områdets økologiske funktionalitet (både som fouragerings- rasteområde) kan bevares i projektets driftsfase ved implementering af de nævnte afværgeforanstaltninger.</w:t>
      </w:r>
    </w:p>
    <w:p w14:paraId="02C28BD6" w14:textId="77777777" w:rsidR="00FC7BD6" w:rsidRPr="00396E30" w:rsidRDefault="00C224EE" w:rsidP="00BB0175">
      <w:pPr>
        <w:pStyle w:val="Overskrift3"/>
      </w:pPr>
      <w:r>
        <w:t>9</w:t>
      </w:r>
      <w:r w:rsidR="00E76B0A" w:rsidRPr="00396E30">
        <w:t>.</w:t>
      </w:r>
      <w:r w:rsidR="00206BAE">
        <w:t>3</w:t>
      </w:r>
      <w:r w:rsidR="00FC7BD6" w:rsidRPr="00396E30">
        <w:t>.4. Afværgeforanstaltninger</w:t>
      </w:r>
    </w:p>
    <w:p w14:paraId="7C7B4111" w14:textId="77777777" w:rsidR="0099746A" w:rsidRPr="00396E30" w:rsidRDefault="007542FE" w:rsidP="004811CC">
      <w:pPr>
        <w:rPr>
          <w:rFonts w:ascii="Times New Roman" w:hAnsi="Times New Roman" w:cs="Times New Roman"/>
          <w:sz w:val="24"/>
        </w:rPr>
      </w:pPr>
      <w:r w:rsidRPr="00396E30">
        <w:rPr>
          <w:rFonts w:ascii="Times New Roman" w:hAnsi="Times New Roman" w:cs="Times New Roman"/>
          <w:sz w:val="24"/>
        </w:rPr>
        <w:t>Der anvendes siltgardin i</w:t>
      </w:r>
      <w:r w:rsidR="00C74E5C" w:rsidRPr="00396E30">
        <w:rPr>
          <w:rFonts w:ascii="Times New Roman" w:hAnsi="Times New Roman" w:cs="Times New Roman"/>
          <w:sz w:val="24"/>
        </w:rPr>
        <w:t xml:space="preserve"> forbindelse med anlægsforarbejderne til ændringerne af brinkerne.</w:t>
      </w:r>
    </w:p>
    <w:p w14:paraId="1F7C2F74" w14:textId="77777777" w:rsidR="004811CC" w:rsidRPr="00396E30" w:rsidRDefault="004811CC" w:rsidP="004811CC">
      <w:pPr>
        <w:rPr>
          <w:rFonts w:ascii="Times New Roman" w:hAnsi="Times New Roman" w:cs="Times New Roman"/>
          <w:sz w:val="24"/>
        </w:rPr>
      </w:pPr>
      <w:r w:rsidRPr="00396E30">
        <w:rPr>
          <w:rFonts w:ascii="Times New Roman" w:hAnsi="Times New Roman" w:cs="Times New Roman"/>
          <w:sz w:val="24"/>
        </w:rPr>
        <w:t xml:space="preserve">Inden projektets anlægsfase </w:t>
      </w:r>
      <w:r w:rsidR="00281396" w:rsidRPr="00396E30">
        <w:rPr>
          <w:rFonts w:ascii="Times New Roman" w:hAnsi="Times New Roman" w:cs="Times New Roman"/>
          <w:sz w:val="24"/>
        </w:rPr>
        <w:t>vil</w:t>
      </w:r>
      <w:r w:rsidRPr="00396E30">
        <w:rPr>
          <w:rFonts w:ascii="Times New Roman" w:hAnsi="Times New Roman" w:cs="Times New Roman"/>
          <w:sz w:val="24"/>
        </w:rPr>
        <w:t xml:space="preserve"> der</w:t>
      </w:r>
      <w:r w:rsidR="00281396" w:rsidRPr="00396E30">
        <w:rPr>
          <w:rFonts w:ascii="Times New Roman" w:hAnsi="Times New Roman" w:cs="Times New Roman"/>
          <w:sz w:val="24"/>
        </w:rPr>
        <w:t xml:space="preserve"> blive</w:t>
      </w:r>
      <w:r w:rsidRPr="00396E30">
        <w:rPr>
          <w:rFonts w:ascii="Times New Roman" w:hAnsi="Times New Roman" w:cs="Times New Roman"/>
          <w:sz w:val="24"/>
        </w:rPr>
        <w:t xml:space="preserve"> </w:t>
      </w:r>
      <w:r w:rsidR="00281396" w:rsidRPr="00396E30">
        <w:rPr>
          <w:rFonts w:ascii="Times New Roman" w:hAnsi="Times New Roman" w:cs="Times New Roman"/>
          <w:sz w:val="24"/>
        </w:rPr>
        <w:t>foretaget</w:t>
      </w:r>
      <w:r w:rsidRPr="00396E30">
        <w:rPr>
          <w:rFonts w:ascii="Times New Roman" w:hAnsi="Times New Roman" w:cs="Times New Roman"/>
          <w:sz w:val="24"/>
        </w:rPr>
        <w:t xml:space="preserve"> en aflukning af </w:t>
      </w:r>
      <w:r w:rsidR="005E07A4" w:rsidRPr="00396E30">
        <w:rPr>
          <w:rFonts w:ascii="Times New Roman" w:hAnsi="Times New Roman" w:cs="Times New Roman"/>
          <w:sz w:val="24"/>
        </w:rPr>
        <w:t>Vagttårnet</w:t>
      </w:r>
      <w:r w:rsidRPr="00396E30">
        <w:rPr>
          <w:rFonts w:ascii="Times New Roman" w:hAnsi="Times New Roman" w:cs="Times New Roman"/>
          <w:sz w:val="24"/>
        </w:rPr>
        <w:t xml:space="preserve">. Aflukningen </w:t>
      </w:r>
      <w:r w:rsidR="00281396" w:rsidRPr="00396E30">
        <w:rPr>
          <w:rFonts w:ascii="Times New Roman" w:hAnsi="Times New Roman" w:cs="Times New Roman"/>
          <w:sz w:val="24"/>
        </w:rPr>
        <w:t>vil</w:t>
      </w:r>
      <w:r w:rsidRPr="00396E30">
        <w:rPr>
          <w:rFonts w:ascii="Times New Roman" w:hAnsi="Times New Roman" w:cs="Times New Roman"/>
          <w:sz w:val="24"/>
        </w:rPr>
        <w:t xml:space="preserve"> </w:t>
      </w:r>
      <w:r w:rsidR="00281396" w:rsidRPr="00396E30">
        <w:rPr>
          <w:rFonts w:ascii="Times New Roman" w:hAnsi="Times New Roman" w:cs="Times New Roman"/>
          <w:sz w:val="24"/>
        </w:rPr>
        <w:t>ske</w:t>
      </w:r>
      <w:r w:rsidRPr="00396E30">
        <w:rPr>
          <w:rFonts w:ascii="Times New Roman" w:hAnsi="Times New Roman" w:cs="Times New Roman"/>
          <w:sz w:val="24"/>
        </w:rPr>
        <w:t xml:space="preserve"> i perioden primo-medio maj</w:t>
      </w:r>
      <w:r w:rsidR="00281396" w:rsidRPr="00396E30">
        <w:rPr>
          <w:rFonts w:ascii="Times New Roman" w:hAnsi="Times New Roman" w:cs="Times New Roman"/>
          <w:sz w:val="24"/>
        </w:rPr>
        <w:t>,</w:t>
      </w:r>
      <w:r w:rsidRPr="00396E30">
        <w:rPr>
          <w:rFonts w:ascii="Times New Roman" w:hAnsi="Times New Roman" w:cs="Times New Roman"/>
          <w:sz w:val="24"/>
        </w:rPr>
        <w:t xml:space="preserve"> og der </w:t>
      </w:r>
      <w:r w:rsidR="00281396" w:rsidRPr="00396E30">
        <w:rPr>
          <w:rFonts w:ascii="Times New Roman" w:hAnsi="Times New Roman" w:cs="Times New Roman"/>
          <w:sz w:val="24"/>
        </w:rPr>
        <w:t>vil blive foretaget</w:t>
      </w:r>
      <w:r w:rsidRPr="00396E30">
        <w:rPr>
          <w:rFonts w:ascii="Times New Roman" w:hAnsi="Times New Roman" w:cs="Times New Roman"/>
          <w:sz w:val="24"/>
        </w:rPr>
        <w:t xml:space="preserve"> en besigtigels</w:t>
      </w:r>
      <w:r w:rsidR="00281396" w:rsidRPr="00396E30">
        <w:rPr>
          <w:rFonts w:ascii="Times New Roman" w:hAnsi="Times New Roman" w:cs="Times New Roman"/>
          <w:sz w:val="24"/>
        </w:rPr>
        <w:t xml:space="preserve">e af </w:t>
      </w:r>
      <w:r w:rsidR="005E07A4" w:rsidRPr="00396E30">
        <w:rPr>
          <w:rFonts w:ascii="Times New Roman" w:hAnsi="Times New Roman" w:cs="Times New Roman"/>
          <w:sz w:val="24"/>
        </w:rPr>
        <w:t>Vagttårnet</w:t>
      </w:r>
      <w:r w:rsidR="00281396" w:rsidRPr="00396E30">
        <w:rPr>
          <w:rFonts w:ascii="Times New Roman" w:hAnsi="Times New Roman" w:cs="Times New Roman"/>
          <w:sz w:val="24"/>
        </w:rPr>
        <w:t xml:space="preserve"> inden aflukning</w:t>
      </w:r>
      <w:r w:rsidRPr="00396E30">
        <w:rPr>
          <w:rFonts w:ascii="Times New Roman" w:hAnsi="Times New Roman" w:cs="Times New Roman"/>
          <w:sz w:val="24"/>
        </w:rPr>
        <w:t xml:space="preserve"> for at sikre</w:t>
      </w:r>
      <w:r w:rsidR="00281396" w:rsidRPr="00396E30">
        <w:rPr>
          <w:rFonts w:ascii="Times New Roman" w:hAnsi="Times New Roman" w:cs="Times New Roman"/>
          <w:sz w:val="24"/>
        </w:rPr>
        <w:t>, at</w:t>
      </w:r>
      <w:r w:rsidRPr="00396E30">
        <w:rPr>
          <w:rFonts w:ascii="Times New Roman" w:hAnsi="Times New Roman" w:cs="Times New Roman"/>
          <w:sz w:val="24"/>
        </w:rPr>
        <w:t xml:space="preserve"> der ikke findes rastende flagermus i </w:t>
      </w:r>
      <w:r w:rsidR="005E07A4" w:rsidRPr="00396E30">
        <w:rPr>
          <w:rFonts w:ascii="Times New Roman" w:hAnsi="Times New Roman" w:cs="Times New Roman"/>
          <w:sz w:val="24"/>
        </w:rPr>
        <w:t>Vagttårnet</w:t>
      </w:r>
      <w:r w:rsidRPr="00396E30">
        <w:rPr>
          <w:rFonts w:ascii="Times New Roman" w:hAnsi="Times New Roman" w:cs="Times New Roman"/>
          <w:sz w:val="24"/>
        </w:rPr>
        <w:t xml:space="preserve"> inden aflukning. Som erstatning for sydflagermushannernes brug af </w:t>
      </w:r>
      <w:r w:rsidR="005E07A4" w:rsidRPr="00396E30">
        <w:rPr>
          <w:rFonts w:ascii="Times New Roman" w:hAnsi="Times New Roman" w:cs="Times New Roman"/>
          <w:sz w:val="24"/>
        </w:rPr>
        <w:t>Vagttårnet</w:t>
      </w:r>
      <w:r w:rsidRPr="00396E30">
        <w:rPr>
          <w:rFonts w:ascii="Times New Roman" w:hAnsi="Times New Roman" w:cs="Times New Roman"/>
          <w:sz w:val="24"/>
        </w:rPr>
        <w:t xml:space="preserve"> som rastehabitat, </w:t>
      </w:r>
      <w:r w:rsidRPr="00396E30">
        <w:rPr>
          <w:rFonts w:ascii="Times New Roman" w:hAnsi="Times New Roman" w:cs="Times New Roman"/>
          <w:sz w:val="24"/>
        </w:rPr>
        <w:lastRenderedPageBreak/>
        <w:t>vil der blive o</w:t>
      </w:r>
      <w:r w:rsidR="00281396" w:rsidRPr="00396E30">
        <w:rPr>
          <w:rFonts w:ascii="Times New Roman" w:hAnsi="Times New Roman" w:cs="Times New Roman"/>
          <w:sz w:val="24"/>
        </w:rPr>
        <w:t>psat to egnede flagermusekasser</w:t>
      </w:r>
      <w:r w:rsidRPr="00396E30">
        <w:rPr>
          <w:rFonts w:ascii="Times New Roman" w:hAnsi="Times New Roman" w:cs="Times New Roman"/>
          <w:sz w:val="24"/>
        </w:rPr>
        <w:t xml:space="preserve"> enten på selve </w:t>
      </w:r>
      <w:r w:rsidR="005E07A4" w:rsidRPr="00396E30">
        <w:rPr>
          <w:rFonts w:ascii="Times New Roman" w:hAnsi="Times New Roman" w:cs="Times New Roman"/>
          <w:sz w:val="24"/>
        </w:rPr>
        <w:t>Vagttårnet</w:t>
      </w:r>
      <w:r w:rsidRPr="00396E30">
        <w:rPr>
          <w:rFonts w:ascii="Times New Roman" w:hAnsi="Times New Roman" w:cs="Times New Roman"/>
          <w:sz w:val="24"/>
        </w:rPr>
        <w:t xml:space="preserve"> eller i de større træer ved slottes gårdsplads. </w:t>
      </w:r>
    </w:p>
    <w:p w14:paraId="7A352C82" w14:textId="77777777" w:rsidR="004811CC" w:rsidRPr="00396E30" w:rsidRDefault="004811CC" w:rsidP="004811CC">
      <w:pPr>
        <w:rPr>
          <w:rFonts w:ascii="Times New Roman" w:hAnsi="Times New Roman" w:cs="Times New Roman"/>
          <w:sz w:val="24"/>
        </w:rPr>
      </w:pPr>
      <w:r w:rsidRPr="00396E30">
        <w:rPr>
          <w:rFonts w:ascii="Times New Roman" w:hAnsi="Times New Roman" w:cs="Times New Roman"/>
          <w:sz w:val="24"/>
        </w:rPr>
        <w:t xml:space="preserve">Der skal ligeledes skabes erstatningshabitater for vandflagermus, som de kan benytte til overvintring. </w:t>
      </w:r>
      <w:r w:rsidR="003A7CEE">
        <w:rPr>
          <w:rFonts w:ascii="Times New Roman" w:hAnsi="Times New Roman" w:cs="Times New Roman"/>
          <w:sz w:val="24"/>
        </w:rPr>
        <w:t xml:space="preserve">Som erstatning for vandflagermusenes anvendelse af vagttårnet til overvintring skal krudtmagasinet i bastionen anvendes. </w:t>
      </w:r>
    </w:p>
    <w:p w14:paraId="64F98058" w14:textId="77777777" w:rsidR="004811CC" w:rsidRPr="00396E30" w:rsidRDefault="004811CC" w:rsidP="004811CC">
      <w:pPr>
        <w:rPr>
          <w:rFonts w:ascii="Times New Roman" w:hAnsi="Times New Roman" w:cs="Times New Roman"/>
          <w:sz w:val="24"/>
        </w:rPr>
      </w:pPr>
      <w:r w:rsidRPr="00396E30">
        <w:rPr>
          <w:rFonts w:ascii="Times New Roman" w:hAnsi="Times New Roman" w:cs="Times New Roman"/>
          <w:sz w:val="24"/>
        </w:rPr>
        <w:t>Eft</w:t>
      </w:r>
      <w:r w:rsidR="00DC4691" w:rsidRPr="00396E30">
        <w:rPr>
          <w:rFonts w:ascii="Times New Roman" w:hAnsi="Times New Roman" w:cs="Times New Roman"/>
          <w:sz w:val="24"/>
        </w:rPr>
        <w:t xml:space="preserve">er anlægsfasen </w:t>
      </w:r>
      <w:r w:rsidR="00330F51" w:rsidRPr="00396E30">
        <w:rPr>
          <w:rFonts w:ascii="Times New Roman" w:hAnsi="Times New Roman" w:cs="Times New Roman"/>
          <w:sz w:val="24"/>
        </w:rPr>
        <w:t>vil</w:t>
      </w:r>
      <w:r w:rsidR="00DC4691" w:rsidRPr="00396E30">
        <w:rPr>
          <w:rFonts w:ascii="Times New Roman" w:hAnsi="Times New Roman" w:cs="Times New Roman"/>
          <w:sz w:val="24"/>
        </w:rPr>
        <w:t xml:space="preserve"> </w:t>
      </w:r>
      <w:r w:rsidR="005E07A4" w:rsidRPr="00396E30">
        <w:rPr>
          <w:rFonts w:ascii="Times New Roman" w:hAnsi="Times New Roman" w:cs="Times New Roman"/>
          <w:sz w:val="24"/>
        </w:rPr>
        <w:t>Vagttårnet</w:t>
      </w:r>
      <w:r w:rsidR="00DC4691" w:rsidRPr="00396E30">
        <w:rPr>
          <w:rFonts w:ascii="Times New Roman" w:hAnsi="Times New Roman" w:cs="Times New Roman"/>
          <w:sz w:val="24"/>
        </w:rPr>
        <w:t>s kælder og stueetage</w:t>
      </w:r>
      <w:r w:rsidRPr="00396E30">
        <w:rPr>
          <w:rFonts w:ascii="Times New Roman" w:hAnsi="Times New Roman" w:cs="Times New Roman"/>
          <w:sz w:val="24"/>
        </w:rPr>
        <w:t xml:space="preserve"> atter </w:t>
      </w:r>
      <w:r w:rsidR="00330F51" w:rsidRPr="00396E30">
        <w:rPr>
          <w:rFonts w:ascii="Times New Roman" w:hAnsi="Times New Roman" w:cs="Times New Roman"/>
          <w:sz w:val="24"/>
        </w:rPr>
        <w:t>blive gjort</w:t>
      </w:r>
      <w:r w:rsidRPr="00396E30">
        <w:rPr>
          <w:rFonts w:ascii="Times New Roman" w:hAnsi="Times New Roman" w:cs="Times New Roman"/>
          <w:sz w:val="24"/>
        </w:rPr>
        <w:t xml:space="preserve"> tilgængeligt for syd- og vandflagermus.</w:t>
      </w:r>
    </w:p>
    <w:p w14:paraId="52BD9964" w14:textId="77777777" w:rsidR="00FC7BD6" w:rsidRDefault="00330F51" w:rsidP="00FC7BD6">
      <w:pPr>
        <w:rPr>
          <w:rFonts w:ascii="Times New Roman" w:hAnsi="Times New Roman" w:cs="Times New Roman"/>
          <w:sz w:val="24"/>
        </w:rPr>
      </w:pPr>
      <w:r w:rsidRPr="00396E30">
        <w:rPr>
          <w:rFonts w:ascii="Times New Roman" w:hAnsi="Times New Roman" w:cs="Times New Roman"/>
          <w:sz w:val="24"/>
        </w:rPr>
        <w:t>I projektets driftsfase</w:t>
      </w:r>
      <w:r w:rsidR="004811CC" w:rsidRPr="00396E30">
        <w:rPr>
          <w:rFonts w:ascii="Times New Roman" w:hAnsi="Times New Roman" w:cs="Times New Roman"/>
          <w:sz w:val="24"/>
        </w:rPr>
        <w:t xml:space="preserve"> </w:t>
      </w:r>
      <w:r w:rsidRPr="00396E30">
        <w:rPr>
          <w:rFonts w:ascii="Times New Roman" w:hAnsi="Times New Roman" w:cs="Times New Roman"/>
          <w:sz w:val="24"/>
        </w:rPr>
        <w:t>vil</w:t>
      </w:r>
      <w:r w:rsidR="004811CC" w:rsidRPr="00396E30">
        <w:rPr>
          <w:rFonts w:ascii="Times New Roman" w:hAnsi="Times New Roman" w:cs="Times New Roman"/>
          <w:sz w:val="24"/>
        </w:rPr>
        <w:t xml:space="preserve"> der som afværgeforanstaltning alene </w:t>
      </w:r>
      <w:r w:rsidRPr="00396E30">
        <w:rPr>
          <w:rFonts w:ascii="Times New Roman" w:hAnsi="Times New Roman" w:cs="Times New Roman"/>
          <w:sz w:val="24"/>
        </w:rPr>
        <w:t>blive benyttet</w:t>
      </w:r>
      <w:r w:rsidR="004811CC" w:rsidRPr="00396E30">
        <w:rPr>
          <w:rFonts w:ascii="Times New Roman" w:hAnsi="Times New Roman" w:cs="Times New Roman"/>
          <w:sz w:val="24"/>
        </w:rPr>
        <w:t xml:space="preserve"> lyskilder til oplysning af Slots</w:t>
      </w:r>
      <w:r w:rsidR="00DC4691" w:rsidRPr="00396E30">
        <w:rPr>
          <w:rFonts w:ascii="Times New Roman" w:hAnsi="Times New Roman" w:cs="Times New Roman"/>
          <w:sz w:val="24"/>
        </w:rPr>
        <w:t xml:space="preserve">holmen og ringmuren, </w:t>
      </w:r>
      <w:r w:rsidRPr="00396E30">
        <w:rPr>
          <w:rFonts w:ascii="Times New Roman" w:hAnsi="Times New Roman" w:cs="Times New Roman"/>
          <w:sz w:val="24"/>
        </w:rPr>
        <w:t>som</w:t>
      </w:r>
      <w:r w:rsidR="004811CC" w:rsidRPr="00396E30">
        <w:rPr>
          <w:rFonts w:ascii="Times New Roman" w:hAnsi="Times New Roman" w:cs="Times New Roman"/>
          <w:sz w:val="24"/>
        </w:rPr>
        <w:t xml:space="preserve"> </w:t>
      </w:r>
      <w:r w:rsidR="00DC4691" w:rsidRPr="00396E30">
        <w:rPr>
          <w:rFonts w:ascii="Times New Roman" w:hAnsi="Times New Roman" w:cs="Times New Roman"/>
          <w:sz w:val="24"/>
        </w:rPr>
        <w:t>ikke</w:t>
      </w:r>
      <w:r w:rsidRPr="00396E30">
        <w:rPr>
          <w:rFonts w:ascii="Times New Roman" w:hAnsi="Times New Roman" w:cs="Times New Roman"/>
          <w:sz w:val="24"/>
        </w:rPr>
        <w:t xml:space="preserve"> </w:t>
      </w:r>
      <w:r w:rsidR="004811CC" w:rsidRPr="00396E30">
        <w:rPr>
          <w:rFonts w:ascii="Times New Roman" w:hAnsi="Times New Roman" w:cs="Times New Roman"/>
          <w:sz w:val="24"/>
        </w:rPr>
        <w:t>påvirke</w:t>
      </w:r>
      <w:r w:rsidRPr="00396E30">
        <w:rPr>
          <w:rFonts w:ascii="Times New Roman" w:hAnsi="Times New Roman" w:cs="Times New Roman"/>
          <w:sz w:val="24"/>
        </w:rPr>
        <w:t>r</w:t>
      </w:r>
      <w:r w:rsidR="004811CC" w:rsidRPr="00396E30">
        <w:rPr>
          <w:rFonts w:ascii="Times New Roman" w:hAnsi="Times New Roman" w:cs="Times New Roman"/>
          <w:sz w:val="24"/>
        </w:rPr>
        <w:t xml:space="preserve"> de </w:t>
      </w:r>
      <w:r w:rsidR="007542FE" w:rsidRPr="00396E30">
        <w:rPr>
          <w:rFonts w:ascii="Times New Roman" w:hAnsi="Times New Roman" w:cs="Times New Roman"/>
          <w:sz w:val="24"/>
        </w:rPr>
        <w:t>lysfølsomme arter af flagermus.</w:t>
      </w:r>
    </w:p>
    <w:p w14:paraId="4EB280F9" w14:textId="77777777" w:rsidR="000A37D4" w:rsidRPr="00396E30" w:rsidRDefault="000A37D4" w:rsidP="00FC7BD6">
      <w:pPr>
        <w:rPr>
          <w:rFonts w:ascii="Times New Roman" w:hAnsi="Times New Roman" w:cs="Times New Roman"/>
          <w:sz w:val="24"/>
        </w:rPr>
      </w:pPr>
      <w:r>
        <w:rPr>
          <w:rFonts w:ascii="Times New Roman" w:hAnsi="Times New Roman" w:cs="Times New Roman"/>
          <w:sz w:val="24"/>
        </w:rPr>
        <w:t>For så vidt angår Natura 2000-områderne N115 og N116 kan det ikke forventes, at naturtyperne eller arterne kan påvirkes via afledning af overfladevand fra projektområdet dels på grund af afstanden og dels fordi afvandingen af slottet håndteres via et regnvandsbassin. Der henvises til afsnit 9.7. for en nærmere beskrivelse af håndteringen af overfladevand.</w:t>
      </w:r>
    </w:p>
    <w:p w14:paraId="310A9CA9" w14:textId="77777777" w:rsidR="00FC7BD6" w:rsidRPr="00396E30" w:rsidRDefault="00C224EE" w:rsidP="00BB0175">
      <w:pPr>
        <w:pStyle w:val="Overskrift3"/>
      </w:pPr>
      <w:r>
        <w:t>9</w:t>
      </w:r>
      <w:r w:rsidR="00FC7BD6" w:rsidRPr="00396E30">
        <w:t>.</w:t>
      </w:r>
      <w:r w:rsidR="00206BAE">
        <w:t>4</w:t>
      </w:r>
      <w:r w:rsidR="00FC7BD6" w:rsidRPr="00396E30">
        <w:t xml:space="preserve">. </w:t>
      </w:r>
      <w:r w:rsidR="00617883">
        <w:t>Visuel påvirkning</w:t>
      </w:r>
    </w:p>
    <w:p w14:paraId="7F28CED1" w14:textId="77777777" w:rsidR="00FC7BD6" w:rsidRPr="00396E30" w:rsidRDefault="00C224EE" w:rsidP="00BB0175">
      <w:pPr>
        <w:pStyle w:val="Overskrift3"/>
      </w:pPr>
      <w:r>
        <w:t>9</w:t>
      </w:r>
      <w:r w:rsidR="00E76B0A" w:rsidRPr="00396E30">
        <w:t>.</w:t>
      </w:r>
      <w:r w:rsidR="00206BAE">
        <w:t>4</w:t>
      </w:r>
      <w:r w:rsidR="00FC7BD6" w:rsidRPr="00396E30">
        <w:t>.1. Eksisterende forhold</w:t>
      </w:r>
    </w:p>
    <w:p w14:paraId="5B931672" w14:textId="77777777" w:rsidR="00330F51" w:rsidRPr="00396E30" w:rsidRDefault="00330F51" w:rsidP="00330F51">
      <w:pPr>
        <w:rPr>
          <w:rFonts w:ascii="Times New Roman" w:hAnsi="Times New Roman" w:cs="Times New Roman"/>
          <w:sz w:val="24"/>
        </w:rPr>
      </w:pPr>
      <w:r w:rsidRPr="00396E30">
        <w:rPr>
          <w:rFonts w:ascii="Times New Roman" w:hAnsi="Times New Roman" w:cs="Times New Roman"/>
          <w:sz w:val="24"/>
        </w:rPr>
        <w:t xml:space="preserve">Slottet har fra midten af 1800-tallet frem til 2017 fremstået som en samling af fire bygninger, der omkranser en slotsplads. Fra 1925 har plantede hække antydet borgens form. I forbindelse med de arkæologiske undersøgelser er de to garnisonsbygninger revet ned, og græsplænen samt de hække, der viste borgens fløje, er fjernet og erstattet af en grusflade.  </w:t>
      </w:r>
    </w:p>
    <w:p w14:paraId="34D0EA42" w14:textId="77777777" w:rsidR="00330F51" w:rsidRPr="00396E30" w:rsidRDefault="00330F51" w:rsidP="00330F51">
      <w:pPr>
        <w:rPr>
          <w:rFonts w:ascii="Times New Roman" w:hAnsi="Times New Roman" w:cs="Times New Roman"/>
          <w:sz w:val="24"/>
        </w:rPr>
      </w:pPr>
      <w:r w:rsidRPr="00396E30">
        <w:rPr>
          <w:rFonts w:ascii="Times New Roman" w:hAnsi="Times New Roman" w:cs="Times New Roman"/>
          <w:sz w:val="24"/>
        </w:rPr>
        <w:t xml:space="preserve">Nyborg Slot, byen og fæstningsanlægget kobles sammen af vandet, der omslutter og gennemløber den ældre bykerne. Voldsystemet i det centrale Nyborg udgør et markant og karakteristisk bylandskab med Slotsholmen som fokuspunkt.  </w:t>
      </w:r>
    </w:p>
    <w:p w14:paraId="4DB7AD75" w14:textId="77777777" w:rsidR="00330F51" w:rsidRPr="00396E30" w:rsidRDefault="00330F51" w:rsidP="00330F51">
      <w:pPr>
        <w:rPr>
          <w:rFonts w:ascii="Times New Roman" w:hAnsi="Times New Roman" w:cs="Times New Roman"/>
          <w:sz w:val="24"/>
        </w:rPr>
      </w:pPr>
      <w:r w:rsidRPr="00396E30">
        <w:rPr>
          <w:rFonts w:ascii="Times New Roman" w:hAnsi="Times New Roman" w:cs="Times New Roman"/>
          <w:sz w:val="24"/>
        </w:rPr>
        <w:t>Vandet kommer fra Vindinge Å, der via en kunstig kanal fra begyndelsen af 1200-tallet ledes til Hjulby Sø og Ladegårdsåen i ådalen vest for Nyborg, og derfra til det bearbejdede fæstningsanlæg med bastioner og voldgrave omkring Nyborg Slot den ældre del af Nyborg by og frem til udløbet i Nyborg Fjord. Det samlede forløb udgør et unikt træk med store landskabelige, kulturhistoriske og arkitektoniske kvaliteter.</w:t>
      </w:r>
    </w:p>
    <w:p w14:paraId="1A864649" w14:textId="77777777" w:rsidR="00330F51" w:rsidRPr="00396E30" w:rsidRDefault="00330F51" w:rsidP="00330F51">
      <w:pPr>
        <w:rPr>
          <w:rFonts w:ascii="Times New Roman" w:hAnsi="Times New Roman" w:cs="Times New Roman"/>
        </w:rPr>
      </w:pPr>
      <w:r w:rsidRPr="00396E30">
        <w:rPr>
          <w:rFonts w:ascii="Times New Roman" w:hAnsi="Times New Roman" w:cs="Times New Roman"/>
          <w:sz w:val="24"/>
          <w:szCs w:val="24"/>
        </w:rPr>
        <w:t>Brinken rundt om Nyborg Slot fremstår tilgroet og med en upræcis afslutning ned mod voldgraven. Der er to store træer på den nordlige brink og et på den østlige brink, syd for Vagttårnet</w:t>
      </w:r>
      <w:r w:rsidRPr="00396E30">
        <w:rPr>
          <w:rFonts w:ascii="Times New Roman" w:hAnsi="Times New Roman" w:cs="Times New Roman"/>
        </w:rPr>
        <w:t>.</w:t>
      </w:r>
    </w:p>
    <w:p w14:paraId="2C431DC3" w14:textId="77777777" w:rsidR="00FC7BD6" w:rsidRPr="00396E30" w:rsidRDefault="00C224EE" w:rsidP="00BB0175">
      <w:pPr>
        <w:pStyle w:val="Overskrift3"/>
      </w:pPr>
      <w:r>
        <w:t>9</w:t>
      </w:r>
      <w:r w:rsidR="00FC7BD6" w:rsidRPr="00396E30">
        <w:t>.</w:t>
      </w:r>
      <w:r w:rsidR="00206BAE">
        <w:t>4</w:t>
      </w:r>
      <w:r w:rsidR="00FC7BD6" w:rsidRPr="00396E30">
        <w:t>.2. Påvirkninger i anlægsfasen</w:t>
      </w:r>
    </w:p>
    <w:p w14:paraId="25D98102" w14:textId="77777777" w:rsidR="00E5044D" w:rsidRPr="00396E30" w:rsidRDefault="00693327" w:rsidP="00693327">
      <w:pPr>
        <w:rPr>
          <w:rFonts w:ascii="Times New Roman" w:hAnsi="Times New Roman" w:cs="Times New Roman"/>
          <w:sz w:val="24"/>
        </w:rPr>
      </w:pPr>
      <w:r w:rsidRPr="00396E30">
        <w:rPr>
          <w:rFonts w:ascii="Times New Roman" w:hAnsi="Times New Roman" w:cs="Times New Roman"/>
          <w:sz w:val="24"/>
        </w:rPr>
        <w:t xml:space="preserve">I anlægsfasen vil både indsyn til og udsyn fra fortidsmindet være enten forhindret eller skæmmet af byggehegn, stilladser og lignende. </w:t>
      </w:r>
    </w:p>
    <w:p w14:paraId="2436E1ED" w14:textId="77777777" w:rsidR="00693327" w:rsidRPr="00396E30" w:rsidRDefault="00693327" w:rsidP="00693327">
      <w:pPr>
        <w:rPr>
          <w:rFonts w:ascii="Times New Roman" w:hAnsi="Times New Roman" w:cs="Times New Roman"/>
          <w:sz w:val="24"/>
        </w:rPr>
      </w:pPr>
      <w:r w:rsidRPr="00396E30">
        <w:rPr>
          <w:rFonts w:ascii="Times New Roman" w:hAnsi="Times New Roman" w:cs="Times New Roman"/>
          <w:sz w:val="24"/>
        </w:rPr>
        <w:lastRenderedPageBreak/>
        <w:t>I anlægsfasen vil der ske permanente terrænændringer og rydning af beplantning.</w:t>
      </w:r>
    </w:p>
    <w:p w14:paraId="6885FD6A" w14:textId="77777777" w:rsidR="00330F51" w:rsidRPr="00396E30" w:rsidRDefault="00330F51" w:rsidP="00330F51">
      <w:pPr>
        <w:rPr>
          <w:rFonts w:ascii="Times New Roman" w:hAnsi="Times New Roman" w:cs="Times New Roman"/>
          <w:sz w:val="24"/>
        </w:rPr>
      </w:pPr>
      <w:r w:rsidRPr="00396E30">
        <w:rPr>
          <w:rFonts w:ascii="Times New Roman" w:hAnsi="Times New Roman" w:cs="Times New Roman"/>
          <w:sz w:val="24"/>
        </w:rPr>
        <w:t xml:space="preserve">I anlægsfasen vil de visuelle konsekvenser bestå af synlige anlægsarbejder, der visuelt vil indvirke på de nærmeste omgivelser, herunder Biblioteksholmen og Torvet foran Nyborg Rådhus. </w:t>
      </w:r>
    </w:p>
    <w:p w14:paraId="7757ADD0" w14:textId="77777777" w:rsidR="00330F51" w:rsidRPr="00396E30" w:rsidRDefault="00330F51" w:rsidP="00330F51">
      <w:pPr>
        <w:rPr>
          <w:rFonts w:ascii="Times New Roman" w:hAnsi="Times New Roman" w:cs="Times New Roman"/>
          <w:sz w:val="24"/>
        </w:rPr>
      </w:pPr>
      <w:r w:rsidRPr="00396E30">
        <w:rPr>
          <w:rFonts w:ascii="Times New Roman" w:hAnsi="Times New Roman" w:cs="Times New Roman"/>
          <w:sz w:val="24"/>
        </w:rPr>
        <w:t xml:space="preserve">Inden for projektområdet anvendes arealer til midlertidige byggepladsarealer, adgangsveje samt oplag af byggematerialer og overskudsjord. Området være præget af mobilkraner, stilladser, store maskiner og tung trafik. </w:t>
      </w:r>
    </w:p>
    <w:p w14:paraId="79B3EA63" w14:textId="77777777" w:rsidR="00330F51" w:rsidRPr="00396E30" w:rsidRDefault="00330F51" w:rsidP="00330F51">
      <w:pPr>
        <w:rPr>
          <w:rFonts w:ascii="Times New Roman" w:hAnsi="Times New Roman" w:cs="Times New Roman"/>
          <w:sz w:val="24"/>
        </w:rPr>
      </w:pPr>
      <w:r w:rsidRPr="00396E30">
        <w:rPr>
          <w:rFonts w:ascii="Times New Roman" w:hAnsi="Times New Roman" w:cs="Times New Roman"/>
          <w:sz w:val="24"/>
        </w:rPr>
        <w:t xml:space="preserve">Af hensyn til sikkerheden vil der opstilles byggepladshegn omkring arbejdsarealerne. </w:t>
      </w:r>
    </w:p>
    <w:p w14:paraId="0633D27A" w14:textId="77777777" w:rsidR="00330F51" w:rsidRDefault="00330F51" w:rsidP="00330F51">
      <w:pPr>
        <w:rPr>
          <w:rFonts w:ascii="Times New Roman" w:hAnsi="Times New Roman" w:cs="Times New Roman"/>
          <w:sz w:val="24"/>
        </w:rPr>
      </w:pPr>
      <w:r w:rsidRPr="00396E30">
        <w:rPr>
          <w:rFonts w:ascii="Times New Roman" w:hAnsi="Times New Roman" w:cs="Times New Roman"/>
          <w:sz w:val="24"/>
        </w:rPr>
        <w:t>I anlægsfasen vil der ligeledes ske anlægsarbejder mellem bygningerne og voldgraven, i forbindelse med regulering af terrænet, herunder brinken og rydning af den lave beplantning.</w:t>
      </w:r>
    </w:p>
    <w:p w14:paraId="0D1E4533" w14:textId="77777777" w:rsidR="00E5044D" w:rsidRPr="00396E30" w:rsidRDefault="00E5044D" w:rsidP="00E5044D">
      <w:pPr>
        <w:rPr>
          <w:rFonts w:ascii="Times New Roman" w:hAnsi="Times New Roman" w:cs="Times New Roman"/>
          <w:sz w:val="24"/>
        </w:rPr>
      </w:pPr>
      <w:r w:rsidRPr="00396E30">
        <w:rPr>
          <w:rFonts w:ascii="Times New Roman" w:hAnsi="Times New Roman" w:cs="Times New Roman"/>
          <w:sz w:val="24"/>
        </w:rPr>
        <w:t>Det eksisterende terræn på Slotsholmens østlige vold bevares generelt og hæves</w:t>
      </w:r>
      <w:r>
        <w:rPr>
          <w:rFonts w:ascii="Times New Roman" w:hAnsi="Times New Roman" w:cs="Times New Roman"/>
          <w:sz w:val="24"/>
        </w:rPr>
        <w:t>,</w:t>
      </w:r>
      <w:r w:rsidRPr="00396E30">
        <w:rPr>
          <w:rFonts w:ascii="Times New Roman" w:hAnsi="Times New Roman" w:cs="Times New Roman"/>
          <w:sz w:val="24"/>
        </w:rPr>
        <w:t xml:space="preserve"> hvor det er nødvendigt for at dække fundamenterne på broen. </w:t>
      </w:r>
    </w:p>
    <w:p w14:paraId="5D5175D0" w14:textId="77777777" w:rsidR="00E5044D" w:rsidRPr="00396E30" w:rsidRDefault="00E5044D" w:rsidP="00E5044D">
      <w:pPr>
        <w:rPr>
          <w:rFonts w:ascii="Times New Roman" w:hAnsi="Times New Roman" w:cs="Times New Roman"/>
          <w:sz w:val="24"/>
        </w:rPr>
      </w:pPr>
      <w:r w:rsidRPr="00396E30">
        <w:rPr>
          <w:rFonts w:ascii="Times New Roman" w:hAnsi="Times New Roman" w:cs="Times New Roman"/>
          <w:sz w:val="24"/>
        </w:rPr>
        <w:t>Det eksisterende terræn på Slotsholmens sydlige vold bevares generelt. I det sydvestlige hjørne møder volden Slotssøen i en eksisterende stensætning. Denne reduceres i højden, så der skabes en naturlig og niveaufri overgang fra slotssøens stenkant langs Slotsgade til brinken på Slotsholmen.</w:t>
      </w:r>
    </w:p>
    <w:p w14:paraId="1921A6EC" w14:textId="77777777" w:rsidR="00E5044D" w:rsidRPr="00396E30" w:rsidRDefault="00E5044D" w:rsidP="00E5044D">
      <w:pPr>
        <w:rPr>
          <w:rFonts w:ascii="Times New Roman" w:hAnsi="Times New Roman" w:cs="Times New Roman"/>
          <w:sz w:val="24"/>
        </w:rPr>
      </w:pPr>
      <w:r w:rsidRPr="00396E30">
        <w:rPr>
          <w:rFonts w:ascii="Times New Roman" w:hAnsi="Times New Roman" w:cs="Times New Roman"/>
          <w:sz w:val="24"/>
        </w:rPr>
        <w:t>Den eksisterende slotsbro nedlægges</w:t>
      </w:r>
      <w:r w:rsidR="00BA0A0D">
        <w:rPr>
          <w:rFonts w:ascii="Times New Roman" w:hAnsi="Times New Roman" w:cs="Times New Roman"/>
          <w:sz w:val="24"/>
        </w:rPr>
        <w:t>,</w:t>
      </w:r>
      <w:r w:rsidRPr="00396E30">
        <w:rPr>
          <w:rFonts w:ascii="Times New Roman" w:hAnsi="Times New Roman" w:cs="Times New Roman"/>
          <w:sz w:val="24"/>
        </w:rPr>
        <w:t xml:space="preserve"> og der opføres en ny med forløb begyndende syd for </w:t>
      </w:r>
      <w:r w:rsidR="00BA0A0D">
        <w:rPr>
          <w:rFonts w:ascii="Times New Roman" w:hAnsi="Times New Roman" w:cs="Times New Roman"/>
          <w:sz w:val="24"/>
        </w:rPr>
        <w:t>Vagttårnet</w:t>
      </w:r>
      <w:r w:rsidR="00BA0A0D" w:rsidRPr="00396E30">
        <w:rPr>
          <w:rFonts w:ascii="Times New Roman" w:hAnsi="Times New Roman" w:cs="Times New Roman"/>
          <w:sz w:val="24"/>
        </w:rPr>
        <w:t xml:space="preserve"> </w:t>
      </w:r>
      <w:r w:rsidRPr="00396E30">
        <w:rPr>
          <w:rFonts w:ascii="Times New Roman" w:hAnsi="Times New Roman" w:cs="Times New Roman"/>
          <w:sz w:val="24"/>
        </w:rPr>
        <w:t xml:space="preserve">og derefter over voldgravssøen foran </w:t>
      </w:r>
      <w:r w:rsidR="00BA0A0D">
        <w:rPr>
          <w:rFonts w:ascii="Times New Roman" w:hAnsi="Times New Roman" w:cs="Times New Roman"/>
          <w:sz w:val="24"/>
        </w:rPr>
        <w:t>Vagttårnet</w:t>
      </w:r>
      <w:r w:rsidRPr="00396E30">
        <w:rPr>
          <w:rFonts w:ascii="Times New Roman" w:hAnsi="Times New Roman" w:cs="Times New Roman"/>
          <w:sz w:val="24"/>
        </w:rPr>
        <w:t xml:space="preserve">, ca. 20 meter syd for den eksisterende bros forløb. Broen etableres med to bropiller i voldgravssøen. </w:t>
      </w:r>
    </w:p>
    <w:p w14:paraId="3B0D76F7" w14:textId="77777777" w:rsidR="00E5044D" w:rsidRPr="00396E30" w:rsidRDefault="00E5044D" w:rsidP="00E5044D">
      <w:pPr>
        <w:rPr>
          <w:rFonts w:ascii="Times New Roman" w:hAnsi="Times New Roman" w:cs="Times New Roman"/>
          <w:sz w:val="24"/>
        </w:rPr>
      </w:pPr>
      <w:r w:rsidRPr="00396E30">
        <w:rPr>
          <w:rFonts w:ascii="Times New Roman" w:hAnsi="Times New Roman" w:cs="Times New Roman"/>
          <w:sz w:val="24"/>
        </w:rPr>
        <w:t>Det forventes, at brinkvegetationen omkring selve Slotsholmen vil blive fjernet, men ikke i resten af voldgravssøen. Den fremtidige vanddybde nær den nye brink vil stige med ca. 25 cm</w:t>
      </w:r>
      <w:r w:rsidR="00BA0A0D">
        <w:rPr>
          <w:rFonts w:ascii="Times New Roman" w:hAnsi="Times New Roman" w:cs="Times New Roman"/>
          <w:sz w:val="24"/>
        </w:rPr>
        <w:t>.</w:t>
      </w:r>
    </w:p>
    <w:p w14:paraId="0E99A34C" w14:textId="77777777" w:rsidR="00E5044D" w:rsidRDefault="00E5044D" w:rsidP="00330F51">
      <w:pPr>
        <w:rPr>
          <w:rFonts w:ascii="Times New Roman" w:hAnsi="Times New Roman" w:cs="Times New Roman"/>
          <w:sz w:val="24"/>
        </w:rPr>
      </w:pPr>
      <w:r w:rsidRPr="00396E30">
        <w:rPr>
          <w:rFonts w:ascii="Times New Roman" w:hAnsi="Times New Roman" w:cs="Times New Roman"/>
          <w:sz w:val="24"/>
        </w:rPr>
        <w:t xml:space="preserve">Rydning af brinkvegetationen, den højere vandstand ved den fremtidige brink, samt nedrivning og opbygning af ny bro over voldgravssøen vil påvirke § 3-beskyttet natur og kan medføre en tilstandsændring, men ikke en indskrænkning af søens areal. </w:t>
      </w:r>
      <w:r>
        <w:rPr>
          <w:rFonts w:ascii="Times New Roman" w:hAnsi="Times New Roman" w:cs="Times New Roman"/>
          <w:sz w:val="24"/>
        </w:rPr>
        <w:t xml:space="preserve">Påvirkningen </w:t>
      </w:r>
      <w:r w:rsidRPr="00396E30">
        <w:rPr>
          <w:rFonts w:ascii="Times New Roman" w:hAnsi="Times New Roman" w:cs="Times New Roman"/>
          <w:sz w:val="24"/>
        </w:rPr>
        <w:t>vurderes at være m</w:t>
      </w:r>
      <w:r>
        <w:rPr>
          <w:rFonts w:ascii="Times New Roman" w:hAnsi="Times New Roman" w:cs="Times New Roman"/>
          <w:sz w:val="24"/>
        </w:rPr>
        <w:t xml:space="preserve">oderat. </w:t>
      </w:r>
    </w:p>
    <w:p w14:paraId="371A4B9D" w14:textId="77777777" w:rsidR="00E5044D" w:rsidRPr="00396E30" w:rsidRDefault="00E5044D" w:rsidP="00330F51">
      <w:pPr>
        <w:rPr>
          <w:rFonts w:ascii="Times New Roman" w:hAnsi="Times New Roman" w:cs="Times New Roman"/>
          <w:sz w:val="24"/>
        </w:rPr>
      </w:pPr>
      <w:r w:rsidRPr="00396E30">
        <w:rPr>
          <w:rFonts w:ascii="Times New Roman" w:hAnsi="Times New Roman" w:cs="Times New Roman"/>
          <w:sz w:val="24"/>
        </w:rPr>
        <w:t>Terrænet på Slotsholme</w:t>
      </w:r>
      <w:r>
        <w:rPr>
          <w:rFonts w:ascii="Times New Roman" w:hAnsi="Times New Roman" w:cs="Times New Roman"/>
          <w:sz w:val="24"/>
        </w:rPr>
        <w:t>ns nordlige vold hæves generelt og</w:t>
      </w:r>
      <w:r w:rsidRPr="00396E30">
        <w:rPr>
          <w:rFonts w:ascii="Times New Roman" w:hAnsi="Times New Roman" w:cs="Times New Roman"/>
          <w:sz w:val="24"/>
        </w:rPr>
        <w:t xml:space="preserve"> med hensyntagen til de to eksisterende træer, hvor eksisterende terræn bevares. </w:t>
      </w:r>
    </w:p>
    <w:p w14:paraId="06D397F0" w14:textId="77777777" w:rsidR="00330F51" w:rsidRDefault="00330F51" w:rsidP="00330F51">
      <w:pPr>
        <w:rPr>
          <w:rFonts w:ascii="Times New Roman" w:hAnsi="Times New Roman" w:cs="Times New Roman"/>
          <w:sz w:val="24"/>
        </w:rPr>
      </w:pPr>
      <w:r w:rsidRPr="00396E30">
        <w:rPr>
          <w:rFonts w:ascii="Times New Roman" w:hAnsi="Times New Roman" w:cs="Times New Roman"/>
          <w:sz w:val="24"/>
        </w:rPr>
        <w:t>De tre store træer, der står på Slotsholmen</w:t>
      </w:r>
      <w:r w:rsidR="00BA0A0D">
        <w:rPr>
          <w:rFonts w:ascii="Times New Roman" w:hAnsi="Times New Roman" w:cs="Times New Roman"/>
          <w:sz w:val="24"/>
        </w:rPr>
        <w:t>,</w:t>
      </w:r>
      <w:r w:rsidRPr="00396E30">
        <w:rPr>
          <w:rFonts w:ascii="Times New Roman" w:hAnsi="Times New Roman" w:cs="Times New Roman"/>
          <w:sz w:val="24"/>
        </w:rPr>
        <w:t xml:space="preserve"> bevares og påvirkes ikke i anlægsfasen.</w:t>
      </w:r>
    </w:p>
    <w:p w14:paraId="7E7873C0" w14:textId="77777777" w:rsidR="00330F51" w:rsidRPr="00396E30" w:rsidRDefault="00330F51" w:rsidP="00330F51">
      <w:pPr>
        <w:rPr>
          <w:rFonts w:ascii="Times New Roman" w:hAnsi="Times New Roman" w:cs="Times New Roman"/>
          <w:sz w:val="24"/>
        </w:rPr>
      </w:pPr>
      <w:r w:rsidRPr="00396E30">
        <w:rPr>
          <w:rFonts w:ascii="Times New Roman" w:hAnsi="Times New Roman" w:cs="Times New Roman"/>
          <w:sz w:val="24"/>
        </w:rPr>
        <w:t xml:space="preserve">Under anlægsfasen vil Nyborg Slot vil ikke have den samme visuelle betydning i bymiljøet. Projektområdet vil komme til at fremstå som en </w:t>
      </w:r>
      <w:r w:rsidRPr="00396E30">
        <w:rPr>
          <w:rFonts w:ascii="Times New Roman" w:hAnsi="Times New Roman" w:cs="Times New Roman"/>
          <w:sz w:val="24"/>
        </w:rPr>
        <w:lastRenderedPageBreak/>
        <w:t xml:space="preserve">byggeplads. Da anlægsfasen regnes med at vare 2,5 år, vurderes påvirkningen at være moderat. </w:t>
      </w:r>
    </w:p>
    <w:p w14:paraId="6DFD9B56" w14:textId="77777777" w:rsidR="00FC7BD6" w:rsidRPr="00396E30" w:rsidRDefault="00C224EE" w:rsidP="00BB0175">
      <w:pPr>
        <w:pStyle w:val="Overskrift3"/>
      </w:pPr>
      <w:r>
        <w:t>9</w:t>
      </w:r>
      <w:r w:rsidR="00FC7BD6" w:rsidRPr="00396E30">
        <w:t>.</w:t>
      </w:r>
      <w:r w:rsidR="00206BAE">
        <w:t>4</w:t>
      </w:r>
      <w:r w:rsidR="00FC7BD6" w:rsidRPr="00396E30">
        <w:t>.3. Påvirkninger i driftsfasen</w:t>
      </w:r>
    </w:p>
    <w:p w14:paraId="353D258F" w14:textId="77777777" w:rsidR="00693327" w:rsidRPr="00396E30" w:rsidRDefault="00693327" w:rsidP="00693327">
      <w:pPr>
        <w:jc w:val="both"/>
        <w:rPr>
          <w:rFonts w:ascii="Times New Roman" w:hAnsi="Times New Roman" w:cs="Times New Roman"/>
          <w:sz w:val="24"/>
          <w:szCs w:val="24"/>
        </w:rPr>
      </w:pPr>
      <w:r w:rsidRPr="00396E30">
        <w:rPr>
          <w:rFonts w:ascii="Times New Roman" w:hAnsi="Times New Roman" w:cs="Times New Roman"/>
          <w:sz w:val="24"/>
          <w:szCs w:val="24"/>
        </w:rPr>
        <w:t>Reguleringen</w:t>
      </w:r>
      <w:r w:rsidR="001E332C">
        <w:rPr>
          <w:rFonts w:ascii="Times New Roman" w:hAnsi="Times New Roman" w:cs="Times New Roman"/>
          <w:sz w:val="24"/>
          <w:szCs w:val="24"/>
        </w:rPr>
        <w:t xml:space="preserve"> af beplantningen</w:t>
      </w:r>
      <w:r w:rsidRPr="00396E30">
        <w:rPr>
          <w:rFonts w:ascii="Times New Roman" w:hAnsi="Times New Roman" w:cs="Times New Roman"/>
          <w:sz w:val="24"/>
          <w:szCs w:val="24"/>
        </w:rPr>
        <w:t xml:space="preserve"> vil bestå i en betydelig oprydning langs brinken og</w:t>
      </w:r>
      <w:r w:rsidR="001E332C">
        <w:rPr>
          <w:rFonts w:ascii="Times New Roman" w:hAnsi="Times New Roman" w:cs="Times New Roman"/>
          <w:sz w:val="24"/>
          <w:szCs w:val="24"/>
        </w:rPr>
        <w:t xml:space="preserve"> i</w:t>
      </w:r>
      <w:r w:rsidRPr="00396E30">
        <w:rPr>
          <w:rFonts w:ascii="Times New Roman" w:hAnsi="Times New Roman" w:cs="Times New Roman"/>
          <w:sz w:val="24"/>
          <w:szCs w:val="24"/>
        </w:rPr>
        <w:t xml:space="preserve"> bevarelsen af </w:t>
      </w:r>
      <w:r w:rsidR="00E5044D">
        <w:rPr>
          <w:rFonts w:ascii="Times New Roman" w:hAnsi="Times New Roman" w:cs="Times New Roman"/>
          <w:sz w:val="24"/>
          <w:szCs w:val="24"/>
        </w:rPr>
        <w:t>tre</w:t>
      </w:r>
      <w:r w:rsidRPr="00396E30">
        <w:rPr>
          <w:rFonts w:ascii="Times New Roman" w:hAnsi="Times New Roman" w:cs="Times New Roman"/>
          <w:sz w:val="24"/>
          <w:szCs w:val="24"/>
        </w:rPr>
        <w:t xml:space="preserve"> træer. Reguleringen af beplantningen og af brinken </w:t>
      </w:r>
      <w:r w:rsidR="007542FE" w:rsidRPr="00396E30">
        <w:rPr>
          <w:rFonts w:ascii="Times New Roman" w:hAnsi="Times New Roman" w:cs="Times New Roman"/>
          <w:sz w:val="24"/>
          <w:szCs w:val="24"/>
        </w:rPr>
        <w:t xml:space="preserve">vil </w:t>
      </w:r>
      <w:r w:rsidR="00FE019E" w:rsidRPr="00396E30">
        <w:rPr>
          <w:rFonts w:ascii="Times New Roman" w:hAnsi="Times New Roman" w:cs="Times New Roman"/>
          <w:sz w:val="24"/>
          <w:szCs w:val="24"/>
        </w:rPr>
        <w:t>medføre</w:t>
      </w:r>
      <w:r w:rsidRPr="00396E30">
        <w:rPr>
          <w:rFonts w:ascii="Times New Roman" w:hAnsi="Times New Roman" w:cs="Times New Roman"/>
          <w:sz w:val="24"/>
          <w:szCs w:val="24"/>
        </w:rPr>
        <w:t xml:space="preserve"> en væsentlig ændring af Slotsholmens nuværende visuelle udtryk. </w:t>
      </w:r>
    </w:p>
    <w:p w14:paraId="05D6A769" w14:textId="77777777" w:rsidR="00693327" w:rsidRPr="00396E30" w:rsidRDefault="00693327" w:rsidP="00693327">
      <w:pPr>
        <w:jc w:val="both"/>
        <w:rPr>
          <w:rFonts w:ascii="Times New Roman" w:hAnsi="Times New Roman" w:cs="Times New Roman"/>
          <w:sz w:val="24"/>
          <w:szCs w:val="24"/>
        </w:rPr>
      </w:pPr>
      <w:r w:rsidRPr="00396E30">
        <w:rPr>
          <w:rFonts w:ascii="Times New Roman" w:hAnsi="Times New Roman" w:cs="Times New Roman"/>
          <w:sz w:val="24"/>
          <w:szCs w:val="24"/>
        </w:rPr>
        <w:t>Projektet ændrer ikke på landskabstrækket fra Vindinge Å og frem til Nyborg Slot.</w:t>
      </w:r>
    </w:p>
    <w:p w14:paraId="16E10D10" w14:textId="77777777" w:rsidR="00FC7BD6" w:rsidRPr="00396E30" w:rsidRDefault="00C224EE" w:rsidP="00BB0175">
      <w:pPr>
        <w:pStyle w:val="Overskrift3"/>
      </w:pPr>
      <w:r>
        <w:t>9</w:t>
      </w:r>
      <w:r w:rsidR="00FC7BD6" w:rsidRPr="00396E30">
        <w:t>.</w:t>
      </w:r>
      <w:r w:rsidR="00206BAE">
        <w:t>4</w:t>
      </w:r>
      <w:r w:rsidR="00FC7BD6" w:rsidRPr="00396E30">
        <w:t>.4. Afværgeforanstaltninger</w:t>
      </w:r>
    </w:p>
    <w:p w14:paraId="52BECED7" w14:textId="77777777" w:rsidR="00FE019E" w:rsidRPr="00396E30" w:rsidRDefault="00FE019E" w:rsidP="00FE019E">
      <w:pPr>
        <w:rPr>
          <w:rFonts w:ascii="Times New Roman" w:hAnsi="Times New Roman" w:cs="Times New Roman"/>
          <w:sz w:val="24"/>
        </w:rPr>
      </w:pPr>
      <w:r w:rsidRPr="00396E30">
        <w:rPr>
          <w:rFonts w:ascii="Times New Roman" w:hAnsi="Times New Roman" w:cs="Times New Roman"/>
          <w:sz w:val="24"/>
        </w:rPr>
        <w:t>Der indarbejdes ikke yderligere projektjusteringer eller afværgeforanstaltninger i forhold til påvirkningen af de visuelle forhold.</w:t>
      </w:r>
    </w:p>
    <w:p w14:paraId="7D11F880" w14:textId="77777777" w:rsidR="00FC7BD6" w:rsidRPr="00396E30" w:rsidRDefault="00C224EE" w:rsidP="00BB0175">
      <w:pPr>
        <w:pStyle w:val="Overskrift3"/>
      </w:pPr>
      <w:r>
        <w:t>9</w:t>
      </w:r>
      <w:r w:rsidR="00E76B0A" w:rsidRPr="00396E30">
        <w:t>.</w:t>
      </w:r>
      <w:r w:rsidR="00206BAE">
        <w:t>5</w:t>
      </w:r>
      <w:r w:rsidR="00FC7BD6" w:rsidRPr="00396E30">
        <w:t>. Kulturarv og arkæologi</w:t>
      </w:r>
    </w:p>
    <w:p w14:paraId="35774402" w14:textId="77777777" w:rsidR="00FC7BD6" w:rsidRPr="00396E30" w:rsidRDefault="00C224EE" w:rsidP="00BB0175">
      <w:pPr>
        <w:pStyle w:val="Overskrift3"/>
      </w:pPr>
      <w:r>
        <w:t>9</w:t>
      </w:r>
      <w:r w:rsidR="00E76B0A" w:rsidRPr="00396E30">
        <w:t>.</w:t>
      </w:r>
      <w:r w:rsidR="00206BAE">
        <w:t>5</w:t>
      </w:r>
      <w:r w:rsidR="00FC7BD6" w:rsidRPr="00396E30">
        <w:t>.1. Eksisterende forhold</w:t>
      </w:r>
    </w:p>
    <w:p w14:paraId="3B78BDCB" w14:textId="77777777" w:rsidR="004C676E" w:rsidRPr="004C676E" w:rsidRDefault="004C676E" w:rsidP="004C676E">
      <w:pPr>
        <w:rPr>
          <w:rFonts w:ascii="Times New Roman" w:hAnsi="Times New Roman" w:cs="Times New Roman"/>
          <w:sz w:val="24"/>
        </w:rPr>
      </w:pPr>
      <w:r w:rsidRPr="004C676E">
        <w:rPr>
          <w:rFonts w:ascii="Times New Roman" w:hAnsi="Times New Roman" w:cs="Times New Roman"/>
          <w:sz w:val="24"/>
        </w:rPr>
        <w:t>Projektområdet indeholder Nyborg Slot</w:t>
      </w:r>
      <w:r w:rsidR="008E2DE6">
        <w:rPr>
          <w:rFonts w:ascii="Times New Roman" w:hAnsi="Times New Roman" w:cs="Times New Roman"/>
          <w:sz w:val="24"/>
        </w:rPr>
        <w:t>,</w:t>
      </w:r>
      <w:r w:rsidRPr="004C676E">
        <w:rPr>
          <w:rFonts w:ascii="Times New Roman" w:hAnsi="Times New Roman" w:cs="Times New Roman"/>
          <w:sz w:val="24"/>
        </w:rPr>
        <w:t xml:space="preserve"> som er et fredet fortidsminde med tilhørende fortidsmindebeskyttelseslinje.</w:t>
      </w:r>
    </w:p>
    <w:p w14:paraId="2215F003" w14:textId="77777777" w:rsidR="004C676E" w:rsidRPr="004C676E" w:rsidRDefault="004C676E" w:rsidP="004C676E">
      <w:pPr>
        <w:rPr>
          <w:rFonts w:ascii="Times New Roman" w:hAnsi="Times New Roman" w:cs="Times New Roman"/>
          <w:sz w:val="24"/>
        </w:rPr>
      </w:pPr>
      <w:r w:rsidRPr="004C676E">
        <w:rPr>
          <w:rFonts w:ascii="Times New Roman" w:hAnsi="Times New Roman" w:cs="Times New Roman"/>
          <w:sz w:val="24"/>
        </w:rPr>
        <w:t>Hele området omkring Nyborg Slot med tilhørende fæstningsanlæg, voldgrave og bastioner samt Nyborg middelalderbykerne er omfattet af den statslige udpegning af kulturarvsarealer og er udpeget som værdifuldt kulturmiljø i Nyborg Kommuneplan 2021.</w:t>
      </w:r>
    </w:p>
    <w:p w14:paraId="3EA55FB5" w14:textId="77777777" w:rsidR="004C676E" w:rsidRPr="004C676E" w:rsidRDefault="004C676E" w:rsidP="004C676E">
      <w:pPr>
        <w:rPr>
          <w:rFonts w:ascii="Times New Roman" w:hAnsi="Times New Roman" w:cs="Times New Roman"/>
          <w:sz w:val="24"/>
        </w:rPr>
      </w:pPr>
      <w:r w:rsidRPr="004C676E">
        <w:rPr>
          <w:rFonts w:ascii="Times New Roman" w:hAnsi="Times New Roman" w:cs="Times New Roman"/>
          <w:sz w:val="24"/>
        </w:rPr>
        <w:t>Kongefløjen og Vagttårnet er begge fredede bygninger og er udpeget som kulturhistorisk bevaringsværdig i kommuneplanen.</w:t>
      </w:r>
      <w:r w:rsidRPr="004C676E">
        <w:rPr>
          <w:rFonts w:ascii="Times New Roman" w:hAnsi="Times New Roman" w:cs="Times New Roman"/>
          <w:sz w:val="24"/>
        </w:rPr>
        <w:cr/>
      </w:r>
      <w:r w:rsidRPr="004C676E">
        <w:rPr>
          <w:rFonts w:ascii="Times New Roman" w:hAnsi="Times New Roman" w:cs="Times New Roman"/>
          <w:sz w:val="24"/>
        </w:rPr>
        <w:br/>
        <w:t>Der er af flere omgange foretaget jordarkæologiske undersøgelser på Nyborg Slot. De tidligste kendte undersøgelser blev foretaget i 1896. I forbindelse med den meget omfattende rekonstruktion af Kongefløjen i 1920’erne blev der også foretaget arkæologiske undersøgelser.</w:t>
      </w:r>
    </w:p>
    <w:p w14:paraId="69557A91" w14:textId="77777777" w:rsidR="004C676E" w:rsidRPr="004C676E" w:rsidRDefault="004C676E" w:rsidP="004C676E">
      <w:pPr>
        <w:rPr>
          <w:rFonts w:ascii="Times New Roman" w:hAnsi="Times New Roman" w:cs="Times New Roman"/>
          <w:sz w:val="24"/>
        </w:rPr>
      </w:pPr>
      <w:r w:rsidRPr="004C676E">
        <w:rPr>
          <w:rFonts w:ascii="Times New Roman" w:hAnsi="Times New Roman" w:cs="Times New Roman"/>
          <w:sz w:val="24"/>
        </w:rPr>
        <w:t>Først i 2009 blev der igen foretaget egentlige jordarkæologiske undersøgelser på Slotsholmen. Ved strategisk udlagte søgefelter blev omfanget at bevarede ruinrester i søgefelterne undersøgt og dokumenteret i perioden 2009 til 2014. Undersøgelsernes resultater gav et grundlag for at revidere forståelsen for borgbankens oprindelige topografi og borgens udvikling gennem tid.</w:t>
      </w:r>
    </w:p>
    <w:p w14:paraId="0F4C0863" w14:textId="77777777" w:rsidR="004C676E" w:rsidRPr="004C676E" w:rsidRDefault="004C676E" w:rsidP="004C676E">
      <w:pPr>
        <w:rPr>
          <w:rFonts w:ascii="Times New Roman" w:hAnsi="Times New Roman" w:cs="Times New Roman"/>
          <w:sz w:val="24"/>
        </w:rPr>
      </w:pPr>
      <w:r w:rsidRPr="004C676E">
        <w:rPr>
          <w:rFonts w:ascii="Times New Roman" w:hAnsi="Times New Roman" w:cs="Times New Roman"/>
          <w:sz w:val="24"/>
        </w:rPr>
        <w:t>Østfyns Museer foretog i perioden 2016 til 2018 (samt supplerende registreringer i 2019 og 2020) undersøgelser på Nyborg Slot forud for renovering og nybyggeri inden for det fredede fortidsminde. De sonderende undersøgelser var omfangsrige og udgjorde et areal på i alt 4178 m².</w:t>
      </w:r>
    </w:p>
    <w:p w14:paraId="72EA6D2B" w14:textId="77777777" w:rsidR="004C676E" w:rsidRDefault="004C676E" w:rsidP="004C676E">
      <w:pPr>
        <w:rPr>
          <w:rFonts w:ascii="Times New Roman" w:hAnsi="Times New Roman" w:cs="Times New Roman"/>
          <w:sz w:val="24"/>
        </w:rPr>
      </w:pPr>
      <w:r w:rsidRPr="004C676E">
        <w:rPr>
          <w:rFonts w:ascii="Times New Roman" w:hAnsi="Times New Roman" w:cs="Times New Roman"/>
          <w:sz w:val="24"/>
        </w:rPr>
        <w:lastRenderedPageBreak/>
        <w:t>Store dele af Slotsholmen på Nyborg Slot har været afdækket til et niveau, hvor der enten fandtes ruinlevn, eller til undergrundsniveau</w:t>
      </w:r>
      <w:r w:rsidR="002D69FC">
        <w:rPr>
          <w:rFonts w:ascii="Times New Roman" w:hAnsi="Times New Roman" w:cs="Times New Roman"/>
          <w:sz w:val="24"/>
        </w:rPr>
        <w:t>,</w:t>
      </w:r>
      <w:r w:rsidRPr="004C676E">
        <w:rPr>
          <w:rFonts w:ascii="Times New Roman" w:hAnsi="Times New Roman" w:cs="Times New Roman"/>
          <w:sz w:val="24"/>
        </w:rPr>
        <w:t xml:space="preserve"> hvor ingen ruinlevn fandtes. Kendskabet til de bevarede ruinlevn er således omfangsrigt og danner et godt udgangspunkt for risikovurdering ved fremtidigt jordarbejde. </w:t>
      </w:r>
    </w:p>
    <w:p w14:paraId="266AF519" w14:textId="7D8E7010" w:rsidR="004C676E" w:rsidRPr="004C676E" w:rsidRDefault="004C676E" w:rsidP="004C676E">
      <w:pPr>
        <w:rPr>
          <w:rFonts w:ascii="Times New Roman" w:hAnsi="Times New Roman" w:cs="Times New Roman"/>
          <w:sz w:val="24"/>
        </w:rPr>
      </w:pPr>
      <w:r w:rsidRPr="004C676E">
        <w:rPr>
          <w:rFonts w:ascii="Times New Roman" w:hAnsi="Times New Roman" w:cs="Times New Roman"/>
          <w:sz w:val="24"/>
        </w:rPr>
        <w:t>Nyborg Slot</w:t>
      </w:r>
      <w:r>
        <w:rPr>
          <w:rFonts w:ascii="Times New Roman" w:hAnsi="Times New Roman" w:cs="Times New Roman"/>
          <w:sz w:val="24"/>
        </w:rPr>
        <w:t xml:space="preserve"> </w:t>
      </w:r>
      <w:r w:rsidRPr="004C676E">
        <w:rPr>
          <w:rFonts w:ascii="Times New Roman" w:hAnsi="Times New Roman" w:cs="Times New Roman"/>
          <w:sz w:val="24"/>
        </w:rPr>
        <w:t>ligger fortsat som et fredet fortidsminde under det freded</w:t>
      </w:r>
      <w:r>
        <w:rPr>
          <w:rFonts w:ascii="Times New Roman" w:hAnsi="Times New Roman" w:cs="Times New Roman"/>
          <w:sz w:val="24"/>
        </w:rPr>
        <w:t xml:space="preserve">e areal for Nyborg Bybefæstning. </w:t>
      </w:r>
      <w:r w:rsidR="00C41011" w:rsidRPr="00C41011">
        <w:rPr>
          <w:rFonts w:ascii="Times New Roman" w:hAnsi="Times New Roman" w:cs="Times New Roman"/>
          <w:sz w:val="24"/>
        </w:rPr>
        <w:t xml:space="preserve">Jordarbejder ville derfor normalt, uanset vurderingen af muligheden for at påtræffe ruinlevn, </w:t>
      </w:r>
      <w:r w:rsidR="00C41011">
        <w:rPr>
          <w:rFonts w:ascii="Times New Roman" w:hAnsi="Times New Roman" w:cs="Times New Roman"/>
          <w:sz w:val="24"/>
        </w:rPr>
        <w:t>forudsætte</w:t>
      </w:r>
      <w:r w:rsidR="00C41011" w:rsidRPr="00C41011">
        <w:rPr>
          <w:rFonts w:ascii="Times New Roman" w:hAnsi="Times New Roman" w:cs="Times New Roman"/>
          <w:sz w:val="24"/>
        </w:rPr>
        <w:t xml:space="preserve"> dispensationer fra lovgivningen</w:t>
      </w:r>
      <w:r w:rsidR="00C41011">
        <w:rPr>
          <w:rFonts w:ascii="Times New Roman" w:hAnsi="Times New Roman" w:cs="Times New Roman"/>
          <w:sz w:val="24"/>
        </w:rPr>
        <w:t>.</w:t>
      </w:r>
    </w:p>
    <w:p w14:paraId="704977E7" w14:textId="77777777" w:rsidR="004C676E" w:rsidRDefault="00394A7D" w:rsidP="004C676E">
      <w:pPr>
        <w:rPr>
          <w:rFonts w:ascii="Times New Roman" w:hAnsi="Times New Roman" w:cs="Times New Roman"/>
          <w:sz w:val="24"/>
        </w:rPr>
      </w:pPr>
      <w:r>
        <w:rPr>
          <w:rFonts w:ascii="Times New Roman" w:hAnsi="Times New Roman" w:cs="Times New Roman"/>
          <w:sz w:val="24"/>
        </w:rPr>
        <w:t>U</w:t>
      </w:r>
      <w:r w:rsidR="004C676E" w:rsidRPr="004C676E">
        <w:rPr>
          <w:rFonts w:ascii="Times New Roman" w:hAnsi="Times New Roman" w:cs="Times New Roman"/>
          <w:sz w:val="24"/>
        </w:rPr>
        <w:t>ndersøgelse</w:t>
      </w:r>
      <w:r>
        <w:rPr>
          <w:rFonts w:ascii="Times New Roman" w:hAnsi="Times New Roman" w:cs="Times New Roman"/>
          <w:sz w:val="24"/>
        </w:rPr>
        <w:t>rne</w:t>
      </w:r>
      <w:r w:rsidR="004C676E" w:rsidRPr="004C676E">
        <w:rPr>
          <w:rFonts w:ascii="Times New Roman" w:hAnsi="Times New Roman" w:cs="Times New Roman"/>
          <w:sz w:val="24"/>
        </w:rPr>
        <w:t xml:space="preserve"> har sammen med undersøgelseskampagnerne 2009-2014 fortrinsvist, fraregnet forborgsområdet øst for Vagttårnet, været foretaget inden</w:t>
      </w:r>
      <w:r w:rsidR="004C676E">
        <w:rPr>
          <w:rFonts w:ascii="Times New Roman" w:hAnsi="Times New Roman" w:cs="Times New Roman"/>
          <w:sz w:val="24"/>
        </w:rPr>
        <w:t xml:space="preserve"> </w:t>
      </w:r>
      <w:r w:rsidR="004C676E" w:rsidRPr="004C676E">
        <w:rPr>
          <w:rFonts w:ascii="Times New Roman" w:hAnsi="Times New Roman" w:cs="Times New Roman"/>
          <w:sz w:val="24"/>
        </w:rPr>
        <w:t xml:space="preserve">for de ydre rammer for ringmursfundamenterne. Hvor arealet inden for ringmuren må regnes for godt belyst, må de ydre rammer ”uden for ringmuren” regnes for mindre belyste og kan gemme på omfattende </w:t>
      </w:r>
      <w:r w:rsidR="00EC2CDD">
        <w:rPr>
          <w:rFonts w:ascii="Times New Roman" w:hAnsi="Times New Roman" w:cs="Times New Roman"/>
          <w:sz w:val="24"/>
        </w:rPr>
        <w:t>ruinlevn.</w:t>
      </w:r>
    </w:p>
    <w:p w14:paraId="4D89BF1F" w14:textId="77777777" w:rsidR="00EC2CDD" w:rsidRDefault="00EC2CDD" w:rsidP="004C676E">
      <w:pPr>
        <w:rPr>
          <w:rFonts w:ascii="Times New Roman" w:hAnsi="Times New Roman" w:cs="Times New Roman"/>
          <w:sz w:val="24"/>
        </w:rPr>
      </w:pPr>
      <w:r w:rsidRPr="00EC2CDD">
        <w:rPr>
          <w:rFonts w:ascii="Times New Roman" w:hAnsi="Times New Roman" w:cs="Times New Roman"/>
          <w:sz w:val="24"/>
        </w:rPr>
        <w:t>Nyborg Slot og slotsbanken er et fredet fortidsminde, og hele slotsbanken med eksisterende bygninger, volde, grave og en del af glaciset (skråningen) er beskytte</w:t>
      </w:r>
      <w:r>
        <w:rPr>
          <w:rFonts w:ascii="Times New Roman" w:hAnsi="Times New Roman" w:cs="Times New Roman"/>
          <w:sz w:val="24"/>
        </w:rPr>
        <w:t xml:space="preserve">t efter reglerne i museumsloven </w:t>
      </w:r>
      <w:r w:rsidRPr="00EC2CDD">
        <w:rPr>
          <w:rFonts w:ascii="Times New Roman" w:hAnsi="Times New Roman" w:cs="Times New Roman"/>
          <w:sz w:val="24"/>
        </w:rPr>
        <w:t>som en del af Nyborg Bybefæstning.</w:t>
      </w:r>
    </w:p>
    <w:p w14:paraId="3875D8CF" w14:textId="77777777" w:rsidR="00EC2CDD" w:rsidRDefault="00EC2CDD" w:rsidP="004C676E">
      <w:pPr>
        <w:rPr>
          <w:rFonts w:ascii="Times New Roman" w:hAnsi="Times New Roman" w:cs="Times New Roman"/>
          <w:sz w:val="24"/>
        </w:rPr>
      </w:pPr>
      <w:r w:rsidRPr="00EC2CDD">
        <w:rPr>
          <w:rFonts w:ascii="Times New Roman" w:hAnsi="Times New Roman" w:cs="Times New Roman"/>
          <w:sz w:val="24"/>
        </w:rPr>
        <w:t>Nyborg Slot blev bygningsfredet i 1918 og gennemgik herefter en gennemgribende restaurering og rekonstruktion i 1917-23 ledet af Mogens Clemmensens, som beskrevet i kapitel 3.1.5. Bygningsfredningen omfatter kun Kongefløjen og Vagttårnet. De to gulkalkede garnisionsbygninger mellem Kongefløjen og Vagttårnet var ikke fredet og blev nedrevet i 2017.</w:t>
      </w:r>
    </w:p>
    <w:p w14:paraId="1C0B6128" w14:textId="77777777" w:rsidR="00EC2CDD" w:rsidRDefault="00EC2CDD" w:rsidP="004C676E">
      <w:pPr>
        <w:rPr>
          <w:rFonts w:ascii="Times New Roman" w:hAnsi="Times New Roman" w:cs="Times New Roman"/>
          <w:sz w:val="24"/>
        </w:rPr>
      </w:pPr>
      <w:r w:rsidRPr="00EC2CDD">
        <w:rPr>
          <w:rFonts w:ascii="Times New Roman" w:hAnsi="Times New Roman" w:cs="Times New Roman"/>
          <w:sz w:val="24"/>
        </w:rPr>
        <w:t>De bærende fredningsværdier af Nyborg Slot knytter sig til de bevarede dele af det gamle borganlæg bestående af Kongefløjen og Vagttårnet med deres lukkede og massive facader opført i grundmur med varierende murstenstyper og stort set ubrudte tagflader af tegl, Kongefløjens markante hjørnetårne og heltagene af tegl. Hertil kommer samtlige muråbninger herunder vinduer, døre, luger og samtlige bygningsarkæologiske spor. Rester af ringmuren og vægtergang både i Kongefløjens vestside og i vagttårnets tykke mure. Endelig knytter de bærende fredningsværdier sig til den traditionelle materialeholdning, herunder tegl, træ og kalk.</w:t>
      </w:r>
    </w:p>
    <w:p w14:paraId="7B9AFAD8" w14:textId="77777777" w:rsidR="00EC2CDD" w:rsidRDefault="00EC2CDD" w:rsidP="004C676E">
      <w:pPr>
        <w:rPr>
          <w:rFonts w:ascii="Times New Roman" w:hAnsi="Times New Roman" w:cs="Times New Roman"/>
          <w:sz w:val="24"/>
        </w:rPr>
      </w:pPr>
      <w:r w:rsidRPr="00EC2CDD">
        <w:rPr>
          <w:rFonts w:ascii="Times New Roman" w:hAnsi="Times New Roman" w:cs="Times New Roman"/>
          <w:sz w:val="24"/>
        </w:rPr>
        <w:t>Indvendigt knytter de bærende fredningsværdier sig til de ældre, enkle planer på alle etager. Hertil kommer rummenes detaljering, såsom dekorerede vægge, kaminer og hemmeligheder, der gør, at de forskellige etagers tidligere funktioner stadig er aflæselige, alle typer tømmerkonstruktioner på alle etager. I tagetagen gælder dette desuden det synlige tagværk og det understrøgne tag. Endelig knytter de bærende fredningsværdier sig i det indre og til den traditionelle materialeholdning</w:t>
      </w:r>
      <w:r>
        <w:rPr>
          <w:rFonts w:ascii="Times New Roman" w:hAnsi="Times New Roman" w:cs="Times New Roman"/>
          <w:sz w:val="24"/>
        </w:rPr>
        <w:t>.</w:t>
      </w:r>
    </w:p>
    <w:p w14:paraId="03961CF8" w14:textId="77777777" w:rsidR="00EC2CDD" w:rsidRDefault="00EC2CDD" w:rsidP="004C676E">
      <w:pPr>
        <w:rPr>
          <w:rFonts w:ascii="Times New Roman" w:hAnsi="Times New Roman" w:cs="Times New Roman"/>
          <w:sz w:val="24"/>
        </w:rPr>
      </w:pPr>
      <w:r w:rsidRPr="00EC2CDD">
        <w:rPr>
          <w:rFonts w:ascii="Times New Roman" w:hAnsi="Times New Roman" w:cs="Times New Roman"/>
          <w:sz w:val="24"/>
        </w:rPr>
        <w:lastRenderedPageBreak/>
        <w:t>Nyborg opstod i 1200-tallet som borgby til Nyborg Slot. Nyborg Slot er sammen med den centrale del af Nyborg by udpeget som kulturmiljø i Nyborg Kommuneplan 2021. Den kulturhistoriske værdi knytter sig Nyborg Slots oprindelige funktion som borganlæg, i dag repræsenteret ved Kongefløjen, resten af Vagttårnet, slotssøen, voldgraven, og Slotsholmen med sine mange arkæologiske spor. Nyborg Slot, herunder især Kongefløjen, har været skueplads for væsentlige begivenheder i Danmarkshistorien, som f.eks. det middelalderlige parlament, Danehoffet. Dermed har stedet også høj symbolværdi.</w:t>
      </w:r>
    </w:p>
    <w:p w14:paraId="30E20A2C" w14:textId="77777777" w:rsidR="00EC2CDD" w:rsidRPr="004C676E" w:rsidRDefault="00EC2CDD" w:rsidP="004C676E">
      <w:pPr>
        <w:rPr>
          <w:rFonts w:ascii="Times New Roman" w:hAnsi="Times New Roman" w:cs="Times New Roman"/>
          <w:sz w:val="24"/>
        </w:rPr>
      </w:pPr>
      <w:r w:rsidRPr="00EC2CDD">
        <w:rPr>
          <w:rFonts w:ascii="Times New Roman" w:hAnsi="Times New Roman" w:cs="Times New Roman"/>
          <w:sz w:val="24"/>
        </w:rPr>
        <w:t>Der er ikke kirkebyggelinje inden for projektområdet og der er ikke registreret beskyttet sten- og jorddiger inden for projektområdet.</w:t>
      </w:r>
    </w:p>
    <w:p w14:paraId="6AACF6AD" w14:textId="77777777" w:rsidR="00FC7BD6" w:rsidRPr="00396E30" w:rsidRDefault="00C224EE" w:rsidP="00BB0175">
      <w:pPr>
        <w:pStyle w:val="Overskrift3"/>
      </w:pPr>
      <w:r>
        <w:t>9</w:t>
      </w:r>
      <w:r w:rsidR="00E76B0A" w:rsidRPr="00396E30">
        <w:t>.</w:t>
      </w:r>
      <w:r w:rsidR="00206BAE">
        <w:t>5</w:t>
      </w:r>
      <w:r w:rsidR="00FC7BD6" w:rsidRPr="00396E30">
        <w:t>.2. Påvirkninger i anlægsfasen</w:t>
      </w:r>
    </w:p>
    <w:p w14:paraId="088029A3" w14:textId="77777777" w:rsidR="00EC2CDD" w:rsidRDefault="00EC2CDD" w:rsidP="00F00B65">
      <w:pPr>
        <w:rPr>
          <w:rFonts w:ascii="Times New Roman" w:hAnsi="Times New Roman" w:cs="Times New Roman"/>
          <w:sz w:val="24"/>
        </w:rPr>
      </w:pPr>
      <w:r w:rsidRPr="00EC2CDD">
        <w:rPr>
          <w:rFonts w:ascii="Times New Roman" w:hAnsi="Times New Roman" w:cs="Times New Roman"/>
          <w:sz w:val="24"/>
        </w:rPr>
        <w:t>Fortidsminderne befinder sig både over og under terræn, og vil potentielt kunne blive påvirket i forbindelse med anlægsarbejdet i projektområdet.</w:t>
      </w:r>
    </w:p>
    <w:p w14:paraId="37C9FD13" w14:textId="77777777" w:rsidR="00EC2CDD" w:rsidRDefault="00EC2CDD" w:rsidP="00F00B65">
      <w:pPr>
        <w:rPr>
          <w:rFonts w:ascii="Times New Roman" w:hAnsi="Times New Roman" w:cs="Times New Roman"/>
          <w:sz w:val="24"/>
        </w:rPr>
      </w:pPr>
      <w:r w:rsidRPr="00EC2CDD">
        <w:rPr>
          <w:rFonts w:ascii="Times New Roman" w:hAnsi="Times New Roman" w:cs="Times New Roman"/>
          <w:sz w:val="24"/>
        </w:rPr>
        <w:t>Det vurderes, at projektområdet er velundersøgt både med hensyn til arkivarisk kontrol og arkæologiske undersøgelser. Det vurderes derfor mindre sandsynligt, at der i forbindelsen med anlægsarbejdet vil blive gjort nye fund.</w:t>
      </w:r>
    </w:p>
    <w:p w14:paraId="5AFE97D8" w14:textId="77777777" w:rsidR="00EC2CDD" w:rsidRDefault="00EC2CDD" w:rsidP="00F00B65">
      <w:pPr>
        <w:rPr>
          <w:rFonts w:ascii="Times New Roman" w:hAnsi="Times New Roman" w:cs="Times New Roman"/>
          <w:sz w:val="24"/>
        </w:rPr>
      </w:pPr>
      <w:r w:rsidRPr="00EC2CDD">
        <w:rPr>
          <w:rFonts w:ascii="Times New Roman" w:hAnsi="Times New Roman" w:cs="Times New Roman"/>
          <w:sz w:val="24"/>
        </w:rPr>
        <w:t>Projektforslagets design og de foreslåede konstruktioner tager hensyn til de fundne ruinlevn</w:t>
      </w:r>
      <w:r w:rsidR="002D69FC">
        <w:rPr>
          <w:rFonts w:ascii="Times New Roman" w:hAnsi="Times New Roman" w:cs="Times New Roman"/>
          <w:sz w:val="24"/>
        </w:rPr>
        <w:t>, hvorfor</w:t>
      </w:r>
      <w:r w:rsidRPr="00EC2CDD">
        <w:rPr>
          <w:rFonts w:ascii="Times New Roman" w:hAnsi="Times New Roman" w:cs="Times New Roman"/>
          <w:sz w:val="24"/>
        </w:rPr>
        <w:t xml:space="preserve"> nedgravning og fundering ikke </w:t>
      </w:r>
      <w:r w:rsidR="002D69FC">
        <w:rPr>
          <w:rFonts w:ascii="Times New Roman" w:hAnsi="Times New Roman" w:cs="Times New Roman"/>
          <w:sz w:val="24"/>
        </w:rPr>
        <w:t xml:space="preserve">vil </w:t>
      </w:r>
      <w:r w:rsidRPr="00EC2CDD">
        <w:rPr>
          <w:rFonts w:ascii="Times New Roman" w:hAnsi="Times New Roman" w:cs="Times New Roman"/>
          <w:sz w:val="24"/>
        </w:rPr>
        <w:t xml:space="preserve">forstyrre eller bortgrave disse. </w:t>
      </w:r>
    </w:p>
    <w:p w14:paraId="7414206B" w14:textId="77777777" w:rsidR="00EC2CDD" w:rsidRDefault="00EC2CDD" w:rsidP="00F00B65">
      <w:pPr>
        <w:rPr>
          <w:rFonts w:ascii="Times New Roman" w:hAnsi="Times New Roman" w:cs="Times New Roman"/>
          <w:sz w:val="24"/>
        </w:rPr>
      </w:pPr>
      <w:r w:rsidRPr="00EC2CDD">
        <w:rPr>
          <w:rFonts w:ascii="Times New Roman" w:hAnsi="Times New Roman" w:cs="Times New Roman"/>
          <w:sz w:val="24"/>
        </w:rPr>
        <w:t>Fortidsminderne under terræn er sårbare over for tryk fra tunge køretøjer og sårbare over for det egentlige anlægsarbejde, herunder etablering af nye fundamenter og terrænreguleringer.</w:t>
      </w:r>
    </w:p>
    <w:p w14:paraId="432C98BD" w14:textId="77777777" w:rsidR="00486738" w:rsidRDefault="00486738" w:rsidP="00F00B65">
      <w:pPr>
        <w:rPr>
          <w:rFonts w:ascii="Times New Roman" w:hAnsi="Times New Roman" w:cs="Times New Roman"/>
          <w:sz w:val="24"/>
        </w:rPr>
      </w:pPr>
      <w:r w:rsidRPr="00486738">
        <w:rPr>
          <w:rFonts w:ascii="Times New Roman" w:hAnsi="Times New Roman" w:cs="Times New Roman"/>
          <w:sz w:val="24"/>
        </w:rPr>
        <w:t>Der er i projektet lagt stor vægt på at balancere hensynet til både at genskabe Nyborg Slot som et firfløjet anlæg og samtidig bevare og tydeliggøre særligt de historiske dele af slottet. Alle tilføjelser og nybyggeri opført på fortidsminder udføres derfor, så de i princippet er fuldt reversible – og dermed kan fjernes uden at volde skade på fortidsminder og de fredede bygninger. Nybyggeriet fund</w:t>
      </w:r>
      <w:r>
        <w:rPr>
          <w:rFonts w:ascii="Times New Roman" w:hAnsi="Times New Roman" w:cs="Times New Roman"/>
          <w:sz w:val="24"/>
        </w:rPr>
        <w:t xml:space="preserve">eres derfor imellem – ikke oveni – </w:t>
      </w:r>
      <w:r w:rsidRPr="00486738">
        <w:rPr>
          <w:rFonts w:ascii="Times New Roman" w:hAnsi="Times New Roman" w:cs="Times New Roman"/>
          <w:sz w:val="24"/>
        </w:rPr>
        <w:t>eksisterende bygningslevn og fortidsminder, og der vil være en tydelig adskillelse mellem ny-tilføje</w:t>
      </w:r>
      <w:r w:rsidR="00ED62AA">
        <w:rPr>
          <w:rFonts w:ascii="Times New Roman" w:hAnsi="Times New Roman" w:cs="Times New Roman"/>
          <w:sz w:val="24"/>
        </w:rPr>
        <w:t>de</w:t>
      </w:r>
      <w:r w:rsidRPr="00486738">
        <w:rPr>
          <w:rFonts w:ascii="Times New Roman" w:hAnsi="Times New Roman" w:cs="Times New Roman"/>
          <w:sz w:val="24"/>
        </w:rPr>
        <w:t xml:space="preserve"> bygværker og de historiske bygninger og ruiner. Hensigten er dog</w:t>
      </w:r>
      <w:r w:rsidR="006855F7">
        <w:rPr>
          <w:rFonts w:ascii="Times New Roman" w:hAnsi="Times New Roman" w:cs="Times New Roman"/>
          <w:sz w:val="24"/>
        </w:rPr>
        <w:t>,</w:t>
      </w:r>
      <w:r w:rsidRPr="00486738">
        <w:rPr>
          <w:rFonts w:ascii="Times New Roman" w:hAnsi="Times New Roman" w:cs="Times New Roman"/>
          <w:sz w:val="24"/>
        </w:rPr>
        <w:t xml:space="preserve"> at projektets nybyggeri bliver en værdifuld tilføjelse, og ambitionen er, at de nye bygninger bliver stående i mange hundrede år.</w:t>
      </w:r>
    </w:p>
    <w:p w14:paraId="20EC6BD8" w14:textId="77777777" w:rsidR="00936319" w:rsidRDefault="00936319" w:rsidP="00F00B65">
      <w:pPr>
        <w:rPr>
          <w:rFonts w:ascii="Times New Roman" w:hAnsi="Times New Roman" w:cs="Times New Roman"/>
          <w:sz w:val="24"/>
        </w:rPr>
      </w:pPr>
      <w:r>
        <w:rPr>
          <w:rFonts w:ascii="Times New Roman" w:hAnsi="Times New Roman" w:cs="Times New Roman"/>
          <w:sz w:val="24"/>
        </w:rPr>
        <w:t>Da både fortidsminder og fredede bygninger er strengt beskyttet, og at nyt byggeri oven på og i direkte forbindelse med fortidsminder og fredede bygninger efter gældende regler ville kræve dispensation efter museumsloven og tilladelse fra fredningsmyndigheden, vurderes påvirkningen at være væsentlig.</w:t>
      </w:r>
    </w:p>
    <w:p w14:paraId="28F20780" w14:textId="77777777" w:rsidR="00FC7BD6" w:rsidRPr="00396E30" w:rsidRDefault="00C224EE" w:rsidP="00BB0175">
      <w:pPr>
        <w:pStyle w:val="Overskrift3"/>
      </w:pPr>
      <w:r>
        <w:lastRenderedPageBreak/>
        <w:t>9</w:t>
      </w:r>
      <w:r w:rsidR="00E76B0A" w:rsidRPr="00396E30">
        <w:t>.</w:t>
      </w:r>
      <w:r w:rsidR="00206BAE">
        <w:t>5</w:t>
      </w:r>
      <w:r w:rsidR="00FC7BD6" w:rsidRPr="00396E30">
        <w:t>.3. Påvirkninger i driftsfasen</w:t>
      </w:r>
    </w:p>
    <w:p w14:paraId="68167EA8" w14:textId="77777777" w:rsidR="00486738" w:rsidRDefault="00486738" w:rsidP="00F32C8B">
      <w:pPr>
        <w:rPr>
          <w:rFonts w:ascii="Times New Roman" w:hAnsi="Times New Roman" w:cs="Times New Roman"/>
          <w:sz w:val="24"/>
        </w:rPr>
      </w:pPr>
      <w:r>
        <w:rPr>
          <w:rFonts w:ascii="Times New Roman" w:hAnsi="Times New Roman" w:cs="Times New Roman"/>
          <w:sz w:val="24"/>
        </w:rPr>
        <w:t>For anlægsfasen er der beskrevet en række påvirkninger, som er varige og derfor vil fortsætte i driftsfasen. Behandlingen af disse gentages ikke i dette afsnit.</w:t>
      </w:r>
    </w:p>
    <w:p w14:paraId="4205E5F9" w14:textId="77777777" w:rsidR="00486738" w:rsidRDefault="00486738" w:rsidP="00F32C8B">
      <w:pPr>
        <w:rPr>
          <w:rFonts w:ascii="Times New Roman" w:hAnsi="Times New Roman" w:cs="Times New Roman"/>
          <w:sz w:val="24"/>
        </w:rPr>
      </w:pPr>
      <w:r w:rsidRPr="00486738">
        <w:rPr>
          <w:rFonts w:ascii="Times New Roman" w:hAnsi="Times New Roman" w:cs="Times New Roman"/>
          <w:sz w:val="24"/>
        </w:rPr>
        <w:t>Formålet med projektet er at genskabe fortællingen om Nyborg Slot ved at genskabe et borganlæg, der i højere grad end i dag kan formidle slottets tidligere omfang og dominerende rolle, som slottet tidligere har indtaget, i forhold til omgivelserne, Nyborgs og Danmarks historie</w:t>
      </w:r>
      <w:r>
        <w:rPr>
          <w:rFonts w:ascii="Times New Roman" w:hAnsi="Times New Roman" w:cs="Times New Roman"/>
          <w:sz w:val="24"/>
        </w:rPr>
        <w:t>.</w:t>
      </w:r>
      <w:r w:rsidR="002D69FC">
        <w:rPr>
          <w:rFonts w:ascii="Times New Roman" w:hAnsi="Times New Roman" w:cs="Times New Roman"/>
          <w:sz w:val="24"/>
        </w:rPr>
        <w:t xml:space="preserve"> Dertil vil projektet også</w:t>
      </w:r>
      <w:r w:rsidR="000A37D4">
        <w:rPr>
          <w:rFonts w:ascii="Times New Roman" w:hAnsi="Times New Roman" w:cs="Times New Roman"/>
          <w:sz w:val="24"/>
        </w:rPr>
        <w:t xml:space="preserve"> øge tilgængeligheden til slottet</w:t>
      </w:r>
      <w:r w:rsidR="002D69FC">
        <w:rPr>
          <w:rFonts w:ascii="Times New Roman" w:hAnsi="Times New Roman" w:cs="Times New Roman"/>
          <w:sz w:val="24"/>
        </w:rPr>
        <w:t xml:space="preserve"> markant.</w:t>
      </w:r>
    </w:p>
    <w:p w14:paraId="77544D5B" w14:textId="77777777" w:rsidR="00486738" w:rsidRDefault="00486738" w:rsidP="00F32C8B">
      <w:pPr>
        <w:rPr>
          <w:rFonts w:ascii="Times New Roman" w:hAnsi="Times New Roman" w:cs="Times New Roman"/>
          <w:sz w:val="24"/>
        </w:rPr>
      </w:pPr>
      <w:r w:rsidRPr="00486738">
        <w:rPr>
          <w:rFonts w:ascii="Times New Roman" w:hAnsi="Times New Roman" w:cs="Times New Roman"/>
          <w:sz w:val="24"/>
        </w:rPr>
        <w:t xml:space="preserve">Som fortidsminde påvirkes slottet og omgivelserne på en række forskellige områder, positivt og negativt. Positivt </w:t>
      </w:r>
      <w:r>
        <w:rPr>
          <w:rFonts w:ascii="Times New Roman" w:hAnsi="Times New Roman" w:cs="Times New Roman"/>
          <w:sz w:val="24"/>
        </w:rPr>
        <w:t>med hensyn til</w:t>
      </w:r>
      <w:r w:rsidRPr="00486738">
        <w:rPr>
          <w:rFonts w:ascii="Times New Roman" w:hAnsi="Times New Roman" w:cs="Times New Roman"/>
          <w:sz w:val="24"/>
        </w:rPr>
        <w:t xml:space="preserve"> formidling og den visuelle oplevelse af fortidsmindet</w:t>
      </w:r>
      <w:r w:rsidR="002D69FC">
        <w:rPr>
          <w:rFonts w:ascii="Times New Roman" w:hAnsi="Times New Roman" w:cs="Times New Roman"/>
          <w:sz w:val="24"/>
        </w:rPr>
        <w:t xml:space="preserve"> samt den </w:t>
      </w:r>
      <w:r w:rsidR="000A37D4">
        <w:rPr>
          <w:rFonts w:ascii="Times New Roman" w:hAnsi="Times New Roman" w:cs="Times New Roman"/>
          <w:sz w:val="24"/>
        </w:rPr>
        <w:t>øgede</w:t>
      </w:r>
      <w:r w:rsidR="002D69FC">
        <w:rPr>
          <w:rFonts w:ascii="Times New Roman" w:hAnsi="Times New Roman" w:cs="Times New Roman"/>
          <w:sz w:val="24"/>
        </w:rPr>
        <w:t xml:space="preserve"> tilgængelighed</w:t>
      </w:r>
      <w:r w:rsidR="000A37D4">
        <w:rPr>
          <w:rFonts w:ascii="Times New Roman" w:hAnsi="Times New Roman" w:cs="Times New Roman"/>
          <w:sz w:val="24"/>
        </w:rPr>
        <w:t xml:space="preserve"> til slottet</w:t>
      </w:r>
      <w:r w:rsidRPr="00486738">
        <w:rPr>
          <w:rFonts w:ascii="Times New Roman" w:hAnsi="Times New Roman" w:cs="Times New Roman"/>
          <w:sz w:val="24"/>
        </w:rPr>
        <w:t xml:space="preserve">. Samtidigt vurderes det, at en realisering af projektforslaget ikke vil betyde uoprettelige ødelæggelser af fortidsmindets strukturer. Der er gennemført omfattende arkæologiske undersøgelser, som har kortlagt deres placering over og under terræn. Resultaterne af disse undersøgelser er grundlag for udformningen af projektforslaget med hensyn til såvel placering af bygninger og enkeltdele, og etablering af beskyttelseslag og andre tiltag for at beskytte fortidsminderne. Påvirkningen vurderes dog at være væsentlig, da projektet </w:t>
      </w:r>
      <w:r>
        <w:rPr>
          <w:rFonts w:ascii="Times New Roman" w:hAnsi="Times New Roman" w:cs="Times New Roman"/>
          <w:sz w:val="24"/>
        </w:rPr>
        <w:t>ville have krævet</w:t>
      </w:r>
      <w:r w:rsidRPr="00486738">
        <w:rPr>
          <w:rFonts w:ascii="Times New Roman" w:hAnsi="Times New Roman" w:cs="Times New Roman"/>
          <w:sz w:val="24"/>
        </w:rPr>
        <w:t xml:space="preserve"> dispensation fra museumsloven.</w:t>
      </w:r>
    </w:p>
    <w:p w14:paraId="78289C55" w14:textId="77777777" w:rsidR="00486738" w:rsidRDefault="00936319" w:rsidP="00F32C8B">
      <w:pPr>
        <w:rPr>
          <w:rFonts w:ascii="Times New Roman" w:hAnsi="Times New Roman" w:cs="Times New Roman"/>
          <w:sz w:val="24"/>
        </w:rPr>
      </w:pPr>
      <w:r w:rsidRPr="00936319">
        <w:rPr>
          <w:rFonts w:ascii="Times New Roman" w:hAnsi="Times New Roman" w:cs="Times New Roman"/>
          <w:sz w:val="24"/>
        </w:rPr>
        <w:t>Projektet ændrer Nyborg Slots samlede fremtoning, på bygningsmassen ved forhøjelsen af tårnet og ved bygning af to nye bygningsværker med kongefløjen. Overordnet vil projektet derfor påvirke formidling og oplevelse af fortidsminde, kulturarvsareal, kulturmiljø og fredede bygninger. Omfanget af denne påvirkning er stort og påvirkningen vurderes samlet at være en væsentlig positiv virkning.</w:t>
      </w:r>
    </w:p>
    <w:p w14:paraId="490267E2" w14:textId="77777777" w:rsidR="00936319" w:rsidRDefault="00936319" w:rsidP="00F32C8B">
      <w:pPr>
        <w:rPr>
          <w:rFonts w:ascii="Times New Roman" w:hAnsi="Times New Roman" w:cs="Times New Roman"/>
          <w:sz w:val="24"/>
        </w:rPr>
      </w:pPr>
      <w:r w:rsidRPr="00936319">
        <w:rPr>
          <w:rFonts w:ascii="Times New Roman" w:hAnsi="Times New Roman" w:cs="Times New Roman"/>
          <w:sz w:val="24"/>
        </w:rPr>
        <w:t>De arkæologiske interesser ligger til grund for Kulturministeriets udpegning af projektområdet som kulturarvsareal. Projektområdet er særdeles velundersøgt og i undersøgelsesrapporten fra 2022 konkludere</w:t>
      </w:r>
      <w:r>
        <w:rPr>
          <w:rFonts w:ascii="Times New Roman" w:hAnsi="Times New Roman" w:cs="Times New Roman"/>
          <w:sz w:val="24"/>
        </w:rPr>
        <w:t>s det, at udenfor ringmursforlø</w:t>
      </w:r>
      <w:r w:rsidRPr="00936319">
        <w:rPr>
          <w:rFonts w:ascii="Times New Roman" w:hAnsi="Times New Roman" w:cs="Times New Roman"/>
          <w:sz w:val="24"/>
        </w:rPr>
        <w:t>bet kan være rig mulighed for ved fremtidige undersøgelser at påtræffe bygninger og øvrige konstruktioner – ikke blot teglbyggede, me</w:t>
      </w:r>
      <w:r>
        <w:rPr>
          <w:rFonts w:ascii="Times New Roman" w:hAnsi="Times New Roman" w:cs="Times New Roman"/>
          <w:sz w:val="24"/>
        </w:rPr>
        <w:t xml:space="preserve">n også lettere konstruktioner. </w:t>
      </w:r>
    </w:p>
    <w:p w14:paraId="7C581E71" w14:textId="77777777" w:rsidR="00936319" w:rsidRDefault="00936319" w:rsidP="00F32C8B">
      <w:pPr>
        <w:rPr>
          <w:rFonts w:ascii="Times New Roman" w:hAnsi="Times New Roman" w:cs="Times New Roman"/>
          <w:sz w:val="24"/>
        </w:rPr>
      </w:pPr>
      <w:r w:rsidRPr="00936319">
        <w:rPr>
          <w:rFonts w:ascii="Times New Roman" w:hAnsi="Times New Roman" w:cs="Times New Roman"/>
          <w:sz w:val="24"/>
        </w:rPr>
        <w:t>De steder, hvor der sker anlægsarbejder, er de arkæologiske interesser kortlagt, og projektforslagets design og konstruktioner valgt således</w:t>
      </w:r>
      <w:r w:rsidR="003D0328">
        <w:rPr>
          <w:rFonts w:ascii="Times New Roman" w:hAnsi="Times New Roman" w:cs="Times New Roman"/>
          <w:sz w:val="24"/>
        </w:rPr>
        <w:t>,</w:t>
      </w:r>
      <w:r w:rsidRPr="00936319">
        <w:rPr>
          <w:rFonts w:ascii="Times New Roman" w:hAnsi="Times New Roman" w:cs="Times New Roman"/>
          <w:sz w:val="24"/>
        </w:rPr>
        <w:t xml:space="preserve"> at beskadigelse af arkæologiske strukturer og værdier undgås eller minimeres. Strukturerne bevares</w:t>
      </w:r>
      <w:r w:rsidR="006855F7">
        <w:rPr>
          <w:rFonts w:ascii="Times New Roman" w:hAnsi="Times New Roman" w:cs="Times New Roman"/>
          <w:sz w:val="24"/>
        </w:rPr>
        <w:t>,</w:t>
      </w:r>
      <w:r w:rsidRPr="00936319">
        <w:rPr>
          <w:rFonts w:ascii="Times New Roman" w:hAnsi="Times New Roman" w:cs="Times New Roman"/>
          <w:sz w:val="24"/>
        </w:rPr>
        <w:t xml:space="preserve"> selv om mange indkapsles. Dette anses for en væsentlig påvirkning.</w:t>
      </w:r>
    </w:p>
    <w:p w14:paraId="5B94D0FB" w14:textId="31B7E703" w:rsidR="00936319" w:rsidRDefault="00936319" w:rsidP="00F32C8B">
      <w:pPr>
        <w:rPr>
          <w:rFonts w:ascii="Times New Roman" w:hAnsi="Times New Roman" w:cs="Times New Roman"/>
          <w:sz w:val="24"/>
        </w:rPr>
      </w:pPr>
      <w:r w:rsidRPr="00936319">
        <w:rPr>
          <w:rFonts w:ascii="Times New Roman" w:hAnsi="Times New Roman" w:cs="Times New Roman"/>
          <w:sz w:val="24"/>
        </w:rPr>
        <w:t>En fredet bygning må gern</w:t>
      </w:r>
      <w:r w:rsidR="00C41011">
        <w:rPr>
          <w:rFonts w:ascii="Times New Roman" w:hAnsi="Times New Roman" w:cs="Times New Roman"/>
          <w:sz w:val="24"/>
        </w:rPr>
        <w:t xml:space="preserve">e vedligeholdes, men der må efter gældende regler </w:t>
      </w:r>
      <w:r w:rsidRPr="00936319">
        <w:rPr>
          <w:rFonts w:ascii="Times New Roman" w:hAnsi="Times New Roman" w:cs="Times New Roman"/>
          <w:sz w:val="24"/>
        </w:rPr>
        <w:t>ikke foretages egentlige ændringer uden tilladelse. Projektet indeholder e</w:t>
      </w:r>
      <w:bookmarkStart w:id="495" w:name="_GoBack"/>
      <w:bookmarkEnd w:id="495"/>
      <w:r w:rsidRPr="00936319">
        <w:rPr>
          <w:rFonts w:ascii="Times New Roman" w:hAnsi="Times New Roman" w:cs="Times New Roman"/>
          <w:sz w:val="24"/>
        </w:rPr>
        <w:t xml:space="preserve">gentlige ændringer af hele den bestående bygningsmasse som </w:t>
      </w:r>
      <w:r w:rsidRPr="00936319">
        <w:rPr>
          <w:rFonts w:ascii="Times New Roman" w:hAnsi="Times New Roman" w:cs="Times New Roman"/>
          <w:sz w:val="24"/>
        </w:rPr>
        <w:lastRenderedPageBreak/>
        <w:t>beskrevet under anlægsfasen. Ændringer</w:t>
      </w:r>
      <w:r>
        <w:rPr>
          <w:rFonts w:ascii="Times New Roman" w:hAnsi="Times New Roman" w:cs="Times New Roman"/>
          <w:sz w:val="24"/>
        </w:rPr>
        <w:t>ne</w:t>
      </w:r>
      <w:r w:rsidRPr="00936319">
        <w:rPr>
          <w:rFonts w:ascii="Times New Roman" w:hAnsi="Times New Roman" w:cs="Times New Roman"/>
          <w:sz w:val="24"/>
        </w:rPr>
        <w:t xml:space="preserve"> vurderes</w:t>
      </w:r>
      <w:r>
        <w:rPr>
          <w:rFonts w:ascii="Times New Roman" w:hAnsi="Times New Roman" w:cs="Times New Roman"/>
          <w:sz w:val="24"/>
        </w:rPr>
        <w:t xml:space="preserve"> derfor</w:t>
      </w:r>
      <w:r w:rsidRPr="00936319">
        <w:rPr>
          <w:rFonts w:ascii="Times New Roman" w:hAnsi="Times New Roman" w:cs="Times New Roman"/>
          <w:sz w:val="24"/>
        </w:rPr>
        <w:t xml:space="preserve"> at være væsentlige</w:t>
      </w:r>
      <w:r>
        <w:rPr>
          <w:rFonts w:ascii="Times New Roman" w:hAnsi="Times New Roman" w:cs="Times New Roman"/>
          <w:sz w:val="24"/>
        </w:rPr>
        <w:t>.</w:t>
      </w:r>
    </w:p>
    <w:p w14:paraId="772217CE" w14:textId="77777777" w:rsidR="00936319" w:rsidRDefault="00936319" w:rsidP="00F32C8B">
      <w:pPr>
        <w:rPr>
          <w:rFonts w:ascii="Times New Roman" w:hAnsi="Times New Roman" w:cs="Times New Roman"/>
          <w:sz w:val="24"/>
        </w:rPr>
      </w:pPr>
      <w:r w:rsidRPr="00936319">
        <w:rPr>
          <w:rFonts w:ascii="Times New Roman" w:hAnsi="Times New Roman" w:cs="Times New Roman"/>
          <w:sz w:val="24"/>
        </w:rPr>
        <w:t>Kulturmiljøet er en udpegning i kommuneplanen af en samlet enhed, med udgangspunkt i kulturfortællingen omkring Nyborg Slot. Projektet vurderes derfor at bidrage til forståelsen og formidlingen af det bestående kulturmiljø. Det vurderes</w:t>
      </w:r>
      <w:r w:rsidR="006855F7">
        <w:rPr>
          <w:rFonts w:ascii="Times New Roman" w:hAnsi="Times New Roman" w:cs="Times New Roman"/>
          <w:sz w:val="24"/>
        </w:rPr>
        <w:t>,</w:t>
      </w:r>
      <w:r w:rsidRPr="00936319">
        <w:rPr>
          <w:rFonts w:ascii="Times New Roman" w:hAnsi="Times New Roman" w:cs="Times New Roman"/>
          <w:sz w:val="24"/>
        </w:rPr>
        <w:t xml:space="preserve"> at dette gøre</w:t>
      </w:r>
      <w:r>
        <w:rPr>
          <w:rFonts w:ascii="Times New Roman" w:hAnsi="Times New Roman" w:cs="Times New Roman"/>
          <w:sz w:val="24"/>
        </w:rPr>
        <w:t>s</w:t>
      </w:r>
      <w:r w:rsidR="006855F7">
        <w:rPr>
          <w:rFonts w:ascii="Times New Roman" w:hAnsi="Times New Roman" w:cs="Times New Roman"/>
          <w:sz w:val="24"/>
        </w:rPr>
        <w:t>,</w:t>
      </w:r>
      <w:r>
        <w:rPr>
          <w:rFonts w:ascii="Times New Roman" w:hAnsi="Times New Roman" w:cs="Times New Roman"/>
          <w:sz w:val="24"/>
        </w:rPr>
        <w:t xml:space="preserve"> uden at stedet mister autenticitet, og uden at gå</w:t>
      </w:r>
      <w:r w:rsidRPr="00936319">
        <w:rPr>
          <w:rFonts w:ascii="Times New Roman" w:hAnsi="Times New Roman" w:cs="Times New Roman"/>
          <w:sz w:val="24"/>
        </w:rPr>
        <w:t xml:space="preserve"> på kompromis med de bærende elementer i udpegningen af kulturmiljøet. Projektet vurderes derfor ikke er være i strid med de beskyttelsesinteresserne for kulturmiljøet, som fastlagt i Nyborg Kommuneplan. Påvirkningen af kulturmiljøet vurderes</w:t>
      </w:r>
      <w:r>
        <w:rPr>
          <w:rFonts w:ascii="Times New Roman" w:hAnsi="Times New Roman" w:cs="Times New Roman"/>
          <w:sz w:val="24"/>
        </w:rPr>
        <w:t xml:space="preserve"> derfor</w:t>
      </w:r>
      <w:r w:rsidRPr="00936319">
        <w:rPr>
          <w:rFonts w:ascii="Times New Roman" w:hAnsi="Times New Roman" w:cs="Times New Roman"/>
          <w:sz w:val="24"/>
        </w:rPr>
        <w:t xml:space="preserve"> at være positiv.</w:t>
      </w:r>
    </w:p>
    <w:p w14:paraId="71F825E1" w14:textId="77777777" w:rsidR="00936319" w:rsidRDefault="00936319" w:rsidP="00F32C8B">
      <w:pPr>
        <w:rPr>
          <w:rFonts w:ascii="Times New Roman" w:hAnsi="Times New Roman" w:cs="Times New Roman"/>
          <w:sz w:val="24"/>
        </w:rPr>
      </w:pPr>
      <w:r w:rsidRPr="00936319">
        <w:rPr>
          <w:rFonts w:ascii="Times New Roman" w:hAnsi="Times New Roman" w:cs="Times New Roman"/>
          <w:sz w:val="24"/>
        </w:rPr>
        <w:t>I en samlet afvejning vurderes de mange påvirkninger at indebære en positiv virkning, navnlig i kraft af formidlingen af fortidsmindet, men også med vægt på at nybyggeriet arkitektonisk udskiller sig fra, og underordner sig de bevarede gamle bygningsdele, ligesom der er taget højde for at arkæologiske værdier ikke beskadiges</w:t>
      </w:r>
      <w:r>
        <w:rPr>
          <w:rFonts w:ascii="Times New Roman" w:hAnsi="Times New Roman" w:cs="Times New Roman"/>
          <w:sz w:val="24"/>
        </w:rPr>
        <w:t>.</w:t>
      </w:r>
      <w:r w:rsidR="003D0328">
        <w:rPr>
          <w:rFonts w:ascii="Times New Roman" w:hAnsi="Times New Roman" w:cs="Times New Roman"/>
          <w:sz w:val="24"/>
        </w:rPr>
        <w:t xml:space="preserve"> Dertil tilføjer projektet en væsentlig forbedring af tilgængeligheden på det samlede anlæg.</w:t>
      </w:r>
    </w:p>
    <w:p w14:paraId="57D2263E" w14:textId="77777777" w:rsidR="00FC7BD6" w:rsidRPr="00396E30" w:rsidRDefault="00C224EE" w:rsidP="00BB0175">
      <w:pPr>
        <w:pStyle w:val="Overskrift3"/>
      </w:pPr>
      <w:r>
        <w:t>9</w:t>
      </w:r>
      <w:r w:rsidR="00E76B0A" w:rsidRPr="00396E30">
        <w:t>.</w:t>
      </w:r>
      <w:r w:rsidR="00206BAE">
        <w:t>5</w:t>
      </w:r>
      <w:r w:rsidR="00FC7BD6" w:rsidRPr="00396E30">
        <w:t>.4. Afværgeforanstaltninger</w:t>
      </w:r>
    </w:p>
    <w:p w14:paraId="3411FBF4" w14:textId="77777777" w:rsidR="00486738" w:rsidRDefault="006855F7" w:rsidP="00486738">
      <w:pPr>
        <w:rPr>
          <w:rFonts w:ascii="Times New Roman" w:hAnsi="Times New Roman" w:cs="Times New Roman"/>
          <w:sz w:val="24"/>
        </w:rPr>
      </w:pPr>
      <w:r>
        <w:rPr>
          <w:rFonts w:ascii="Times New Roman" w:hAnsi="Times New Roman" w:cs="Times New Roman"/>
          <w:sz w:val="24"/>
        </w:rPr>
        <w:t xml:space="preserve">Alt anlægsarbejde skal udføres under størst mulig hensyntagen til det beskyttede fortidsminde. </w:t>
      </w:r>
      <w:r w:rsidR="00486738">
        <w:rPr>
          <w:rFonts w:ascii="Times New Roman" w:hAnsi="Times New Roman" w:cs="Times New Roman"/>
          <w:sz w:val="24"/>
        </w:rPr>
        <w:t>I a</w:t>
      </w:r>
      <w:r w:rsidR="00486738" w:rsidRPr="00EC2CDD">
        <w:rPr>
          <w:rFonts w:ascii="Times New Roman" w:hAnsi="Times New Roman" w:cs="Times New Roman"/>
          <w:sz w:val="24"/>
        </w:rPr>
        <w:t xml:space="preserve">nlægsarbejdet på fortidsminder </w:t>
      </w:r>
      <w:r w:rsidR="00936319">
        <w:rPr>
          <w:rFonts w:ascii="Times New Roman" w:hAnsi="Times New Roman" w:cs="Times New Roman"/>
          <w:sz w:val="24"/>
        </w:rPr>
        <w:t>vil</w:t>
      </w:r>
      <w:r w:rsidR="00486738" w:rsidRPr="00EC2CDD">
        <w:rPr>
          <w:rFonts w:ascii="Times New Roman" w:hAnsi="Times New Roman" w:cs="Times New Roman"/>
          <w:sz w:val="24"/>
        </w:rPr>
        <w:t xml:space="preserve"> der </w:t>
      </w:r>
      <w:r w:rsidR="00936319">
        <w:rPr>
          <w:rFonts w:ascii="Times New Roman" w:hAnsi="Times New Roman" w:cs="Times New Roman"/>
          <w:sz w:val="24"/>
        </w:rPr>
        <w:t xml:space="preserve">kunne </w:t>
      </w:r>
      <w:r w:rsidR="00FC2159">
        <w:rPr>
          <w:rFonts w:ascii="Times New Roman" w:hAnsi="Times New Roman" w:cs="Times New Roman"/>
          <w:sz w:val="24"/>
        </w:rPr>
        <w:t>blive stillet</w:t>
      </w:r>
      <w:r w:rsidR="00486738" w:rsidRPr="00EC2CDD">
        <w:rPr>
          <w:rFonts w:ascii="Times New Roman" w:hAnsi="Times New Roman" w:cs="Times New Roman"/>
          <w:sz w:val="24"/>
        </w:rPr>
        <w:t xml:space="preserve"> vilkår og krav om afværgeforanstaltninger i forbindelse med anlægsarbejdet.</w:t>
      </w:r>
      <w:r w:rsidR="00936319">
        <w:rPr>
          <w:rFonts w:ascii="Times New Roman" w:hAnsi="Times New Roman" w:cs="Times New Roman"/>
          <w:sz w:val="24"/>
        </w:rPr>
        <w:t xml:space="preserve"> Disse vilkår og afværgeforanstaltninger kan f.eks. være som beskrevet i det følgende. </w:t>
      </w:r>
      <w:r w:rsidR="00486738">
        <w:rPr>
          <w:rFonts w:ascii="Times New Roman" w:hAnsi="Times New Roman" w:cs="Times New Roman"/>
          <w:sz w:val="24"/>
        </w:rPr>
        <w:t xml:space="preserve"> </w:t>
      </w:r>
    </w:p>
    <w:p w14:paraId="30FB9AE8" w14:textId="77777777" w:rsidR="00936319" w:rsidRDefault="00936319" w:rsidP="00FA0406">
      <w:pPr>
        <w:rPr>
          <w:rFonts w:ascii="Times New Roman" w:hAnsi="Times New Roman" w:cs="Times New Roman"/>
          <w:sz w:val="24"/>
        </w:rPr>
      </w:pPr>
      <w:r w:rsidRPr="00936319">
        <w:rPr>
          <w:rFonts w:ascii="Times New Roman" w:hAnsi="Times New Roman" w:cs="Times New Roman"/>
          <w:sz w:val="24"/>
        </w:rPr>
        <w:t>Der må ikke afgraves eller graves dybere, end hvad der er angivet som nødvendigt i forhold til gennemførelse af de enkelte projektdele. Traceerne til nye kloak- og forsyningsledninger skal derfor være så smalle som muligt.</w:t>
      </w:r>
    </w:p>
    <w:p w14:paraId="3F7272E6" w14:textId="77777777" w:rsidR="00936319" w:rsidRDefault="00936319" w:rsidP="00FA0406">
      <w:pPr>
        <w:rPr>
          <w:rFonts w:ascii="Times New Roman" w:hAnsi="Times New Roman" w:cs="Times New Roman"/>
          <w:sz w:val="24"/>
        </w:rPr>
      </w:pPr>
      <w:r w:rsidRPr="00936319">
        <w:rPr>
          <w:rFonts w:ascii="Times New Roman" w:hAnsi="Times New Roman" w:cs="Times New Roman"/>
          <w:sz w:val="24"/>
        </w:rPr>
        <w:t>Maskiner må aldrig køre på ikke afdækket jordoverflade, men skal benytte byggepladskøreveje udlagt til formålet.</w:t>
      </w:r>
    </w:p>
    <w:p w14:paraId="24AEB95F" w14:textId="77777777" w:rsidR="00936319" w:rsidRDefault="00936319" w:rsidP="00FA0406">
      <w:pPr>
        <w:rPr>
          <w:rFonts w:ascii="Times New Roman" w:hAnsi="Times New Roman" w:cs="Times New Roman"/>
          <w:sz w:val="24"/>
        </w:rPr>
      </w:pPr>
      <w:r w:rsidRPr="00936319">
        <w:rPr>
          <w:rFonts w:ascii="Times New Roman" w:hAnsi="Times New Roman" w:cs="Times New Roman"/>
          <w:sz w:val="24"/>
        </w:rPr>
        <w:t>Slotspladsens enligt beliggende bevarede ruin af et højmiddelalderligt hus, de bevarede ruiner af et tårn og en underjordisk tunnel i det sydøstlige hjørne samt alle de bevarede ruiner af konstruktionsdele tilhørende de oprindelige brofæster og adgangssystemer beliggende øst og syd for vagttårnet må ikke indgå i byggeplads- og arbejdspladsområde. Arealerne skal afspærres med byggepladshegn i mindst 2 meters afstand fra ruiner. Huset på slotspladsen samt tårn og underjordisk tunnel afspærres desuden med kampesten.</w:t>
      </w:r>
    </w:p>
    <w:p w14:paraId="5E0A46DB" w14:textId="77777777" w:rsidR="00936319" w:rsidRDefault="00936319" w:rsidP="00FA0406">
      <w:pPr>
        <w:rPr>
          <w:rFonts w:ascii="Times New Roman" w:hAnsi="Times New Roman" w:cs="Times New Roman"/>
          <w:sz w:val="24"/>
        </w:rPr>
      </w:pPr>
      <w:r w:rsidRPr="00936319">
        <w:rPr>
          <w:rFonts w:ascii="Times New Roman" w:hAnsi="Times New Roman" w:cs="Times New Roman"/>
          <w:sz w:val="24"/>
        </w:rPr>
        <w:t xml:space="preserve">Ruiner og/eller andre faste konstruktioner må ikke gennembrydes eller fjernes i forbindelse med anlægsarbejdet. </w:t>
      </w:r>
    </w:p>
    <w:p w14:paraId="4B4D1520" w14:textId="77777777" w:rsidR="00936319" w:rsidRDefault="00936319" w:rsidP="00FA0406">
      <w:pPr>
        <w:rPr>
          <w:rFonts w:ascii="Times New Roman" w:hAnsi="Times New Roman" w:cs="Times New Roman"/>
          <w:sz w:val="24"/>
        </w:rPr>
      </w:pPr>
      <w:r w:rsidRPr="00936319">
        <w:rPr>
          <w:rFonts w:ascii="Times New Roman" w:hAnsi="Times New Roman" w:cs="Times New Roman"/>
          <w:sz w:val="24"/>
        </w:rPr>
        <w:t>Sand/grusblandingen skal være af ren</w:t>
      </w:r>
      <w:r>
        <w:rPr>
          <w:rFonts w:ascii="Times New Roman" w:hAnsi="Times New Roman" w:cs="Times New Roman"/>
          <w:sz w:val="24"/>
        </w:rPr>
        <w:t>t tilført materiale.</w:t>
      </w:r>
    </w:p>
    <w:p w14:paraId="67305719" w14:textId="79899196" w:rsidR="003D0328" w:rsidRDefault="003D0328" w:rsidP="00FA0406">
      <w:pPr>
        <w:rPr>
          <w:rFonts w:ascii="Times New Roman" w:hAnsi="Times New Roman" w:cs="Times New Roman"/>
          <w:sz w:val="24"/>
        </w:rPr>
      </w:pPr>
      <w:r>
        <w:rPr>
          <w:rFonts w:ascii="Times New Roman" w:hAnsi="Times New Roman" w:cs="Times New Roman"/>
          <w:sz w:val="24"/>
        </w:rPr>
        <w:lastRenderedPageBreak/>
        <w:t>A</w:t>
      </w:r>
      <w:r w:rsidR="00936319" w:rsidRPr="00936319">
        <w:rPr>
          <w:rFonts w:ascii="Times New Roman" w:hAnsi="Times New Roman" w:cs="Times New Roman"/>
          <w:sz w:val="24"/>
        </w:rPr>
        <w:t>nlægsarbejde</w:t>
      </w:r>
      <w:r>
        <w:rPr>
          <w:rFonts w:ascii="Times New Roman" w:hAnsi="Times New Roman" w:cs="Times New Roman"/>
          <w:sz w:val="24"/>
        </w:rPr>
        <w:t>t udføres med inddragelse</w:t>
      </w:r>
      <w:r w:rsidR="00936319" w:rsidRPr="00936319">
        <w:rPr>
          <w:rFonts w:ascii="Times New Roman" w:hAnsi="Times New Roman" w:cs="Times New Roman"/>
          <w:sz w:val="24"/>
        </w:rPr>
        <w:t xml:space="preserve"> Østfyns Museer</w:t>
      </w:r>
      <w:r>
        <w:rPr>
          <w:rFonts w:ascii="Times New Roman" w:hAnsi="Times New Roman" w:cs="Times New Roman"/>
          <w:sz w:val="24"/>
        </w:rPr>
        <w:t xml:space="preserve"> i relation til arkæologiske forhold</w:t>
      </w:r>
      <w:r w:rsidR="00936319" w:rsidRPr="00936319">
        <w:rPr>
          <w:rFonts w:ascii="Times New Roman" w:hAnsi="Times New Roman" w:cs="Times New Roman"/>
          <w:sz w:val="24"/>
        </w:rPr>
        <w:t>.</w:t>
      </w:r>
      <w:r w:rsidR="00C41011">
        <w:rPr>
          <w:rFonts w:ascii="Times New Roman" w:hAnsi="Times New Roman" w:cs="Times New Roman"/>
          <w:sz w:val="24"/>
        </w:rPr>
        <w:t xml:space="preserve"> </w:t>
      </w:r>
      <w:r w:rsidR="00C41011" w:rsidRPr="00C41011">
        <w:rPr>
          <w:rFonts w:ascii="Times New Roman" w:hAnsi="Times New Roman" w:cs="Times New Roman"/>
          <w:sz w:val="24"/>
        </w:rPr>
        <w:t>Eventuelt fremkomne udokumenterede arkæologiske spor skal undersøges og registreres i det omfang, Østfyns Museer skønner det nødvendigt og efter nærmere aftale med Slots- og Kulturstyrelsen</w:t>
      </w:r>
      <w:r w:rsidR="00C41011">
        <w:rPr>
          <w:rFonts w:ascii="Times New Roman" w:hAnsi="Times New Roman" w:cs="Times New Roman"/>
          <w:sz w:val="24"/>
        </w:rPr>
        <w:t>.</w:t>
      </w:r>
    </w:p>
    <w:p w14:paraId="448A3831" w14:textId="77777777" w:rsidR="00936319" w:rsidRDefault="003D0328" w:rsidP="00FA0406">
      <w:pPr>
        <w:rPr>
          <w:rFonts w:ascii="Times New Roman" w:hAnsi="Times New Roman" w:cs="Times New Roman"/>
          <w:sz w:val="24"/>
        </w:rPr>
      </w:pPr>
      <w:r>
        <w:rPr>
          <w:rFonts w:ascii="Times New Roman" w:hAnsi="Times New Roman" w:cs="Times New Roman"/>
          <w:sz w:val="24"/>
        </w:rPr>
        <w:t>Det sikres i videst muligt omfang, at</w:t>
      </w:r>
      <w:r w:rsidR="00063076">
        <w:rPr>
          <w:rFonts w:ascii="Times New Roman" w:hAnsi="Times New Roman" w:cs="Times New Roman"/>
          <w:sz w:val="24"/>
        </w:rPr>
        <w:t xml:space="preserve"> </w:t>
      </w:r>
      <w:r>
        <w:rPr>
          <w:rFonts w:ascii="Times New Roman" w:hAnsi="Times New Roman" w:cs="Times New Roman"/>
          <w:sz w:val="24"/>
        </w:rPr>
        <w:t>e</w:t>
      </w:r>
      <w:r w:rsidR="00936319" w:rsidRPr="00936319">
        <w:rPr>
          <w:rFonts w:ascii="Times New Roman" w:hAnsi="Times New Roman" w:cs="Times New Roman"/>
          <w:sz w:val="24"/>
        </w:rPr>
        <w:t>ventuelt fremkomne udokumenterede arkæologiske spor undersøges og registreres i det omfang, Østfyn</w:t>
      </w:r>
      <w:r w:rsidR="00936319">
        <w:rPr>
          <w:rFonts w:ascii="Times New Roman" w:hAnsi="Times New Roman" w:cs="Times New Roman"/>
          <w:sz w:val="24"/>
        </w:rPr>
        <w:t>s Museum skønner det nødvendigt.</w:t>
      </w:r>
    </w:p>
    <w:p w14:paraId="4ED4CF68" w14:textId="77777777" w:rsidR="00C41011" w:rsidRDefault="00C41011" w:rsidP="00936319">
      <w:pPr>
        <w:rPr>
          <w:rFonts w:ascii="Times New Roman" w:hAnsi="Times New Roman" w:cs="Times New Roman"/>
          <w:sz w:val="24"/>
        </w:rPr>
      </w:pPr>
      <w:r w:rsidRPr="00C41011">
        <w:rPr>
          <w:rFonts w:ascii="Times New Roman" w:hAnsi="Times New Roman" w:cs="Times New Roman"/>
          <w:sz w:val="24"/>
        </w:rPr>
        <w:t>Skader på fortidsmindet opstået i forbindelse med arbejderne skal retableres efter anvisning fra Østfyns Museer.</w:t>
      </w:r>
    </w:p>
    <w:p w14:paraId="156E20F1" w14:textId="3B1FD614" w:rsidR="00936319" w:rsidRDefault="00936319" w:rsidP="00936319">
      <w:pPr>
        <w:rPr>
          <w:rFonts w:ascii="Times New Roman" w:hAnsi="Times New Roman" w:cs="Times New Roman"/>
          <w:sz w:val="24"/>
        </w:rPr>
      </w:pPr>
      <w:r w:rsidRPr="00936319">
        <w:rPr>
          <w:rFonts w:ascii="Times New Roman" w:hAnsi="Times New Roman" w:cs="Times New Roman"/>
          <w:sz w:val="24"/>
        </w:rPr>
        <w:t xml:space="preserve">Udlægning af de angivne beskyttelseslag på oprindeligt murværk samt opmuring på beskyttelseslag </w:t>
      </w:r>
      <w:r w:rsidR="003D0328">
        <w:rPr>
          <w:rFonts w:ascii="Times New Roman" w:hAnsi="Times New Roman" w:cs="Times New Roman"/>
          <w:sz w:val="24"/>
        </w:rPr>
        <w:t>bør</w:t>
      </w:r>
      <w:r w:rsidRPr="00936319">
        <w:rPr>
          <w:rFonts w:ascii="Times New Roman" w:hAnsi="Times New Roman" w:cs="Times New Roman"/>
          <w:sz w:val="24"/>
        </w:rPr>
        <w:t xml:space="preserve"> foregå med den yderste nøjagtighed og præcist overholde de angivne lagtykkelser.</w:t>
      </w:r>
    </w:p>
    <w:p w14:paraId="4F6486C5" w14:textId="3F1DE473" w:rsidR="00C41011" w:rsidRDefault="00C41011" w:rsidP="00936319">
      <w:pPr>
        <w:rPr>
          <w:rFonts w:ascii="Times New Roman" w:hAnsi="Times New Roman" w:cs="Times New Roman"/>
          <w:sz w:val="24"/>
        </w:rPr>
      </w:pPr>
      <w:r w:rsidRPr="00C41011">
        <w:rPr>
          <w:rFonts w:ascii="Times New Roman" w:hAnsi="Times New Roman" w:cs="Times New Roman"/>
          <w:sz w:val="24"/>
        </w:rPr>
        <w:t>Tegltypen vælges i samarbejde med Slots- og Kulturstyrelsen</w:t>
      </w:r>
      <w:r>
        <w:rPr>
          <w:rFonts w:ascii="Times New Roman" w:hAnsi="Times New Roman" w:cs="Times New Roman"/>
          <w:sz w:val="24"/>
        </w:rPr>
        <w:t>.</w:t>
      </w:r>
    </w:p>
    <w:p w14:paraId="75ED9B7E" w14:textId="4F606F0E" w:rsidR="00C41011" w:rsidRDefault="00C41011" w:rsidP="00936319">
      <w:pPr>
        <w:rPr>
          <w:rFonts w:ascii="Times New Roman" w:hAnsi="Times New Roman" w:cs="Times New Roman"/>
          <w:sz w:val="24"/>
        </w:rPr>
      </w:pPr>
      <w:r w:rsidRPr="00C41011">
        <w:rPr>
          <w:rFonts w:ascii="Times New Roman" w:hAnsi="Times New Roman" w:cs="Times New Roman"/>
          <w:sz w:val="24"/>
        </w:rPr>
        <w:t>Det skal sikres at oprindelige murværk og andre faste konstruktioner, kan absorbere og holde til opbygningen af nyt murværk.</w:t>
      </w:r>
    </w:p>
    <w:p w14:paraId="3D5C9A67" w14:textId="77777777" w:rsidR="00FC7BD6" w:rsidRPr="00396E30" w:rsidRDefault="00C224EE" w:rsidP="00552A3E">
      <w:pPr>
        <w:pStyle w:val="Overskrift3"/>
      </w:pPr>
      <w:r>
        <w:t>9</w:t>
      </w:r>
      <w:r w:rsidR="00FC7BD6" w:rsidRPr="00396E30">
        <w:t>.</w:t>
      </w:r>
      <w:r w:rsidR="00206BAE">
        <w:t>6</w:t>
      </w:r>
      <w:r w:rsidR="00FC7BD6" w:rsidRPr="00396E30">
        <w:t>. Grundvand</w:t>
      </w:r>
    </w:p>
    <w:p w14:paraId="249C3C28" w14:textId="77777777" w:rsidR="00FC7BD6" w:rsidRPr="00396E30" w:rsidRDefault="00C224EE" w:rsidP="00BB0175">
      <w:pPr>
        <w:pStyle w:val="Overskrift3"/>
      </w:pPr>
      <w:r>
        <w:t>9</w:t>
      </w:r>
      <w:r w:rsidR="00FC7BD6" w:rsidRPr="00396E30">
        <w:t>.</w:t>
      </w:r>
      <w:r w:rsidR="00206BAE">
        <w:t>6</w:t>
      </w:r>
      <w:r w:rsidR="00FC7BD6" w:rsidRPr="00396E30">
        <w:t>.1. Eksisterende forhold</w:t>
      </w:r>
    </w:p>
    <w:p w14:paraId="18BCA319" w14:textId="77777777" w:rsidR="00762B7E" w:rsidRPr="00396E30" w:rsidRDefault="00762B7E" w:rsidP="00762B7E">
      <w:pPr>
        <w:rPr>
          <w:rFonts w:ascii="Times New Roman" w:hAnsi="Times New Roman" w:cs="Times New Roman"/>
          <w:sz w:val="24"/>
        </w:rPr>
      </w:pPr>
      <w:r w:rsidRPr="00396E30">
        <w:rPr>
          <w:rFonts w:ascii="Times New Roman" w:hAnsi="Times New Roman" w:cs="Times New Roman"/>
          <w:sz w:val="24"/>
        </w:rPr>
        <w:t>Nyborg Slot-projektet er beliggende i udkanten af et område med almindelige drikkevandsinteresser og er beliggende omgivet af voldgrav og Nyborg by. Der er to grundvandsforekomster i området.</w:t>
      </w:r>
    </w:p>
    <w:p w14:paraId="17C9C463" w14:textId="77777777" w:rsidR="00FC7BD6" w:rsidRPr="00396E30" w:rsidRDefault="00C224EE" w:rsidP="00BB0175">
      <w:pPr>
        <w:pStyle w:val="Overskrift3"/>
      </w:pPr>
      <w:r>
        <w:t>9</w:t>
      </w:r>
      <w:r w:rsidR="00E76B0A" w:rsidRPr="00396E30">
        <w:t>.</w:t>
      </w:r>
      <w:r w:rsidR="00206BAE">
        <w:t>6</w:t>
      </w:r>
      <w:r w:rsidR="00FC7BD6" w:rsidRPr="00396E30">
        <w:t>.2. Påvirkninger i anlægsfasen</w:t>
      </w:r>
    </w:p>
    <w:p w14:paraId="327FB653" w14:textId="77777777" w:rsidR="00762B7E" w:rsidRPr="00396E30" w:rsidRDefault="00762B7E" w:rsidP="00762B7E">
      <w:pPr>
        <w:jc w:val="both"/>
        <w:rPr>
          <w:rFonts w:ascii="Times New Roman" w:hAnsi="Times New Roman" w:cs="Times New Roman"/>
          <w:sz w:val="24"/>
        </w:rPr>
      </w:pPr>
      <w:r w:rsidRPr="00396E30">
        <w:rPr>
          <w:rFonts w:ascii="Times New Roman" w:hAnsi="Times New Roman" w:cs="Times New Roman"/>
          <w:sz w:val="24"/>
        </w:rPr>
        <w:t>Der vil ikke ske grundvandssænkning i anlægsfasen, da der ikke vil forekomme gravearbejde under grundvandsspejlet, eller andre aktiviteter, der kan påvirke grund- eller drikkevandet. Den dybeste udgravning vil være i forbindelse med etablering af et underjordisk regnvandsbassin. Ved gravning dybere end 4 meter under terræn kan der evt. træffes et hængende vandspejl i niveau med voldgravens vandspejl. Da gravning sker i leret fyld og moræneler, vil der ikke ske tilstrømning af grundvand til udgravningen.</w:t>
      </w:r>
    </w:p>
    <w:p w14:paraId="68825602" w14:textId="77777777" w:rsidR="00762B7E" w:rsidRPr="00396E30" w:rsidRDefault="00762B7E" w:rsidP="00762B7E">
      <w:pPr>
        <w:jc w:val="both"/>
        <w:rPr>
          <w:rFonts w:ascii="Times New Roman" w:hAnsi="Times New Roman" w:cs="Times New Roman"/>
          <w:sz w:val="24"/>
        </w:rPr>
      </w:pPr>
      <w:r w:rsidRPr="00396E30">
        <w:rPr>
          <w:rFonts w:ascii="Times New Roman" w:hAnsi="Times New Roman" w:cs="Times New Roman"/>
          <w:sz w:val="24"/>
        </w:rPr>
        <w:t>Der vil ikke foregå aktiviteter, der kan medføre forringelse af grundvandets kvantitative eller kemiske tilstand, eller være til hindring for målopfyldelsen om god tilstand. Ved eventuelt spild af olie eller brændstof foretages opsamling af forurening og jord omgående, og som følge af lerlaget under udgravningsniveau vil der ikke ske en nedsivning af forurening til grundvandsforekomsterne.</w:t>
      </w:r>
    </w:p>
    <w:p w14:paraId="6B2A6BFB" w14:textId="77777777" w:rsidR="00762B7E" w:rsidRPr="00396E30" w:rsidRDefault="00762B7E" w:rsidP="00762B7E">
      <w:pPr>
        <w:jc w:val="both"/>
        <w:rPr>
          <w:rFonts w:ascii="Times New Roman" w:hAnsi="Times New Roman" w:cs="Times New Roman"/>
          <w:sz w:val="24"/>
        </w:rPr>
      </w:pPr>
      <w:r w:rsidRPr="00396E30">
        <w:rPr>
          <w:rFonts w:ascii="Times New Roman" w:hAnsi="Times New Roman" w:cs="Times New Roman"/>
          <w:sz w:val="24"/>
        </w:rPr>
        <w:t>På den baggrund vurderes påvirkningen fra anlægsaktiviteterne, herunder etableringen af regnvandsbassinet, at være ubetydelig.</w:t>
      </w:r>
    </w:p>
    <w:p w14:paraId="557D738B" w14:textId="77777777" w:rsidR="00FC7BD6" w:rsidRPr="00396E30" w:rsidRDefault="00C224EE" w:rsidP="00BB0175">
      <w:pPr>
        <w:pStyle w:val="Overskrift3"/>
      </w:pPr>
      <w:r>
        <w:lastRenderedPageBreak/>
        <w:t>9</w:t>
      </w:r>
      <w:r w:rsidR="00E76B0A" w:rsidRPr="00396E30">
        <w:t>.</w:t>
      </w:r>
      <w:r w:rsidR="00206BAE">
        <w:t>6</w:t>
      </w:r>
      <w:r w:rsidR="00FC7BD6" w:rsidRPr="00396E30">
        <w:t>.3. Påvirkninger i driftsfasen</w:t>
      </w:r>
    </w:p>
    <w:p w14:paraId="48C682F9" w14:textId="77777777" w:rsidR="00762B7E" w:rsidRPr="00396E30" w:rsidRDefault="00762B7E" w:rsidP="00762B7E">
      <w:pPr>
        <w:rPr>
          <w:rFonts w:ascii="Times New Roman" w:hAnsi="Times New Roman" w:cs="Times New Roman"/>
          <w:sz w:val="24"/>
          <w:u w:val="single"/>
        </w:rPr>
      </w:pPr>
      <w:r w:rsidRPr="00396E30">
        <w:rPr>
          <w:rFonts w:ascii="Times New Roman" w:hAnsi="Times New Roman" w:cs="Times New Roman"/>
          <w:sz w:val="24"/>
        </w:rPr>
        <w:t>Der vil ikke foregå nogen dræning eller andre aktiviteter, der kan medføre forringelse af grundvandets kvantitative eller kemiske tilstand eller være til hindring for målopfyldelsen om god tilstand. Der vil ikke blive anvendt pesticider på området i driftsfasen.</w:t>
      </w:r>
    </w:p>
    <w:p w14:paraId="029B5E61" w14:textId="77777777" w:rsidR="00762B7E" w:rsidRPr="00396E30" w:rsidRDefault="00762B7E" w:rsidP="00762B7E">
      <w:pPr>
        <w:rPr>
          <w:rFonts w:ascii="Times New Roman" w:hAnsi="Times New Roman" w:cs="Times New Roman"/>
          <w:sz w:val="24"/>
        </w:rPr>
      </w:pPr>
      <w:r w:rsidRPr="00396E30">
        <w:rPr>
          <w:rFonts w:ascii="Times New Roman" w:hAnsi="Times New Roman" w:cs="Times New Roman"/>
          <w:sz w:val="24"/>
        </w:rPr>
        <w:t>Påvirkningen af grundvandet i driftsfasen vurderes derfor at være ubetydelig.</w:t>
      </w:r>
    </w:p>
    <w:p w14:paraId="1D807380" w14:textId="77777777" w:rsidR="00FC7BD6" w:rsidRPr="00396E30" w:rsidRDefault="00C224EE" w:rsidP="00BB0175">
      <w:pPr>
        <w:pStyle w:val="Overskrift3"/>
      </w:pPr>
      <w:r>
        <w:t>9</w:t>
      </w:r>
      <w:r w:rsidR="00E76B0A" w:rsidRPr="00396E30">
        <w:t>.</w:t>
      </w:r>
      <w:r w:rsidR="00206BAE">
        <w:t>6</w:t>
      </w:r>
      <w:r w:rsidR="00FC7BD6" w:rsidRPr="00396E30">
        <w:t>.4. Afværgeforanstaltninger</w:t>
      </w:r>
    </w:p>
    <w:p w14:paraId="63DBBB2F" w14:textId="77777777" w:rsidR="00FC7BD6" w:rsidRDefault="00762B7E" w:rsidP="00E76B0A">
      <w:pPr>
        <w:rPr>
          <w:rFonts w:ascii="Times New Roman" w:hAnsi="Times New Roman" w:cs="Times New Roman"/>
          <w:sz w:val="24"/>
        </w:rPr>
      </w:pPr>
      <w:r w:rsidRPr="00396E30">
        <w:rPr>
          <w:rFonts w:ascii="Times New Roman" w:hAnsi="Times New Roman" w:cs="Times New Roman"/>
          <w:sz w:val="24"/>
        </w:rPr>
        <w:t>Det vurderes ikke at være behov for afværgeforanstaltninger i forhold til grundvandet.</w:t>
      </w:r>
    </w:p>
    <w:p w14:paraId="7FA8E811" w14:textId="77777777" w:rsidR="00F24AD7" w:rsidRDefault="00F24AD7" w:rsidP="00BB0175">
      <w:pPr>
        <w:pStyle w:val="Overskrift3"/>
      </w:pPr>
      <w:r>
        <w:t>9.</w:t>
      </w:r>
      <w:r w:rsidR="00206BAE">
        <w:t>7</w:t>
      </w:r>
      <w:r>
        <w:t>. Overfladevand</w:t>
      </w:r>
    </w:p>
    <w:p w14:paraId="0DDBC6E5" w14:textId="77777777" w:rsidR="006A1532" w:rsidRPr="00635B3A" w:rsidRDefault="006A1532" w:rsidP="00BB0175">
      <w:pPr>
        <w:pStyle w:val="Overskrift3"/>
      </w:pPr>
      <w:r>
        <w:t>9.</w:t>
      </w:r>
      <w:r w:rsidR="00206BAE">
        <w:t>7</w:t>
      </w:r>
      <w:r>
        <w:t>.1. Eksisterende forhold</w:t>
      </w:r>
    </w:p>
    <w:p w14:paraId="4369F644" w14:textId="77777777" w:rsidR="00435566" w:rsidRPr="00435566" w:rsidRDefault="00435566" w:rsidP="00435566">
      <w:pPr>
        <w:rPr>
          <w:rFonts w:ascii="Times New Roman" w:hAnsi="Times New Roman" w:cs="Times New Roman"/>
          <w:sz w:val="24"/>
          <w:szCs w:val="24"/>
        </w:rPr>
      </w:pPr>
      <w:r w:rsidRPr="00435566">
        <w:rPr>
          <w:rFonts w:ascii="Times New Roman" w:hAnsi="Times New Roman" w:cs="Times New Roman"/>
          <w:sz w:val="24"/>
          <w:szCs w:val="24"/>
        </w:rPr>
        <w:t>Projektområdet omkranses</w:t>
      </w:r>
      <w:r w:rsidR="00E0281D">
        <w:rPr>
          <w:rFonts w:ascii="Times New Roman" w:hAnsi="Times New Roman" w:cs="Times New Roman"/>
          <w:sz w:val="24"/>
          <w:szCs w:val="24"/>
        </w:rPr>
        <w:t xml:space="preserve"> af vandområde o3025_x, der ifølge </w:t>
      </w:r>
      <w:r w:rsidRPr="00435566">
        <w:rPr>
          <w:rFonts w:ascii="Times New Roman" w:hAnsi="Times New Roman" w:cs="Times New Roman"/>
          <w:sz w:val="24"/>
          <w:szCs w:val="24"/>
        </w:rPr>
        <w:t xml:space="preserve">Basisanalyse for vandområdeplanerne 2021-2027 har godt økologisk potentiale og ukendt kemisk tilstand. Miljømålene for vandområdet er hhv. godt økologisk potentiale og god kemisk tilstand. </w:t>
      </w:r>
    </w:p>
    <w:p w14:paraId="53195596" w14:textId="77777777" w:rsidR="00435566" w:rsidRPr="00435566" w:rsidRDefault="00435566" w:rsidP="00435566">
      <w:pPr>
        <w:rPr>
          <w:rFonts w:ascii="Times New Roman" w:hAnsi="Times New Roman" w:cs="Times New Roman"/>
          <w:sz w:val="24"/>
          <w:szCs w:val="24"/>
        </w:rPr>
      </w:pPr>
      <w:r w:rsidRPr="00435566">
        <w:rPr>
          <w:rFonts w:ascii="Times New Roman" w:hAnsi="Times New Roman" w:cs="Times New Roman"/>
          <w:sz w:val="24"/>
          <w:szCs w:val="24"/>
        </w:rPr>
        <w:t xml:space="preserve">Datagrundlaget for vandområde o3025_x er dog mangelfuldt, og derfor anvendes data for det opstrøms </w:t>
      </w:r>
      <w:r w:rsidR="00E0281D">
        <w:rPr>
          <w:rFonts w:ascii="Times New Roman" w:hAnsi="Times New Roman" w:cs="Times New Roman"/>
          <w:sz w:val="24"/>
          <w:szCs w:val="24"/>
        </w:rPr>
        <w:t xml:space="preserve">beliggende vandområde o10385_c, der ifølge basisanalysen </w:t>
      </w:r>
      <w:r w:rsidRPr="00435566">
        <w:rPr>
          <w:rFonts w:ascii="Times New Roman" w:hAnsi="Times New Roman" w:cs="Times New Roman"/>
          <w:sz w:val="24"/>
          <w:szCs w:val="24"/>
        </w:rPr>
        <w:t xml:space="preserve">har ringe økologisk tilstand og ikke-god kemisk tilstand. </w:t>
      </w:r>
    </w:p>
    <w:p w14:paraId="0DF52EE4" w14:textId="77777777" w:rsidR="00435566" w:rsidRPr="00435566" w:rsidRDefault="00E0281D" w:rsidP="00435566">
      <w:pPr>
        <w:rPr>
          <w:rFonts w:ascii="Times New Roman" w:hAnsi="Times New Roman" w:cs="Times New Roman"/>
          <w:sz w:val="24"/>
          <w:szCs w:val="24"/>
        </w:rPr>
      </w:pPr>
      <w:r>
        <w:rPr>
          <w:rFonts w:ascii="Times New Roman" w:hAnsi="Times New Roman" w:cs="Times New Roman"/>
          <w:sz w:val="24"/>
          <w:szCs w:val="24"/>
        </w:rPr>
        <w:t>D</w:t>
      </w:r>
      <w:r w:rsidR="00435566" w:rsidRPr="00435566">
        <w:rPr>
          <w:rFonts w:ascii="Times New Roman" w:hAnsi="Times New Roman" w:cs="Times New Roman"/>
          <w:sz w:val="24"/>
          <w:szCs w:val="24"/>
        </w:rPr>
        <w:t xml:space="preserve">et </w:t>
      </w:r>
      <w:r>
        <w:rPr>
          <w:rFonts w:ascii="Times New Roman" w:hAnsi="Times New Roman" w:cs="Times New Roman"/>
          <w:sz w:val="24"/>
          <w:szCs w:val="24"/>
        </w:rPr>
        <w:t xml:space="preserve">nationalt specifikke stof zink giver </w:t>
      </w:r>
      <w:r w:rsidR="00435566" w:rsidRPr="00435566">
        <w:rPr>
          <w:rFonts w:ascii="Times New Roman" w:hAnsi="Times New Roman" w:cs="Times New Roman"/>
          <w:sz w:val="24"/>
          <w:szCs w:val="24"/>
        </w:rPr>
        <w:t>i Basisanalyse for van</w:t>
      </w:r>
      <w:r>
        <w:rPr>
          <w:rFonts w:ascii="Times New Roman" w:hAnsi="Times New Roman" w:cs="Times New Roman"/>
          <w:sz w:val="24"/>
          <w:szCs w:val="24"/>
        </w:rPr>
        <w:t xml:space="preserve">dområdeplanerne 2021-2027 </w:t>
      </w:r>
      <w:r w:rsidR="00435566" w:rsidRPr="00435566">
        <w:rPr>
          <w:rFonts w:ascii="Times New Roman" w:hAnsi="Times New Roman" w:cs="Times New Roman"/>
          <w:sz w:val="24"/>
          <w:szCs w:val="24"/>
        </w:rPr>
        <w:t>anledning til oversk</w:t>
      </w:r>
      <w:r>
        <w:rPr>
          <w:rFonts w:ascii="Times New Roman" w:hAnsi="Times New Roman" w:cs="Times New Roman"/>
          <w:sz w:val="24"/>
          <w:szCs w:val="24"/>
        </w:rPr>
        <w:t>ridelse af miljøkvalitetskrav for miljøforurenende stoffer. Der er</w:t>
      </w:r>
      <w:r w:rsidR="00435566" w:rsidRPr="00435566">
        <w:rPr>
          <w:rFonts w:ascii="Times New Roman" w:hAnsi="Times New Roman" w:cs="Times New Roman"/>
          <w:sz w:val="24"/>
          <w:szCs w:val="24"/>
        </w:rPr>
        <w:t xml:space="preserve"> i årene efter basisanalysen udført yderligere målinger i vandområdet. Disse målinger ligger under miljøkvalitetskravet. Idet også disse værdier indregnes i en gennemsnitsberegning</w:t>
      </w:r>
      <w:r>
        <w:rPr>
          <w:rFonts w:ascii="Times New Roman" w:hAnsi="Times New Roman" w:cs="Times New Roman"/>
          <w:sz w:val="24"/>
          <w:szCs w:val="24"/>
        </w:rPr>
        <w:t>,</w:t>
      </w:r>
      <w:r w:rsidR="00435566" w:rsidRPr="00435566">
        <w:rPr>
          <w:rFonts w:ascii="Times New Roman" w:hAnsi="Times New Roman" w:cs="Times New Roman"/>
          <w:sz w:val="24"/>
          <w:szCs w:val="24"/>
        </w:rPr>
        <w:t xml:space="preserve"> er resultatet</w:t>
      </w:r>
      <w:r>
        <w:rPr>
          <w:rFonts w:ascii="Times New Roman" w:hAnsi="Times New Roman" w:cs="Times New Roman"/>
          <w:sz w:val="24"/>
          <w:szCs w:val="24"/>
        </w:rPr>
        <w:t>,</w:t>
      </w:r>
      <w:r w:rsidR="00435566" w:rsidRPr="00435566">
        <w:rPr>
          <w:rFonts w:ascii="Times New Roman" w:hAnsi="Times New Roman" w:cs="Times New Roman"/>
          <w:sz w:val="24"/>
          <w:szCs w:val="24"/>
        </w:rPr>
        <w:t xml:space="preserve"> at miljøkvalitetskravet for udledning af zink overholdes. </w:t>
      </w:r>
    </w:p>
    <w:p w14:paraId="12149AAD" w14:textId="77777777" w:rsidR="00435566" w:rsidRPr="00435566" w:rsidRDefault="00435566" w:rsidP="00435566">
      <w:pPr>
        <w:rPr>
          <w:rFonts w:ascii="Times New Roman" w:hAnsi="Times New Roman" w:cs="Times New Roman"/>
          <w:sz w:val="24"/>
          <w:szCs w:val="24"/>
        </w:rPr>
      </w:pPr>
      <w:r w:rsidRPr="00435566">
        <w:rPr>
          <w:rFonts w:ascii="Times New Roman" w:hAnsi="Times New Roman" w:cs="Times New Roman"/>
          <w:sz w:val="24"/>
          <w:szCs w:val="24"/>
        </w:rPr>
        <w:t>Det nedstrøms beliggende marine vandområde Nyborg Fjord har</w:t>
      </w:r>
      <w:r w:rsidR="00D22B75">
        <w:rPr>
          <w:rFonts w:ascii="Times New Roman" w:hAnsi="Times New Roman" w:cs="Times New Roman"/>
          <w:sz w:val="24"/>
          <w:szCs w:val="24"/>
        </w:rPr>
        <w:t>,</w:t>
      </w:r>
      <w:r w:rsidRPr="00435566">
        <w:rPr>
          <w:rFonts w:ascii="Times New Roman" w:hAnsi="Times New Roman" w:cs="Times New Roman"/>
          <w:sz w:val="24"/>
          <w:szCs w:val="24"/>
        </w:rPr>
        <w:t xml:space="preserve"> jf. Basisanalyse for vandområdeplanerne 2021-2027</w:t>
      </w:r>
      <w:r w:rsidR="00D22B75">
        <w:rPr>
          <w:rFonts w:ascii="Times New Roman" w:hAnsi="Times New Roman" w:cs="Times New Roman"/>
          <w:sz w:val="24"/>
          <w:szCs w:val="24"/>
        </w:rPr>
        <w:t>,</w:t>
      </w:r>
      <w:r w:rsidRPr="00435566">
        <w:rPr>
          <w:rFonts w:ascii="Times New Roman" w:hAnsi="Times New Roman" w:cs="Times New Roman"/>
          <w:sz w:val="24"/>
          <w:szCs w:val="24"/>
        </w:rPr>
        <w:t xml:space="preserve"> ringe økologisk tilstand og ikke-god kemisk tilstand. Miljømålene for vandområdet er god økologisk tilstand og god kemisk tilstand.</w:t>
      </w:r>
    </w:p>
    <w:p w14:paraId="3B7E9B04" w14:textId="77777777" w:rsidR="00F24AD7" w:rsidRPr="00635B3A" w:rsidRDefault="00F24AD7" w:rsidP="00BB0175">
      <w:pPr>
        <w:pStyle w:val="Overskrift3"/>
      </w:pPr>
      <w:r>
        <w:t>9.</w:t>
      </w:r>
      <w:r w:rsidR="00206BAE">
        <w:t>7</w:t>
      </w:r>
      <w:r w:rsidR="006A1532">
        <w:t>.2</w:t>
      </w:r>
      <w:r>
        <w:t>. Påvirkninger i anlægsfasen</w:t>
      </w:r>
    </w:p>
    <w:p w14:paraId="030DBCD4" w14:textId="77777777" w:rsidR="00473A30" w:rsidRDefault="00473A30" w:rsidP="00F24AD7">
      <w:pPr>
        <w:rPr>
          <w:rFonts w:ascii="Times New Roman" w:hAnsi="Times New Roman" w:cs="Times New Roman"/>
          <w:iCs/>
          <w:sz w:val="24"/>
        </w:rPr>
      </w:pPr>
      <w:r w:rsidRPr="007F4B9D">
        <w:rPr>
          <w:rFonts w:ascii="Times New Roman" w:hAnsi="Times New Roman" w:cs="Times New Roman"/>
          <w:iCs/>
          <w:sz w:val="24"/>
        </w:rPr>
        <w:t>Afvandingen fra projektområdet vil</w:t>
      </w:r>
      <w:r>
        <w:rPr>
          <w:rFonts w:ascii="Times New Roman" w:hAnsi="Times New Roman" w:cs="Times New Roman"/>
          <w:iCs/>
          <w:sz w:val="24"/>
        </w:rPr>
        <w:t xml:space="preserve"> i anlægsfasen</w:t>
      </w:r>
      <w:r w:rsidRPr="007F4B9D">
        <w:rPr>
          <w:rFonts w:ascii="Times New Roman" w:hAnsi="Times New Roman" w:cs="Times New Roman"/>
          <w:iCs/>
          <w:sz w:val="24"/>
        </w:rPr>
        <w:t xml:space="preserve"> ledes ud i voldgravssystemet og videre gennem Ladegård Å, Nyborg Fjord og Storebælt. </w:t>
      </w:r>
    </w:p>
    <w:p w14:paraId="4111B25C" w14:textId="77777777" w:rsidR="00F24AD7" w:rsidRDefault="00F24AD7" w:rsidP="00F24AD7">
      <w:pPr>
        <w:rPr>
          <w:rFonts w:ascii="Times New Roman" w:hAnsi="Times New Roman" w:cs="Times New Roman"/>
          <w:iCs/>
          <w:sz w:val="24"/>
        </w:rPr>
      </w:pPr>
      <w:r w:rsidRPr="00F24AD7">
        <w:rPr>
          <w:rFonts w:ascii="Times New Roman" w:hAnsi="Times New Roman" w:cs="Times New Roman"/>
          <w:iCs/>
          <w:sz w:val="24"/>
        </w:rPr>
        <w:t xml:space="preserve">I anlægsfasen kan der forekomme en moderat </w:t>
      </w:r>
      <w:r>
        <w:rPr>
          <w:rFonts w:ascii="Times New Roman" w:hAnsi="Times New Roman" w:cs="Times New Roman"/>
          <w:iCs/>
          <w:sz w:val="24"/>
        </w:rPr>
        <w:t xml:space="preserve">påvirkning af søen og vandløbet </w:t>
      </w:r>
      <w:r w:rsidRPr="00F24AD7">
        <w:rPr>
          <w:rFonts w:ascii="Times New Roman" w:hAnsi="Times New Roman" w:cs="Times New Roman"/>
          <w:iCs/>
          <w:sz w:val="24"/>
        </w:rPr>
        <w:t>i forbinde</w:t>
      </w:r>
      <w:r>
        <w:rPr>
          <w:rFonts w:ascii="Times New Roman" w:hAnsi="Times New Roman" w:cs="Times New Roman"/>
          <w:iCs/>
          <w:sz w:val="24"/>
        </w:rPr>
        <w:t>lse med regulering af brinkerne.</w:t>
      </w:r>
      <w:r w:rsidRPr="00F24AD7">
        <w:rPr>
          <w:rFonts w:ascii="Times New Roman" w:hAnsi="Times New Roman" w:cs="Times New Roman"/>
          <w:iCs/>
          <w:sz w:val="24"/>
        </w:rPr>
        <w:t xml:space="preserve"> Der vurderes at forekomme en påvirkning fra forstyrrelse af sedimentet ved reguleringen </w:t>
      </w:r>
      <w:r w:rsidRPr="00F24AD7">
        <w:rPr>
          <w:rFonts w:ascii="Times New Roman" w:hAnsi="Times New Roman" w:cs="Times New Roman"/>
          <w:iCs/>
          <w:sz w:val="24"/>
        </w:rPr>
        <w:lastRenderedPageBreak/>
        <w:t>af brinker</w:t>
      </w:r>
      <w:r>
        <w:rPr>
          <w:rFonts w:ascii="Times New Roman" w:hAnsi="Times New Roman" w:cs="Times New Roman"/>
          <w:iCs/>
          <w:sz w:val="24"/>
        </w:rPr>
        <w:t xml:space="preserve">ne, men ved afværgetiltag såsom </w:t>
      </w:r>
      <w:r w:rsidRPr="00F24AD7">
        <w:rPr>
          <w:rFonts w:ascii="Times New Roman" w:hAnsi="Times New Roman" w:cs="Times New Roman"/>
          <w:iCs/>
          <w:sz w:val="24"/>
        </w:rPr>
        <w:t>filterduge vil denne påvirkning være lille.</w:t>
      </w:r>
    </w:p>
    <w:p w14:paraId="5EF446BE" w14:textId="77777777" w:rsidR="00F24AD7" w:rsidRPr="007F4B9D" w:rsidRDefault="00A160A1" w:rsidP="00F763CE">
      <w:pPr>
        <w:pStyle w:val="Overskrift3"/>
      </w:pPr>
      <w:r>
        <w:t>9.7</w:t>
      </w:r>
      <w:r w:rsidR="006A1532">
        <w:t>.3</w:t>
      </w:r>
      <w:r w:rsidR="00F24AD7">
        <w:t>. Påvirkninger i driftsfasen</w:t>
      </w:r>
    </w:p>
    <w:p w14:paraId="5C4AD744" w14:textId="77777777" w:rsidR="00F24AD7" w:rsidRDefault="00F24AD7" w:rsidP="00E76B0A">
      <w:pPr>
        <w:rPr>
          <w:rFonts w:ascii="Times New Roman" w:hAnsi="Times New Roman" w:cs="Times New Roman"/>
          <w:iCs/>
          <w:sz w:val="24"/>
        </w:rPr>
      </w:pPr>
      <w:r w:rsidRPr="007F4B9D">
        <w:rPr>
          <w:rFonts w:ascii="Times New Roman" w:hAnsi="Times New Roman" w:cs="Times New Roman"/>
          <w:iCs/>
          <w:sz w:val="24"/>
        </w:rPr>
        <w:t>Afvandingen fra projektområdet vil</w:t>
      </w:r>
      <w:r>
        <w:rPr>
          <w:rFonts w:ascii="Times New Roman" w:hAnsi="Times New Roman" w:cs="Times New Roman"/>
          <w:iCs/>
          <w:sz w:val="24"/>
        </w:rPr>
        <w:t xml:space="preserve"> i driftsfasen</w:t>
      </w:r>
      <w:r w:rsidRPr="007F4B9D">
        <w:rPr>
          <w:rFonts w:ascii="Times New Roman" w:hAnsi="Times New Roman" w:cs="Times New Roman"/>
          <w:iCs/>
          <w:sz w:val="24"/>
        </w:rPr>
        <w:t xml:space="preserve"> ledes ud i voldgravssystemet og videre gennem Ladegård Å, Nyborg Fjord og Storebælt. </w:t>
      </w:r>
    </w:p>
    <w:p w14:paraId="3E31294A" w14:textId="77777777" w:rsidR="006A1532" w:rsidRDefault="00473A30" w:rsidP="00E76B0A">
      <w:pPr>
        <w:rPr>
          <w:rFonts w:ascii="Times New Roman" w:hAnsi="Times New Roman" w:cs="Times New Roman"/>
          <w:iCs/>
          <w:sz w:val="24"/>
        </w:rPr>
      </w:pPr>
      <w:r>
        <w:rPr>
          <w:rFonts w:ascii="Times New Roman" w:hAnsi="Times New Roman" w:cs="Times New Roman"/>
          <w:iCs/>
          <w:sz w:val="24"/>
        </w:rPr>
        <w:t>For driftsfasen vurderes det, at der skal etableres afværgeforanstaltninger for at hindre en væsentlig udledning af miljøproblematiske stoffer.</w:t>
      </w:r>
    </w:p>
    <w:p w14:paraId="7F09D0B3" w14:textId="77777777" w:rsidR="00473A30" w:rsidRPr="007F4B9D" w:rsidRDefault="00A160A1" w:rsidP="00BB0175">
      <w:pPr>
        <w:pStyle w:val="Overskrift3"/>
      </w:pPr>
      <w:r>
        <w:t>9.7</w:t>
      </w:r>
      <w:r w:rsidR="00473A30">
        <w:t>.4. Afværgeforanstaltninger</w:t>
      </w:r>
    </w:p>
    <w:p w14:paraId="3698548B" w14:textId="77777777" w:rsidR="00473A30" w:rsidRDefault="00473A30" w:rsidP="00E76B0A">
      <w:pPr>
        <w:rPr>
          <w:rFonts w:ascii="Times New Roman" w:hAnsi="Times New Roman" w:cs="Times New Roman"/>
          <w:iCs/>
          <w:sz w:val="24"/>
        </w:rPr>
      </w:pPr>
      <w:r>
        <w:rPr>
          <w:rFonts w:ascii="Times New Roman" w:hAnsi="Times New Roman" w:cs="Times New Roman"/>
          <w:iCs/>
          <w:sz w:val="24"/>
        </w:rPr>
        <w:t>For at hindre udledningen af miljøproblematiske stoffer særligt fra driftsfasen etableres der et vådt regnvandsbassin (BAT), som kan rense og forsinke vandet inden udledningen til voldgraven</w:t>
      </w:r>
      <w:r w:rsidR="00924D12">
        <w:rPr>
          <w:rFonts w:ascii="Times New Roman" w:hAnsi="Times New Roman" w:cs="Times New Roman"/>
          <w:iCs/>
          <w:sz w:val="24"/>
        </w:rPr>
        <w:t>, og et filterbassin samt erosionssikring med udledningspunktet</w:t>
      </w:r>
    </w:p>
    <w:p w14:paraId="0CF03988" w14:textId="77777777" w:rsidR="00473A30" w:rsidRDefault="00473A30" w:rsidP="00E76B0A">
      <w:pPr>
        <w:rPr>
          <w:rFonts w:ascii="Times New Roman" w:hAnsi="Times New Roman" w:cs="Times New Roman"/>
          <w:iCs/>
          <w:sz w:val="24"/>
        </w:rPr>
      </w:pPr>
      <w:r w:rsidRPr="00473A30">
        <w:rPr>
          <w:rFonts w:ascii="Times New Roman" w:hAnsi="Times New Roman" w:cs="Times New Roman"/>
          <w:iCs/>
          <w:sz w:val="24"/>
        </w:rPr>
        <w:t>I bassine</w:t>
      </w:r>
      <w:r w:rsidR="00924D12">
        <w:rPr>
          <w:rFonts w:ascii="Times New Roman" w:hAnsi="Times New Roman" w:cs="Times New Roman"/>
          <w:iCs/>
          <w:sz w:val="24"/>
        </w:rPr>
        <w:t>rne</w:t>
      </w:r>
      <w:r w:rsidRPr="00473A30">
        <w:rPr>
          <w:rFonts w:ascii="Times New Roman" w:hAnsi="Times New Roman" w:cs="Times New Roman"/>
          <w:iCs/>
          <w:sz w:val="24"/>
        </w:rPr>
        <w:t xml:space="preserve"> vil størstedelen af de miljøproblematiske forbindelser bundfældes, før vandet fortsætter til voldgraven. Herefter vil koncentrationerne for alle stoffer overholde hhv. miljøkvalitetskravene og vejledende grænseværdier</w:t>
      </w:r>
      <w:r w:rsidR="00552A3E">
        <w:rPr>
          <w:rFonts w:ascii="Times New Roman" w:hAnsi="Times New Roman" w:cs="Times New Roman"/>
          <w:iCs/>
          <w:sz w:val="24"/>
        </w:rPr>
        <w:t>.</w:t>
      </w:r>
    </w:p>
    <w:p w14:paraId="76DBD27F" w14:textId="77777777" w:rsidR="00FC7BD6" w:rsidRPr="00396E30" w:rsidRDefault="00DF31A0" w:rsidP="00BB0175">
      <w:pPr>
        <w:pStyle w:val="Overskrift2"/>
      </w:pPr>
      <w:r>
        <w:t>10</w:t>
      </w:r>
      <w:r w:rsidR="00FC7BD6" w:rsidRPr="00396E30">
        <w:t>. Forholdet til EU-retten</w:t>
      </w:r>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p>
    <w:p w14:paraId="6A2745E6" w14:textId="77777777" w:rsidR="00FC7BD6" w:rsidRPr="00396E30" w:rsidRDefault="00DF31A0" w:rsidP="002F461F">
      <w:pPr>
        <w:pStyle w:val="Overskrift3"/>
        <w:jc w:val="left"/>
      </w:pPr>
      <w:r>
        <w:t>10</w:t>
      </w:r>
      <w:r w:rsidR="00FC7BD6" w:rsidRPr="00396E30">
        <w:t>.1. VVM-direktivet</w:t>
      </w:r>
    </w:p>
    <w:p w14:paraId="7FB17AD1" w14:textId="77777777" w:rsidR="00FC7BD6" w:rsidRPr="00BA0A0D" w:rsidRDefault="00FC7BD6" w:rsidP="00BA0A0D">
      <w:pPr>
        <w:rPr>
          <w:rFonts w:ascii="Times New Roman" w:hAnsi="Times New Roman" w:cs="Times New Roman"/>
          <w:sz w:val="24"/>
          <w:szCs w:val="24"/>
        </w:rPr>
      </w:pPr>
      <w:r w:rsidRPr="00BA0A0D">
        <w:rPr>
          <w:rFonts w:ascii="Times New Roman" w:hAnsi="Times New Roman" w:cs="Times New Roman"/>
          <w:sz w:val="24"/>
          <w:szCs w:val="24"/>
        </w:rPr>
        <w:t>Det følger af artikel 2, stk. 5, i VVM-direktivet som ændret ved Europa-Parlamentets og Rådets direktiv 2014/52/EU af 16. april 2014 om ændring af direktiv 2011/92/EU, at medlemsstaterne, med forbehold af artikel 7, i tilfælde, hvor et projekt vedtages ved en særlig national lov, kan fritage dette projekt fra direktivets bestemmelser om offentlig høring, forudsat at målene med direktivet opfyldes.</w:t>
      </w:r>
    </w:p>
    <w:p w14:paraId="56C1A434" w14:textId="77777777" w:rsidR="00FC7BD6" w:rsidRPr="00BA0A0D" w:rsidRDefault="00FC7BD6" w:rsidP="00BA0A0D">
      <w:pPr>
        <w:rPr>
          <w:rFonts w:ascii="Times New Roman" w:hAnsi="Times New Roman" w:cs="Times New Roman"/>
          <w:sz w:val="24"/>
          <w:szCs w:val="24"/>
        </w:rPr>
      </w:pPr>
      <w:r w:rsidRPr="00BA0A0D">
        <w:rPr>
          <w:rFonts w:ascii="Times New Roman" w:hAnsi="Times New Roman" w:cs="Times New Roman"/>
          <w:sz w:val="24"/>
          <w:szCs w:val="24"/>
        </w:rPr>
        <w:t>Denne bestemmelse indebærer, at VVM-direktivets almindelige regler også gælder for projekter, der vedtages ved en særlig national anlægslov, men at der i disse tilfælde er hjemmel til at fravige bestemmelserne om offentlig høring, bortset fra reglerne om inddragelse af offentligheden og myndigheder i andre medlemsstater i projekter med grænseoverskridende miljøeffekter (artikel 7).</w:t>
      </w:r>
    </w:p>
    <w:p w14:paraId="5DC53788" w14:textId="77777777" w:rsidR="00FC7BD6" w:rsidRPr="00BA0A0D" w:rsidRDefault="00FC7BD6" w:rsidP="00BA0A0D">
      <w:pPr>
        <w:rPr>
          <w:rFonts w:ascii="Times New Roman" w:hAnsi="Times New Roman" w:cs="Times New Roman"/>
          <w:sz w:val="24"/>
          <w:szCs w:val="24"/>
        </w:rPr>
      </w:pPr>
      <w:r w:rsidRPr="00BA0A0D">
        <w:rPr>
          <w:rFonts w:ascii="Times New Roman" w:hAnsi="Times New Roman" w:cs="Times New Roman"/>
          <w:sz w:val="24"/>
          <w:szCs w:val="24"/>
        </w:rPr>
        <w:t>Projektet, som således er forberedt til Folketingets vedtagelse i enkeltheder ved lov, fremgår af lovforslagets § 1</w:t>
      </w:r>
      <w:r w:rsidR="003E214C" w:rsidRPr="00BA0A0D">
        <w:rPr>
          <w:rFonts w:ascii="Times New Roman" w:hAnsi="Times New Roman" w:cs="Times New Roman"/>
          <w:sz w:val="24"/>
          <w:szCs w:val="24"/>
        </w:rPr>
        <w:t>, stk. 1, lovforslagets bilag 1</w:t>
      </w:r>
      <w:r w:rsidRPr="00BA0A0D">
        <w:rPr>
          <w:rFonts w:ascii="Times New Roman" w:hAnsi="Times New Roman" w:cs="Times New Roman"/>
          <w:sz w:val="24"/>
          <w:szCs w:val="24"/>
        </w:rPr>
        <w:t xml:space="preserve"> og projektbeskrivelsen i lovforslagets almindelige bemærkninger. Projektets indvirkninger på miljøet er beskrevet og vurderet i de miljømæssige undersøgelser af projektet i miljøkonsekvensrapporten, herunder vurderingen af projektets indvirkning på Natura 2000-områder. </w:t>
      </w:r>
    </w:p>
    <w:p w14:paraId="71F031AC" w14:textId="77777777" w:rsidR="00FC7BD6" w:rsidRPr="00BA0A0D" w:rsidRDefault="00FC7BD6" w:rsidP="00BA0A0D">
      <w:pPr>
        <w:rPr>
          <w:rFonts w:ascii="Times New Roman" w:hAnsi="Times New Roman" w:cs="Times New Roman"/>
          <w:sz w:val="24"/>
          <w:szCs w:val="24"/>
        </w:rPr>
      </w:pPr>
      <w:r w:rsidRPr="00BA0A0D">
        <w:rPr>
          <w:rFonts w:ascii="Times New Roman" w:hAnsi="Times New Roman" w:cs="Times New Roman"/>
          <w:sz w:val="24"/>
          <w:szCs w:val="24"/>
        </w:rPr>
        <w:t xml:space="preserve">Miljøkonsekvensrapporterne er udarbejdet i overensstemmelse med de krav, som VVM-direktivet stiller til en almindelig miljøkonsekvensvurdering efter direktivet. Lovforslagets afsnit 12 </w:t>
      </w:r>
      <w:r w:rsidRPr="00BA0A0D">
        <w:rPr>
          <w:rFonts w:ascii="Times New Roman" w:hAnsi="Times New Roman" w:cs="Times New Roman"/>
          <w:sz w:val="24"/>
          <w:szCs w:val="24"/>
        </w:rPr>
        <w:lastRenderedPageBreak/>
        <w:t>indeholder en sammenfatning af de i miljøkonsekvensrapporten vurderede påvirkninger af miljøet. Der er endvidere gennemført høringer af myndigheder og offentligheden over miljøkonsekvensrapporten for projektet, som opfylder direktivets almindelige krav til sådanne høringer, herunder om inddragelse af offentligheden og myndigheder.</w:t>
      </w:r>
    </w:p>
    <w:p w14:paraId="26AE8873" w14:textId="77777777" w:rsidR="00FC7BD6" w:rsidRPr="00BA0A0D" w:rsidRDefault="00FC7BD6" w:rsidP="00BA0A0D">
      <w:pPr>
        <w:rPr>
          <w:rFonts w:ascii="Times New Roman" w:hAnsi="Times New Roman" w:cs="Times New Roman"/>
          <w:sz w:val="24"/>
          <w:szCs w:val="24"/>
        </w:rPr>
      </w:pPr>
      <w:r w:rsidRPr="00BA0A0D">
        <w:rPr>
          <w:rFonts w:ascii="Times New Roman" w:hAnsi="Times New Roman" w:cs="Times New Roman"/>
          <w:sz w:val="24"/>
          <w:szCs w:val="24"/>
        </w:rPr>
        <w:t>Med Folketingets vedtagelse af lovforslaget bemyndiges kulturministeren til at gennemføre projektet i overensstemmelse med denne beskrivelse af projektet. Anlægsloven udgør den VVM-tilladelse, som projektet ellers skulle have haft i henhold til den administrative procedure. På grund af de fravigelser af anden lovgivning, som er anført i lovforslaget, vil projektet kunne gennemføres uden tilladelser, godkendelser eller dispensationer og uden hensyn til umiddelbart gældende forbud mod ændringer i tilstanden eller etableringen af fysiske anlæg i den af lovforslagets § 4 omfattede natur- og miljølovgivning m.v.</w:t>
      </w:r>
    </w:p>
    <w:p w14:paraId="10B56C16" w14:textId="77777777" w:rsidR="00FC7BD6" w:rsidRPr="00BA0A0D" w:rsidRDefault="00FC7BD6" w:rsidP="00BA0A0D">
      <w:pPr>
        <w:rPr>
          <w:rFonts w:ascii="Times New Roman" w:hAnsi="Times New Roman" w:cs="Times New Roman"/>
          <w:sz w:val="24"/>
          <w:szCs w:val="24"/>
        </w:rPr>
      </w:pPr>
      <w:r w:rsidRPr="00BA0A0D">
        <w:rPr>
          <w:rFonts w:ascii="Times New Roman" w:hAnsi="Times New Roman" w:cs="Times New Roman"/>
          <w:sz w:val="24"/>
          <w:szCs w:val="24"/>
        </w:rPr>
        <w:t>De gennemførte miljøundersøgelser og høringer opfylder kravene i VVM-direktivet som ændret ved Europa-Parlamentets og Rådets direktiv 2014/52/EU af 16. april 2014 om ændring af direktiv 2011/92/EU, for så vidt angår offentlig deltagelse og adgang til klage eller domstolsprøvelse.</w:t>
      </w:r>
    </w:p>
    <w:p w14:paraId="1B004656" w14:textId="77777777" w:rsidR="00FC7BD6" w:rsidRPr="00396E30" w:rsidRDefault="00DF31A0" w:rsidP="002F461F">
      <w:pPr>
        <w:pStyle w:val="Overskrift3"/>
        <w:jc w:val="left"/>
      </w:pPr>
      <w:r>
        <w:t>10</w:t>
      </w:r>
      <w:r w:rsidR="00FC7BD6" w:rsidRPr="00396E30">
        <w:t>.2. Udbudsdirektivet</w:t>
      </w:r>
    </w:p>
    <w:p w14:paraId="74970983" w14:textId="77777777" w:rsidR="00FC7BD6" w:rsidRPr="00BA0A0D" w:rsidRDefault="00FC7BD6" w:rsidP="00BA0A0D">
      <w:pPr>
        <w:rPr>
          <w:rFonts w:ascii="Times New Roman" w:hAnsi="Times New Roman" w:cs="Times New Roman"/>
          <w:sz w:val="24"/>
        </w:rPr>
      </w:pPr>
      <w:r w:rsidRPr="00BA0A0D">
        <w:rPr>
          <w:rFonts w:ascii="Times New Roman" w:hAnsi="Times New Roman" w:cs="Times New Roman"/>
          <w:sz w:val="24"/>
        </w:rPr>
        <w:t>Projektet er underlagt EU-reglerne vedrørende udbud, herunder direktiv 2004/18/EF (udbudsdirektivet) og direktiv 2004/17/EF (forsyningsvirksomhedsdirektivet), implementeret ved henholdsvis bekendtgørelse nr. 712 af 15. juni 2011 og bekendtgørelse nr. 936 af 16. september 2004, der finder anvendelse for varer, tjenesteydelser og bygge- og anlægsopgaver.</w:t>
      </w:r>
    </w:p>
    <w:p w14:paraId="6154D03D" w14:textId="77777777" w:rsidR="00FC7BD6" w:rsidRPr="00BA0A0D" w:rsidRDefault="00FC7BD6" w:rsidP="00BA0A0D">
      <w:pPr>
        <w:rPr>
          <w:rFonts w:ascii="Times New Roman" w:hAnsi="Times New Roman" w:cs="Times New Roman"/>
          <w:sz w:val="24"/>
        </w:rPr>
      </w:pPr>
      <w:r w:rsidRPr="00BA0A0D">
        <w:rPr>
          <w:rFonts w:ascii="Times New Roman" w:hAnsi="Times New Roman" w:cs="Times New Roman"/>
          <w:sz w:val="24"/>
        </w:rPr>
        <w:t>EU’s udbudsregler gælder statslige og lokale myndigheder samt offentlige virksomheder. Endvidere gælder direktiverne for organer, der er kontrolleret af det offentlige - de såkaldte offentligretlige organer - der er oprettet specielt med henblik på at imødekomme almenhedens behov, dog ikke behov af industriel eller kommerciel karakter.</w:t>
      </w:r>
    </w:p>
    <w:p w14:paraId="0DC59280" w14:textId="77777777" w:rsidR="00FC7BD6" w:rsidRPr="00BA0A0D" w:rsidRDefault="00FC7BD6" w:rsidP="00BA0A0D">
      <w:pPr>
        <w:rPr>
          <w:rFonts w:ascii="Times New Roman" w:hAnsi="Times New Roman" w:cs="Times New Roman"/>
          <w:sz w:val="24"/>
        </w:rPr>
      </w:pPr>
      <w:r w:rsidRPr="00BA0A0D">
        <w:rPr>
          <w:rFonts w:ascii="Times New Roman" w:hAnsi="Times New Roman" w:cs="Times New Roman"/>
          <w:sz w:val="24"/>
        </w:rPr>
        <w:t>EU’s udbudsregler indebærer en pligt for ordregivere til at følge bestemte procedurer ved indgåelse af visse offentlige kontrakter. Det er kun gensidigt bebyrdende aftaler, hvor en ordregiver over for en økonomisk aktør indvilliger i at betale en aftalt sum penge eller en anden form for økonomisk modydelse for en ydelse, der er omfattet af udbudsdirektiverne.</w:t>
      </w:r>
    </w:p>
    <w:p w14:paraId="6F91DFE9" w14:textId="77777777" w:rsidR="00FC7BD6" w:rsidRPr="00BA0A0D" w:rsidRDefault="00FC7BD6" w:rsidP="00BA0A0D">
      <w:pPr>
        <w:rPr>
          <w:rFonts w:ascii="Times New Roman" w:hAnsi="Times New Roman" w:cs="Times New Roman"/>
          <w:sz w:val="24"/>
        </w:rPr>
      </w:pPr>
      <w:r w:rsidRPr="00BA0A0D">
        <w:rPr>
          <w:rFonts w:ascii="Times New Roman" w:hAnsi="Times New Roman" w:cs="Times New Roman"/>
          <w:sz w:val="24"/>
        </w:rPr>
        <w:t xml:space="preserve">Det følger af gensidighedsbegrebet, at relationerne mellem parterne typisk vil hvile på et privatretligt grundlag. Direktiverne finder således kun anvendelse på ydelser, der udføres på grundlag af tildeling af ordrer. Ydelser, der udføres på et andet grundlag, f.eks. love eller administrative bestemmelser, er som udgangspunkt ikke omfattet, forudsat det ikke er </w:t>
      </w:r>
      <w:r w:rsidRPr="00BA0A0D">
        <w:rPr>
          <w:rFonts w:ascii="Times New Roman" w:hAnsi="Times New Roman" w:cs="Times New Roman"/>
          <w:sz w:val="24"/>
        </w:rPr>
        <w:lastRenderedPageBreak/>
        <w:t>nødvendigt at udfylde lovgrundlaget med en kontrakt, der beskriver aktørens præcise pligter.</w:t>
      </w:r>
    </w:p>
    <w:p w14:paraId="4A47DC50" w14:textId="77777777" w:rsidR="00FC7BD6" w:rsidRPr="00BA0A0D" w:rsidRDefault="00FC7BD6" w:rsidP="00BA0A0D">
      <w:pPr>
        <w:rPr>
          <w:rFonts w:ascii="Times New Roman" w:hAnsi="Times New Roman" w:cs="Times New Roman"/>
          <w:sz w:val="24"/>
        </w:rPr>
      </w:pPr>
      <w:r w:rsidRPr="00BA0A0D">
        <w:rPr>
          <w:rFonts w:ascii="Times New Roman" w:hAnsi="Times New Roman" w:cs="Times New Roman"/>
          <w:sz w:val="24"/>
        </w:rPr>
        <w:t xml:space="preserve">De kontrakter, som </w:t>
      </w:r>
      <w:r w:rsidR="003E3E96" w:rsidRPr="00BA0A0D">
        <w:rPr>
          <w:rFonts w:ascii="Times New Roman" w:hAnsi="Times New Roman" w:cs="Times New Roman"/>
          <w:sz w:val="24"/>
        </w:rPr>
        <w:t>kulturministeren</w:t>
      </w:r>
      <w:r w:rsidRPr="00BA0A0D">
        <w:rPr>
          <w:rFonts w:ascii="Times New Roman" w:hAnsi="Times New Roman" w:cs="Times New Roman"/>
          <w:sz w:val="24"/>
        </w:rPr>
        <w:t xml:space="preserve"> m.v. vil kunne indgå som følge af denne lov med eksempelvis rådgivende ingeniører, entreprenører og eksterne konsulenter, vil derimod skulle udbydes efter de gældende nationale regler, der implementerer EU-reglerne herom.</w:t>
      </w:r>
    </w:p>
    <w:p w14:paraId="41DBCDD7" w14:textId="77777777" w:rsidR="00FC7BD6" w:rsidRPr="00BA0A0D" w:rsidRDefault="00DF31A0" w:rsidP="00BA0A0D">
      <w:pPr>
        <w:rPr>
          <w:rFonts w:ascii="Times New Roman" w:hAnsi="Times New Roman" w:cs="Times New Roman"/>
          <w:sz w:val="24"/>
        </w:rPr>
      </w:pPr>
      <w:r w:rsidRPr="00BA0A0D">
        <w:rPr>
          <w:rFonts w:ascii="Times New Roman" w:hAnsi="Times New Roman" w:cs="Times New Roman"/>
          <w:sz w:val="24"/>
        </w:rPr>
        <w:t>10</w:t>
      </w:r>
      <w:r w:rsidR="00FC7BD6" w:rsidRPr="00BA0A0D">
        <w:rPr>
          <w:rFonts w:ascii="Times New Roman" w:hAnsi="Times New Roman" w:cs="Times New Roman"/>
          <w:sz w:val="24"/>
        </w:rPr>
        <w:t>.3. Vandrammedirektivet</w:t>
      </w:r>
      <w:r w:rsidR="00A15D58" w:rsidRPr="00BA0A0D">
        <w:rPr>
          <w:rFonts w:ascii="Times New Roman" w:hAnsi="Times New Roman" w:cs="Times New Roman"/>
          <w:sz w:val="24"/>
        </w:rPr>
        <w:t xml:space="preserve"> og </w:t>
      </w:r>
      <w:r w:rsidR="00897C4E" w:rsidRPr="00BA0A0D">
        <w:rPr>
          <w:rFonts w:ascii="Times New Roman" w:hAnsi="Times New Roman" w:cs="Times New Roman"/>
          <w:sz w:val="24"/>
        </w:rPr>
        <w:t>g</w:t>
      </w:r>
      <w:r w:rsidR="00A15D58" w:rsidRPr="00BA0A0D">
        <w:rPr>
          <w:rFonts w:ascii="Times New Roman" w:hAnsi="Times New Roman" w:cs="Times New Roman"/>
          <w:sz w:val="24"/>
        </w:rPr>
        <w:t>rundvandsdirektivet</w:t>
      </w:r>
    </w:p>
    <w:p w14:paraId="287496B6" w14:textId="77777777" w:rsidR="00FC7BD6" w:rsidRPr="00BA0A0D" w:rsidRDefault="00FC7BD6" w:rsidP="00BA0A0D">
      <w:pPr>
        <w:rPr>
          <w:rFonts w:ascii="Times New Roman" w:hAnsi="Times New Roman" w:cs="Times New Roman"/>
          <w:sz w:val="24"/>
        </w:rPr>
      </w:pPr>
      <w:r w:rsidRPr="00BA0A0D">
        <w:rPr>
          <w:rFonts w:ascii="Times New Roman" w:hAnsi="Times New Roman" w:cs="Times New Roman"/>
          <w:sz w:val="24"/>
        </w:rPr>
        <w:t>Det følger af vandrammedirektivet (Europa Parlamentets og Rådets direktiv 2000/60/EF af 23. oktober 2000 om fastlæggelse af en ramme for Fællesskabets vandpolitiske foranstaltninger), at medlemsstaterne skal forebygge forringelse af tilstanden for alle målsatte overfladevandområder og grundvandsforekomster og beskytte, forbedre og restaurere alle overfladevandområder og grundvandsforekomster med henblik på at opnå god økologisk og god kemisk tilstand for overfladevandområder og god kemisk og kvantitativ tilstand for grundvandsforekomster senest 2015. Denne frist kan under visse betingelser forlænges for de enkelte vandforekomster til 2021, henholdsvis 2027. Fristforlængelse og grundlaget herfor skal fremgå af vandområdeplanen.</w:t>
      </w:r>
    </w:p>
    <w:p w14:paraId="1BC68349" w14:textId="77777777" w:rsidR="00FC7BD6" w:rsidRPr="00BA0A0D" w:rsidRDefault="00FC7BD6" w:rsidP="00BA0A0D">
      <w:pPr>
        <w:rPr>
          <w:rFonts w:ascii="Times New Roman" w:hAnsi="Times New Roman" w:cs="Times New Roman"/>
          <w:sz w:val="24"/>
        </w:rPr>
      </w:pPr>
      <w:r w:rsidRPr="00BA0A0D">
        <w:rPr>
          <w:rFonts w:ascii="Times New Roman" w:hAnsi="Times New Roman" w:cs="Times New Roman"/>
          <w:sz w:val="24"/>
        </w:rPr>
        <w:t>EU-Domstolen har i en principiel dom (C-461/13 Weser) fastslået, at der foreligger en forringelse den økologiske tilstand af et overfladevandområde, hvis et eller flere kvalitetselementer (f.eks. ålegræs, klorofyl eller bundfauna) falder en klasse – f.eks. fra god til moderat tilstand – selvom det ikke betyder, at hele vandområdet falder en klasse. Hvis vandområdet allerede befinder sig i den laveste klasse (dårlig tilstand), vil enhver yderligere forringelse af dette vandområde udgøre en forringelse i direktivets forstand.</w:t>
      </w:r>
    </w:p>
    <w:p w14:paraId="29A73FB8" w14:textId="77777777" w:rsidR="00861D4D" w:rsidRPr="00BA0A0D" w:rsidRDefault="00861D4D" w:rsidP="00BA0A0D">
      <w:pPr>
        <w:rPr>
          <w:rFonts w:ascii="Times New Roman" w:hAnsi="Times New Roman" w:cs="Times New Roman"/>
          <w:sz w:val="24"/>
        </w:rPr>
      </w:pPr>
      <w:r w:rsidRPr="00BA0A0D">
        <w:rPr>
          <w:rFonts w:ascii="Times New Roman" w:hAnsi="Times New Roman" w:cs="Times New Roman"/>
          <w:sz w:val="24"/>
        </w:rPr>
        <w:t xml:space="preserve">Direktivet er blandt andet implementeret i dansk ret ved lov om vandplanlægning, jf. lovbekendtgørelse nr. 126 af 26. januar 2017, med tilhørende bekendtgørelser. </w:t>
      </w:r>
    </w:p>
    <w:p w14:paraId="1044322A" w14:textId="77777777" w:rsidR="000D0EA5" w:rsidRDefault="000D0EA5" w:rsidP="00BA0A0D">
      <w:pPr>
        <w:rPr>
          <w:rFonts w:ascii="Times New Roman" w:hAnsi="Times New Roman" w:cs="Times New Roman"/>
          <w:sz w:val="24"/>
        </w:rPr>
      </w:pPr>
      <w:r w:rsidRPr="00BA0A0D">
        <w:rPr>
          <w:rFonts w:ascii="Times New Roman" w:hAnsi="Times New Roman" w:cs="Times New Roman"/>
          <w:sz w:val="24"/>
        </w:rPr>
        <w:t>Europa-Parlamentets og Rådets direktiv 2006/118/EF af 12. december 2006 om beskyttelse af grundvandet mod forurening og forringelse (herefter grundvandsdirektivet) fastsætter nærmere bestemmelser med henblik på at opfylde vandrammedirektivets artikel 17 om strategier til forebyggelse og kontrol med forurening af grundvandet. Grundvandsdirektivet supplerer således vandrammedirektivet med mere specifikke kriterier for vurdering af grundvandets kemiske tilstand.</w:t>
      </w:r>
    </w:p>
    <w:p w14:paraId="23453134" w14:textId="77777777" w:rsidR="00396288" w:rsidRPr="00477557" w:rsidRDefault="00396288" w:rsidP="00396288">
      <w:pPr>
        <w:rPr>
          <w:rFonts w:ascii="Times New Roman" w:hAnsi="Times New Roman" w:cs="Times New Roman"/>
          <w:sz w:val="24"/>
        </w:rPr>
      </w:pPr>
      <w:r w:rsidRPr="00477557">
        <w:rPr>
          <w:rFonts w:ascii="Times New Roman" w:hAnsi="Times New Roman" w:cs="Times New Roman"/>
          <w:sz w:val="24"/>
        </w:rPr>
        <w:t xml:space="preserve">Grundvandsdirektivet </w:t>
      </w:r>
      <w:r>
        <w:rPr>
          <w:rFonts w:ascii="Times New Roman" w:hAnsi="Times New Roman" w:cs="Times New Roman"/>
          <w:sz w:val="24"/>
        </w:rPr>
        <w:t>omfatter kriterier for vurdering</w:t>
      </w:r>
      <w:r w:rsidRPr="00477557">
        <w:rPr>
          <w:rFonts w:ascii="Times New Roman" w:hAnsi="Times New Roman" w:cs="Times New Roman"/>
          <w:sz w:val="24"/>
        </w:rPr>
        <w:t xml:space="preserve"> grundvandets kemiske tilstand. Formålet med grundvandsdirektivet er at forebygge og bekæmpe forurening af grundva</w:t>
      </w:r>
      <w:r>
        <w:rPr>
          <w:rFonts w:ascii="Times New Roman" w:hAnsi="Times New Roman" w:cs="Times New Roman"/>
          <w:sz w:val="24"/>
        </w:rPr>
        <w:t>ndet</w:t>
      </w:r>
      <w:r w:rsidRPr="00477557">
        <w:rPr>
          <w:rFonts w:ascii="Times New Roman" w:hAnsi="Times New Roman" w:cs="Times New Roman"/>
          <w:sz w:val="24"/>
        </w:rPr>
        <w:t xml:space="preserve">. Direktivet indeholder procedurer til vurdering af grundvandets kemiske status og foranstaltninger til at reducere niveauet af forurenende stoffer. </w:t>
      </w:r>
      <w:r>
        <w:rPr>
          <w:rFonts w:ascii="Times New Roman" w:hAnsi="Times New Roman" w:cs="Times New Roman"/>
          <w:sz w:val="24"/>
        </w:rPr>
        <w:t xml:space="preserve">Med direktivet skal der endvidere </w:t>
      </w:r>
      <w:r>
        <w:rPr>
          <w:rFonts w:ascii="Times New Roman" w:hAnsi="Times New Roman" w:cs="Times New Roman"/>
          <w:sz w:val="24"/>
        </w:rPr>
        <w:lastRenderedPageBreak/>
        <w:t xml:space="preserve">tages hensyn til </w:t>
      </w:r>
      <w:r w:rsidRPr="00477557">
        <w:rPr>
          <w:rFonts w:ascii="Times New Roman" w:hAnsi="Times New Roman" w:cs="Times New Roman"/>
          <w:sz w:val="24"/>
        </w:rPr>
        <w:t>grundvandsforekomsternes indvirkninger på indbyrdes forbindelse med tilknyttede overfladeområder og terrestriske økosystemer, som ligeledes skal beskyttes. Grundvandsdirektivet fastsætter</w:t>
      </w:r>
      <w:r>
        <w:rPr>
          <w:rFonts w:ascii="Times New Roman" w:hAnsi="Times New Roman" w:cs="Times New Roman"/>
          <w:sz w:val="24"/>
        </w:rPr>
        <w:t xml:space="preserve"> samtidig</w:t>
      </w:r>
      <w:r w:rsidRPr="00477557">
        <w:rPr>
          <w:rFonts w:ascii="Times New Roman" w:hAnsi="Times New Roman" w:cs="Times New Roman"/>
          <w:sz w:val="24"/>
        </w:rPr>
        <w:t xml:space="preserve"> foranstaltninger til at forebygge og kontrollere forurening af grundvandet.</w:t>
      </w:r>
    </w:p>
    <w:p w14:paraId="307D575B" w14:textId="77777777" w:rsidR="00396288" w:rsidRPr="00BA0A0D" w:rsidRDefault="00396288" w:rsidP="00396288">
      <w:pPr>
        <w:rPr>
          <w:rFonts w:ascii="Times New Roman" w:hAnsi="Times New Roman" w:cs="Times New Roman"/>
          <w:sz w:val="24"/>
        </w:rPr>
      </w:pPr>
      <w:r w:rsidRPr="00BA0A0D">
        <w:rPr>
          <w:rFonts w:ascii="Times New Roman" w:hAnsi="Times New Roman" w:cs="Times New Roman"/>
          <w:sz w:val="24"/>
        </w:rPr>
        <w:t>Konkrete miljømål er herved fastlagt ved bekendtgørelse nr. 448 af 11. april 2019 om miljømål for overfladevandområder og grundvandsforekomster. Fravigelse kan kun ske inden for rammerne af § 4 i bekendtgørelsen og/eller § 7 i bekendtgørelse nr. 449 af 11. april 2019 om indsatsprogrammer for vandområdedistrikter. Bestemmelserne implementerer vandrammedirektivets artikel 4, stk. 7</w:t>
      </w:r>
      <w:r>
        <w:rPr>
          <w:rFonts w:ascii="Times New Roman" w:hAnsi="Times New Roman" w:cs="Times New Roman"/>
          <w:sz w:val="24"/>
        </w:rPr>
        <w:t>,</w:t>
      </w:r>
      <w:r w:rsidRPr="00BA0A0D">
        <w:rPr>
          <w:rFonts w:ascii="Times New Roman" w:hAnsi="Times New Roman" w:cs="Times New Roman"/>
          <w:sz w:val="24"/>
        </w:rPr>
        <w:t xml:space="preserve"> omhandlende fravigelser. </w:t>
      </w:r>
    </w:p>
    <w:p w14:paraId="538D1221" w14:textId="77777777" w:rsidR="000D0EA5" w:rsidRDefault="000D0EA5" w:rsidP="00BA0A0D">
      <w:pPr>
        <w:rPr>
          <w:rFonts w:ascii="Times New Roman" w:hAnsi="Times New Roman" w:cs="Times New Roman"/>
          <w:sz w:val="24"/>
        </w:rPr>
      </w:pPr>
      <w:r w:rsidRPr="00BA0A0D">
        <w:rPr>
          <w:rFonts w:ascii="Times New Roman" w:hAnsi="Times New Roman" w:cs="Times New Roman"/>
          <w:sz w:val="24"/>
        </w:rPr>
        <w:t>EU-Domstolen har i Weser-dommen (C-535/18) fastslået, at principperne i afgørelsen C-461/13 om forringelse af tilstanden for overfladevandområder også gælder for grundvandsforekomster.</w:t>
      </w:r>
    </w:p>
    <w:p w14:paraId="65FD4E2F" w14:textId="77777777" w:rsidR="00861D4D" w:rsidRPr="00BA0A0D" w:rsidRDefault="00861D4D" w:rsidP="00BA0A0D">
      <w:pPr>
        <w:rPr>
          <w:rFonts w:ascii="Times New Roman" w:hAnsi="Times New Roman" w:cs="Times New Roman"/>
          <w:sz w:val="24"/>
        </w:rPr>
      </w:pPr>
      <w:r w:rsidRPr="00BA0A0D">
        <w:rPr>
          <w:rFonts w:ascii="Times New Roman" w:hAnsi="Times New Roman" w:cs="Times New Roman"/>
          <w:sz w:val="24"/>
        </w:rPr>
        <w:t>EU-Domstolene har i dommene i C-461/13 og C-535/18 endvidere fastslået, at kompetente myndigheder ikke kan træffe en afgørelse, der indebærer en forringelse af målsatte vandforekomster, medmindre de strenge betingelser i vandrammedirektivets art. 4, stk.7, litra a-d, er opfyldte, og at myndighedens vurdering af, om et projekt m.v. vil indebære en forringelse, skal være gennemført, inden myndigheden kan træffe afgørelse.</w:t>
      </w:r>
    </w:p>
    <w:p w14:paraId="41AD44E1" w14:textId="77777777" w:rsidR="00861D4D" w:rsidRPr="00BA0A0D" w:rsidRDefault="00861D4D" w:rsidP="00BA0A0D">
      <w:pPr>
        <w:rPr>
          <w:rFonts w:ascii="Times New Roman" w:hAnsi="Times New Roman" w:cs="Times New Roman"/>
          <w:sz w:val="24"/>
        </w:rPr>
      </w:pPr>
      <w:r w:rsidRPr="00BA0A0D">
        <w:rPr>
          <w:rFonts w:ascii="Times New Roman" w:hAnsi="Times New Roman" w:cs="Times New Roman"/>
          <w:sz w:val="24"/>
        </w:rPr>
        <w:t xml:space="preserve">Udgangspunktet fremgår af § 8 i bekendtgørelse om indsatsprogrammer for vandområdedistrikter, hvorefter myndigheder ved administration af øvrig lovgivning, herunder også dette lovforslag efter vedtagelse, skal forebygge forringelse af vandområders tilstand og sikre, at opfyldelse af deres miljømål ikke hindres. </w:t>
      </w:r>
    </w:p>
    <w:p w14:paraId="2F38437B" w14:textId="77777777" w:rsidR="00861D4D" w:rsidRPr="00BA0A0D" w:rsidRDefault="00861D4D" w:rsidP="00BA0A0D">
      <w:pPr>
        <w:rPr>
          <w:rFonts w:ascii="Times New Roman" w:hAnsi="Times New Roman" w:cs="Times New Roman"/>
          <w:sz w:val="24"/>
        </w:rPr>
      </w:pPr>
      <w:r w:rsidRPr="00BA0A0D">
        <w:rPr>
          <w:rFonts w:ascii="Times New Roman" w:hAnsi="Times New Roman" w:cs="Times New Roman"/>
          <w:sz w:val="24"/>
        </w:rPr>
        <w:t xml:space="preserve">Fravigelse af ovenstående udgangspunkt kan kun ske inden for rammerne af § 4 i bekendtgørelse om miljømål og/eller § 7 i bekendtgørelse om indsatsprogrammer, hvorefter det, under en række skærpede betingelser, kan undlades at gennemføre eventuelle foranstaltninger fastlagt for det konkrete vandområde og/eller fravige miljømålet: </w:t>
      </w:r>
    </w:p>
    <w:p w14:paraId="1C819410" w14:textId="77777777" w:rsidR="00861D4D" w:rsidRPr="007E01C6" w:rsidRDefault="00861D4D" w:rsidP="007E01C6">
      <w:pPr>
        <w:pStyle w:val="Listeafsnit"/>
        <w:numPr>
          <w:ilvl w:val="0"/>
          <w:numId w:val="3"/>
        </w:numPr>
        <w:rPr>
          <w:rFonts w:ascii="Times New Roman" w:hAnsi="Times New Roman" w:cs="Times New Roman"/>
          <w:sz w:val="24"/>
        </w:rPr>
      </w:pPr>
      <w:r w:rsidRPr="007E01C6">
        <w:rPr>
          <w:rFonts w:ascii="Times New Roman" w:hAnsi="Times New Roman" w:cs="Times New Roman"/>
          <w:sz w:val="24"/>
        </w:rPr>
        <w:t xml:space="preserve">fravigelsen skal skyldes ændringer af et overfladevandområdes fysiske karakteristika eller ændringer i en grundvandsforekomsts niveau, </w:t>
      </w:r>
    </w:p>
    <w:p w14:paraId="3219DD24" w14:textId="77777777" w:rsidR="00861D4D" w:rsidRPr="007E01C6" w:rsidRDefault="00861D4D" w:rsidP="007E01C6">
      <w:pPr>
        <w:pStyle w:val="Listeafsnit"/>
        <w:numPr>
          <w:ilvl w:val="0"/>
          <w:numId w:val="3"/>
        </w:numPr>
        <w:rPr>
          <w:rFonts w:ascii="Times New Roman" w:hAnsi="Times New Roman" w:cs="Times New Roman"/>
          <w:sz w:val="24"/>
        </w:rPr>
      </w:pPr>
      <w:r w:rsidRPr="007E01C6">
        <w:rPr>
          <w:rFonts w:ascii="Times New Roman" w:hAnsi="Times New Roman" w:cs="Times New Roman"/>
          <w:sz w:val="24"/>
        </w:rPr>
        <w:t xml:space="preserve">den skadelige indvirkning på vandforekomstens tilstand skal mindskes mest muligt, </w:t>
      </w:r>
    </w:p>
    <w:p w14:paraId="254571D1" w14:textId="77777777" w:rsidR="00861D4D" w:rsidRPr="007E01C6" w:rsidRDefault="00861D4D" w:rsidP="007E01C6">
      <w:pPr>
        <w:pStyle w:val="Listeafsnit"/>
        <w:numPr>
          <w:ilvl w:val="0"/>
          <w:numId w:val="3"/>
        </w:numPr>
        <w:rPr>
          <w:rFonts w:ascii="Times New Roman" w:hAnsi="Times New Roman" w:cs="Times New Roman"/>
          <w:sz w:val="24"/>
        </w:rPr>
      </w:pPr>
      <w:r w:rsidRPr="007E01C6">
        <w:rPr>
          <w:rFonts w:ascii="Times New Roman" w:hAnsi="Times New Roman" w:cs="Times New Roman"/>
          <w:sz w:val="24"/>
        </w:rPr>
        <w:t>ændringerne skal være begrundet i væsentlige samfundsinteresser, og</w:t>
      </w:r>
    </w:p>
    <w:p w14:paraId="742C1A31" w14:textId="77777777" w:rsidR="00861D4D" w:rsidRPr="007E01C6" w:rsidRDefault="00861D4D" w:rsidP="007E01C6">
      <w:pPr>
        <w:pStyle w:val="Listeafsnit"/>
        <w:numPr>
          <w:ilvl w:val="0"/>
          <w:numId w:val="3"/>
        </w:numPr>
        <w:rPr>
          <w:rFonts w:ascii="Times New Roman" w:hAnsi="Times New Roman" w:cs="Times New Roman"/>
          <w:sz w:val="24"/>
        </w:rPr>
      </w:pPr>
      <w:r w:rsidRPr="007E01C6">
        <w:rPr>
          <w:rFonts w:ascii="Times New Roman" w:hAnsi="Times New Roman" w:cs="Times New Roman"/>
          <w:sz w:val="24"/>
        </w:rPr>
        <w:t xml:space="preserve">der må ikke være alternativer, som er en miljømæssigt væsentlig bedre løsning. </w:t>
      </w:r>
    </w:p>
    <w:p w14:paraId="5AF5BDA3" w14:textId="77777777" w:rsidR="00861D4D" w:rsidRPr="00BA0A0D" w:rsidRDefault="00861D4D" w:rsidP="00BA0A0D">
      <w:pPr>
        <w:rPr>
          <w:rFonts w:ascii="Times New Roman" w:hAnsi="Times New Roman" w:cs="Times New Roman"/>
          <w:sz w:val="24"/>
        </w:rPr>
      </w:pPr>
      <w:r w:rsidRPr="00BA0A0D">
        <w:rPr>
          <w:rFonts w:ascii="Times New Roman" w:hAnsi="Times New Roman" w:cs="Times New Roman"/>
          <w:sz w:val="24"/>
        </w:rPr>
        <w:t>Fravigelse kræver Miljøstyrelsens tilladelse.</w:t>
      </w:r>
    </w:p>
    <w:p w14:paraId="20790F87" w14:textId="77777777" w:rsidR="00006929" w:rsidRPr="00BA0A0D" w:rsidRDefault="000D0EA5" w:rsidP="00BA0A0D">
      <w:pPr>
        <w:rPr>
          <w:rFonts w:ascii="Times New Roman" w:hAnsi="Times New Roman" w:cs="Times New Roman"/>
          <w:sz w:val="24"/>
        </w:rPr>
      </w:pPr>
      <w:r w:rsidRPr="00BA0A0D">
        <w:rPr>
          <w:rFonts w:ascii="Times New Roman" w:hAnsi="Times New Roman" w:cs="Times New Roman"/>
          <w:sz w:val="24"/>
        </w:rPr>
        <w:lastRenderedPageBreak/>
        <w:t xml:space="preserve">I forhold til overfladevand og grundvand viser miljøkonsekvensrapporten, at der ikke findes særlige risici med hensyn til frigørelse af forurening af grundvand eller drikkevand, og at projektet ikke vil påvirke vandkvaliteten </w:t>
      </w:r>
      <w:r w:rsidR="00006929" w:rsidRPr="00BA0A0D">
        <w:rPr>
          <w:rFonts w:ascii="Times New Roman" w:hAnsi="Times New Roman" w:cs="Times New Roman"/>
          <w:sz w:val="24"/>
        </w:rPr>
        <w:t>ved udledning.</w:t>
      </w:r>
    </w:p>
    <w:p w14:paraId="5F556470" w14:textId="77777777" w:rsidR="002203F1" w:rsidRPr="00BA0A0D" w:rsidRDefault="002203F1" w:rsidP="00BA0A0D">
      <w:pPr>
        <w:rPr>
          <w:rFonts w:ascii="Times New Roman" w:hAnsi="Times New Roman" w:cs="Times New Roman"/>
          <w:sz w:val="24"/>
        </w:rPr>
      </w:pPr>
      <w:r w:rsidRPr="00BA0A0D">
        <w:rPr>
          <w:rFonts w:ascii="Times New Roman" w:hAnsi="Times New Roman" w:cs="Times New Roman"/>
          <w:sz w:val="24"/>
        </w:rPr>
        <w:t>Det vurderes i miljøkonsekvensrapporten, at afvandingen fra projektområdet vil lede ud i voldgravssystemet og videre gennem Ladegård Å, Nyborg Fjord og Storebælt.</w:t>
      </w:r>
    </w:p>
    <w:p w14:paraId="69FB17F1" w14:textId="77777777" w:rsidR="002203F1" w:rsidRPr="00BA0A0D" w:rsidRDefault="002203F1" w:rsidP="00BA0A0D">
      <w:pPr>
        <w:rPr>
          <w:rFonts w:ascii="Times New Roman" w:hAnsi="Times New Roman" w:cs="Times New Roman"/>
          <w:sz w:val="24"/>
        </w:rPr>
      </w:pPr>
      <w:r w:rsidRPr="00BA0A0D">
        <w:rPr>
          <w:rFonts w:ascii="Times New Roman" w:hAnsi="Times New Roman" w:cs="Times New Roman"/>
          <w:sz w:val="24"/>
        </w:rPr>
        <w:t>Som afværgeforanstaltning i anlægsfasen anvendes bl.a. filterduge for</w:t>
      </w:r>
      <w:r w:rsidR="00924D12">
        <w:rPr>
          <w:rFonts w:ascii="Times New Roman" w:hAnsi="Times New Roman" w:cs="Times New Roman"/>
          <w:sz w:val="24"/>
        </w:rPr>
        <w:t xml:space="preserve"> at reducere udvaskning af</w:t>
      </w:r>
      <w:r w:rsidRPr="00BA0A0D">
        <w:rPr>
          <w:rFonts w:ascii="Times New Roman" w:hAnsi="Times New Roman" w:cs="Times New Roman"/>
          <w:sz w:val="24"/>
        </w:rPr>
        <w:t xml:space="preserve"> sedimentet. </w:t>
      </w:r>
    </w:p>
    <w:p w14:paraId="60D27109" w14:textId="77777777" w:rsidR="002203F1" w:rsidRPr="00BA0A0D" w:rsidRDefault="002203F1" w:rsidP="00BA0A0D">
      <w:pPr>
        <w:rPr>
          <w:rFonts w:ascii="Times New Roman" w:hAnsi="Times New Roman" w:cs="Times New Roman"/>
          <w:sz w:val="24"/>
        </w:rPr>
      </w:pPr>
      <w:r w:rsidRPr="00BA0A0D">
        <w:rPr>
          <w:rFonts w:ascii="Times New Roman" w:hAnsi="Times New Roman" w:cs="Times New Roman"/>
          <w:sz w:val="24"/>
        </w:rPr>
        <w:t>For udledninger relateret til driftsfasen etableres der et vådt regnvandsbassin (BAT) og et filter</w:t>
      </w:r>
      <w:r w:rsidR="00924D12">
        <w:rPr>
          <w:rFonts w:ascii="Times New Roman" w:hAnsi="Times New Roman" w:cs="Times New Roman"/>
          <w:sz w:val="24"/>
        </w:rPr>
        <w:t>bassin</w:t>
      </w:r>
      <w:r w:rsidRPr="00BA0A0D">
        <w:rPr>
          <w:rFonts w:ascii="Times New Roman" w:hAnsi="Times New Roman" w:cs="Times New Roman"/>
          <w:sz w:val="24"/>
        </w:rPr>
        <w:t>, som kan rense og forsinke vandet</w:t>
      </w:r>
      <w:r w:rsidR="00924D12">
        <w:rPr>
          <w:rFonts w:ascii="Times New Roman" w:hAnsi="Times New Roman" w:cs="Times New Roman"/>
          <w:sz w:val="24"/>
        </w:rPr>
        <w:t xml:space="preserve"> i fornødent omfang</w:t>
      </w:r>
      <w:r w:rsidRPr="00BA0A0D">
        <w:rPr>
          <w:rFonts w:ascii="Times New Roman" w:hAnsi="Times New Roman" w:cs="Times New Roman"/>
          <w:sz w:val="24"/>
        </w:rPr>
        <w:t xml:space="preserve"> inden udledningen. </w:t>
      </w:r>
    </w:p>
    <w:p w14:paraId="0447431C" w14:textId="77777777" w:rsidR="000D0EA5" w:rsidRPr="00BA0A0D" w:rsidRDefault="00006929" w:rsidP="00BA0A0D">
      <w:pPr>
        <w:rPr>
          <w:rFonts w:ascii="Times New Roman" w:hAnsi="Times New Roman" w:cs="Times New Roman"/>
          <w:sz w:val="24"/>
        </w:rPr>
      </w:pPr>
      <w:r w:rsidRPr="00BA0A0D">
        <w:rPr>
          <w:rFonts w:ascii="Times New Roman" w:hAnsi="Times New Roman" w:cs="Times New Roman"/>
          <w:sz w:val="24"/>
        </w:rPr>
        <w:t>Anlægsprojektet vil derfor ikke medføre en forringelse af tilstanden i målsatte vandforekomster eller hindre opfyldelsen af de fastsatte mål for forekomsten i strid med vandrammedirektivet.</w:t>
      </w:r>
    </w:p>
    <w:p w14:paraId="3CE63EAC" w14:textId="77777777" w:rsidR="00FC7BD6" w:rsidRPr="00396E30" w:rsidRDefault="00DF31A0" w:rsidP="00BA0A0D">
      <w:pPr>
        <w:pStyle w:val="Overskrift3"/>
        <w:jc w:val="left"/>
      </w:pPr>
      <w:r>
        <w:t>10</w:t>
      </w:r>
      <w:r w:rsidR="00FC7BD6" w:rsidRPr="00396E30">
        <w:t>.4. Habitatdirektivet</w:t>
      </w:r>
    </w:p>
    <w:p w14:paraId="67FF1A7C" w14:textId="77777777" w:rsidR="00FC7BD6" w:rsidRPr="00BA0A0D" w:rsidRDefault="00FC7BD6" w:rsidP="00BA0A0D">
      <w:pPr>
        <w:rPr>
          <w:rFonts w:ascii="Times New Roman" w:hAnsi="Times New Roman" w:cs="Times New Roman"/>
          <w:sz w:val="24"/>
        </w:rPr>
      </w:pPr>
      <w:r w:rsidRPr="00BA0A0D">
        <w:rPr>
          <w:rFonts w:ascii="Times New Roman" w:hAnsi="Times New Roman" w:cs="Times New Roman"/>
          <w:sz w:val="24"/>
        </w:rPr>
        <w:t>I medfør af Rådets direktiv 92/43/EØF af 21. maj 1992 om bevaring af naturtyper samt vilde dyr og planer (habitatdirektivet), er der i Danmark udpeget en række særlige beskyttelsesområder (Natura 2000-områder).</w:t>
      </w:r>
    </w:p>
    <w:p w14:paraId="40A7E442" w14:textId="77777777" w:rsidR="00FC7BD6" w:rsidRPr="00BA0A0D" w:rsidRDefault="00FC7BD6" w:rsidP="00BA0A0D">
      <w:pPr>
        <w:rPr>
          <w:rFonts w:ascii="Times New Roman" w:hAnsi="Times New Roman" w:cs="Times New Roman"/>
          <w:sz w:val="24"/>
        </w:rPr>
      </w:pPr>
      <w:r w:rsidRPr="00BA0A0D">
        <w:rPr>
          <w:rFonts w:ascii="Times New Roman" w:hAnsi="Times New Roman" w:cs="Times New Roman"/>
          <w:sz w:val="24"/>
        </w:rPr>
        <w:t xml:space="preserve">Det følger af habitatdirektivets artikel 6, stk. 3, at der i forbindelse med bl.a. anlægsprojekter skal gennemføres en vurdering af projektets virkninger på Natura 2000-området (konsekvensvurdering). Hvis konsekvensvurderingen viser, at projektet kan </w:t>
      </w:r>
      <w:r w:rsidR="00E63B03" w:rsidRPr="00BA0A0D">
        <w:rPr>
          <w:rFonts w:ascii="Times New Roman" w:hAnsi="Times New Roman" w:cs="Times New Roman"/>
          <w:sz w:val="24"/>
        </w:rPr>
        <w:t xml:space="preserve">påvirke </w:t>
      </w:r>
      <w:r w:rsidRPr="00BA0A0D">
        <w:rPr>
          <w:rFonts w:ascii="Times New Roman" w:hAnsi="Times New Roman" w:cs="Times New Roman"/>
          <w:sz w:val="24"/>
        </w:rPr>
        <w:t>Natura 2000-området (udpegningsgrundlaget)</w:t>
      </w:r>
      <w:r w:rsidR="00E63B03" w:rsidRPr="00BA0A0D">
        <w:rPr>
          <w:rFonts w:ascii="Times New Roman" w:hAnsi="Times New Roman" w:cs="Times New Roman"/>
          <w:sz w:val="24"/>
        </w:rPr>
        <w:t xml:space="preserve"> væsentligt</w:t>
      </w:r>
      <w:r w:rsidRPr="00BA0A0D">
        <w:rPr>
          <w:rFonts w:ascii="Times New Roman" w:hAnsi="Times New Roman" w:cs="Times New Roman"/>
          <w:sz w:val="24"/>
        </w:rPr>
        <w:t>, kan projektet ikke gennemføres, medmindre betingelserne i direktivets artikel 6, stk. 4, for at fravige beskyttelsen af Natura 2000-området er opfyldt.</w:t>
      </w:r>
    </w:p>
    <w:p w14:paraId="03EC9052" w14:textId="77777777" w:rsidR="0099696C" w:rsidRPr="00BA0A0D" w:rsidRDefault="0099696C" w:rsidP="00BA0A0D">
      <w:pPr>
        <w:rPr>
          <w:rFonts w:ascii="Times New Roman" w:hAnsi="Times New Roman" w:cs="Times New Roman"/>
          <w:sz w:val="24"/>
        </w:rPr>
      </w:pPr>
      <w:r w:rsidRPr="00BA0A0D">
        <w:rPr>
          <w:rFonts w:ascii="Times New Roman" w:hAnsi="Times New Roman" w:cs="Times New Roman"/>
          <w:sz w:val="24"/>
        </w:rPr>
        <w:t>Habitatdirektivets artikel 12-16 indeholder bestemmelser om beskyttelse af visse dyre- og plantearter, som er optaget på direktivets bilag IV (bilag IV-arter).</w:t>
      </w:r>
    </w:p>
    <w:p w14:paraId="25695330" w14:textId="77777777" w:rsidR="0099696C" w:rsidRPr="00BA0A0D" w:rsidRDefault="0099696C" w:rsidP="00BA0A0D">
      <w:pPr>
        <w:rPr>
          <w:rFonts w:ascii="Times New Roman" w:hAnsi="Times New Roman" w:cs="Times New Roman"/>
          <w:sz w:val="24"/>
        </w:rPr>
      </w:pPr>
      <w:r w:rsidRPr="00BA0A0D">
        <w:rPr>
          <w:rFonts w:ascii="Times New Roman" w:hAnsi="Times New Roman" w:cs="Times New Roman"/>
          <w:sz w:val="24"/>
        </w:rPr>
        <w:t xml:space="preserve">Efter habitatdirektivets artikel 12 skal medlemsstaterne træffe de nødvendige foranstaltninger til at indføre en streng beskyttelsesordning i det naturlige udbredelsesområde for de dyrearter, der er omfattet af bilag IV, litra a) med forbud mod bl.a. forsætlig forstyrrelse af disse arter og beskadigelse eller ødelæggelse af yngle- eller rasteområder. </w:t>
      </w:r>
    </w:p>
    <w:p w14:paraId="54A91128" w14:textId="77777777" w:rsidR="0099696C" w:rsidRPr="00BA0A0D" w:rsidRDefault="0099696C" w:rsidP="00BA0A0D">
      <w:pPr>
        <w:rPr>
          <w:rFonts w:ascii="Times New Roman" w:hAnsi="Times New Roman" w:cs="Times New Roman"/>
          <w:sz w:val="24"/>
        </w:rPr>
      </w:pPr>
      <w:r w:rsidRPr="00BA0A0D">
        <w:rPr>
          <w:rFonts w:ascii="Times New Roman" w:hAnsi="Times New Roman" w:cs="Times New Roman"/>
          <w:sz w:val="24"/>
        </w:rPr>
        <w:t>Habitatdirektivets artikel 12 er gennemført i dansk ret ved en række bestemmelser, herunder det generelle forbud i naturbeskyttelseslovens § 29</w:t>
      </w:r>
      <w:r w:rsidR="00BC589A" w:rsidRPr="00BA0A0D">
        <w:rPr>
          <w:rFonts w:ascii="Times New Roman" w:hAnsi="Times New Roman" w:cs="Times New Roman"/>
          <w:sz w:val="24"/>
        </w:rPr>
        <w:t xml:space="preserve"> a</w:t>
      </w:r>
      <w:r w:rsidRPr="00BA0A0D">
        <w:rPr>
          <w:rFonts w:ascii="Times New Roman" w:hAnsi="Times New Roman" w:cs="Times New Roman"/>
          <w:sz w:val="24"/>
        </w:rPr>
        <w:t>.</w:t>
      </w:r>
    </w:p>
    <w:p w14:paraId="750418A0" w14:textId="77777777" w:rsidR="0099696C" w:rsidRPr="00BA0A0D" w:rsidRDefault="0099696C" w:rsidP="00BA0A0D">
      <w:pPr>
        <w:rPr>
          <w:rFonts w:ascii="Times New Roman" w:hAnsi="Times New Roman" w:cs="Times New Roman"/>
          <w:sz w:val="24"/>
        </w:rPr>
      </w:pPr>
      <w:r w:rsidRPr="00BA0A0D">
        <w:rPr>
          <w:rFonts w:ascii="Times New Roman" w:hAnsi="Times New Roman" w:cs="Times New Roman"/>
          <w:sz w:val="24"/>
        </w:rPr>
        <w:t>Vedtagelsen af anlægsloven udgør godkendelsen af projektet i forhold til habitatdirektivets artikel 6, stk. 3. Der er derfor i forbindelse med VVM-</w:t>
      </w:r>
      <w:r w:rsidRPr="00BA0A0D">
        <w:rPr>
          <w:rFonts w:ascii="Times New Roman" w:hAnsi="Times New Roman" w:cs="Times New Roman"/>
          <w:sz w:val="24"/>
        </w:rPr>
        <w:lastRenderedPageBreak/>
        <w:t>undersøgelserne af anlægsprojektet udført de nødvendige vurderinger af projektets påvirkninger af Natura 2000-områder.</w:t>
      </w:r>
    </w:p>
    <w:p w14:paraId="39319DF3" w14:textId="77777777" w:rsidR="00503D9B" w:rsidRPr="00BA0A0D" w:rsidRDefault="00503D9B" w:rsidP="00BA0A0D">
      <w:pPr>
        <w:rPr>
          <w:rFonts w:ascii="Times New Roman" w:hAnsi="Times New Roman" w:cs="Times New Roman"/>
          <w:sz w:val="24"/>
        </w:rPr>
      </w:pPr>
      <w:r w:rsidRPr="00BA0A0D">
        <w:rPr>
          <w:rFonts w:ascii="Times New Roman" w:hAnsi="Times New Roman" w:cs="Times New Roman"/>
          <w:sz w:val="24"/>
        </w:rPr>
        <w:t>De nærmeste af disse områder, N115 og N116, rummer såkaldte habitatområder bestående af H99 Østerø Sø på Knudshoved og H100 Centrale Storebælt og Vresen, samt enkelte fuglebes</w:t>
      </w:r>
      <w:r w:rsidR="00096060" w:rsidRPr="00BA0A0D">
        <w:rPr>
          <w:rFonts w:ascii="Times New Roman" w:hAnsi="Times New Roman" w:cs="Times New Roman"/>
          <w:sz w:val="24"/>
        </w:rPr>
        <w:t>kyttelsesområder længere ude i S</w:t>
      </w:r>
      <w:r w:rsidRPr="00BA0A0D">
        <w:rPr>
          <w:rFonts w:ascii="Times New Roman" w:hAnsi="Times New Roman" w:cs="Times New Roman"/>
          <w:sz w:val="24"/>
        </w:rPr>
        <w:t xml:space="preserve">torebælt.  </w:t>
      </w:r>
    </w:p>
    <w:p w14:paraId="3F853570" w14:textId="77777777" w:rsidR="00FC7BD6" w:rsidRPr="00BA0A0D" w:rsidRDefault="00FC7BD6" w:rsidP="00BA0A0D">
      <w:pPr>
        <w:rPr>
          <w:rFonts w:ascii="Times New Roman" w:hAnsi="Times New Roman" w:cs="Times New Roman"/>
          <w:sz w:val="24"/>
        </w:rPr>
      </w:pPr>
      <w:r w:rsidRPr="00BA0A0D">
        <w:rPr>
          <w:rFonts w:ascii="Times New Roman" w:hAnsi="Times New Roman" w:cs="Times New Roman"/>
          <w:sz w:val="24"/>
        </w:rPr>
        <w:t>VVM-undersøgelsen har vist, at projektet er beliggende i for stor afstand til</w:t>
      </w:r>
      <w:r w:rsidR="00E63B03" w:rsidRPr="00BA0A0D">
        <w:rPr>
          <w:rFonts w:ascii="Times New Roman" w:hAnsi="Times New Roman" w:cs="Times New Roman"/>
          <w:sz w:val="24"/>
        </w:rPr>
        <w:t xml:space="preserve"> nærmeste</w:t>
      </w:r>
      <w:r w:rsidRPr="00BA0A0D">
        <w:rPr>
          <w:rFonts w:ascii="Times New Roman" w:hAnsi="Times New Roman" w:cs="Times New Roman"/>
          <w:sz w:val="24"/>
        </w:rPr>
        <w:t xml:space="preserve"> Natura 2000-område til, at der kan ske direkte påvirkning af arter eller naturtyper på udpegningsgrundlage</w:t>
      </w:r>
      <w:r w:rsidR="00E63B03" w:rsidRPr="00BA0A0D">
        <w:rPr>
          <w:rFonts w:ascii="Times New Roman" w:hAnsi="Times New Roman" w:cs="Times New Roman"/>
          <w:sz w:val="24"/>
        </w:rPr>
        <w:t>t</w:t>
      </w:r>
      <w:r w:rsidRPr="00BA0A0D">
        <w:rPr>
          <w:rFonts w:ascii="Times New Roman" w:hAnsi="Times New Roman" w:cs="Times New Roman"/>
          <w:sz w:val="24"/>
        </w:rPr>
        <w:t>.</w:t>
      </w:r>
      <w:r w:rsidR="00E63B03" w:rsidRPr="00BA0A0D">
        <w:rPr>
          <w:rFonts w:ascii="Times New Roman" w:hAnsi="Times New Roman" w:cs="Times New Roman"/>
          <w:sz w:val="24"/>
        </w:rPr>
        <w:t xml:space="preserve"> Undersøgelsen har også vist, at der vil ske en påvirkning af flagermus, hvorfor der etableres afværgeforanstaltninger. Det er herefter vurderingen, at der ikke vil ske skade eller ødelæggelse af yngle- og rasteområder.</w:t>
      </w:r>
    </w:p>
    <w:p w14:paraId="745FF26F" w14:textId="77777777" w:rsidR="00FC7BD6" w:rsidRPr="00BA0A0D" w:rsidRDefault="00FC7BD6" w:rsidP="00BA0A0D">
      <w:pPr>
        <w:rPr>
          <w:rFonts w:ascii="Times New Roman" w:hAnsi="Times New Roman" w:cs="Times New Roman"/>
          <w:sz w:val="24"/>
        </w:rPr>
      </w:pPr>
      <w:r w:rsidRPr="00BA0A0D">
        <w:rPr>
          <w:rFonts w:ascii="Times New Roman" w:hAnsi="Times New Roman" w:cs="Times New Roman"/>
          <w:sz w:val="24"/>
        </w:rPr>
        <w:t>I anlægsfasen håndteres overfladevand som under eksisterende forhold, og eventuelle udvaskninger af sediment fra blotlagt jord vil via afværgetiltag som</w:t>
      </w:r>
      <w:r w:rsidR="00261121" w:rsidRPr="00BA0A0D">
        <w:rPr>
          <w:rFonts w:ascii="Times New Roman" w:hAnsi="Times New Roman" w:cs="Times New Roman"/>
          <w:sz w:val="24"/>
        </w:rPr>
        <w:t xml:space="preserve"> brug</w:t>
      </w:r>
      <w:r w:rsidRPr="00BA0A0D">
        <w:rPr>
          <w:rFonts w:ascii="Times New Roman" w:hAnsi="Times New Roman" w:cs="Times New Roman"/>
          <w:sz w:val="24"/>
        </w:rPr>
        <w:t xml:space="preserve"> siltgardin være inddæmmet/sedimenteret i selve voldgravssøen</w:t>
      </w:r>
      <w:r w:rsidR="00427AFE" w:rsidRPr="00BA0A0D">
        <w:rPr>
          <w:rFonts w:ascii="Times New Roman" w:hAnsi="Times New Roman" w:cs="Times New Roman"/>
          <w:sz w:val="24"/>
        </w:rPr>
        <w:t>. Det</w:t>
      </w:r>
      <w:r w:rsidRPr="00BA0A0D">
        <w:rPr>
          <w:rFonts w:ascii="Times New Roman" w:hAnsi="Times New Roman" w:cs="Times New Roman"/>
          <w:sz w:val="24"/>
        </w:rPr>
        <w:t xml:space="preserve"> vil</w:t>
      </w:r>
      <w:r w:rsidR="00427AFE" w:rsidRPr="00BA0A0D">
        <w:rPr>
          <w:rFonts w:ascii="Times New Roman" w:hAnsi="Times New Roman" w:cs="Times New Roman"/>
          <w:sz w:val="24"/>
        </w:rPr>
        <w:t xml:space="preserve"> derfor</w:t>
      </w:r>
      <w:r w:rsidRPr="00BA0A0D">
        <w:rPr>
          <w:rFonts w:ascii="Times New Roman" w:hAnsi="Times New Roman" w:cs="Times New Roman"/>
          <w:sz w:val="24"/>
        </w:rPr>
        <w:t xml:space="preserve"> ikke udgøre en påvirkning af Natura 2000-området.</w:t>
      </w:r>
    </w:p>
    <w:p w14:paraId="1FE489FB" w14:textId="77777777" w:rsidR="00FC7BD6" w:rsidRPr="00BA0A0D" w:rsidRDefault="00FC7BD6" w:rsidP="00BA0A0D">
      <w:pPr>
        <w:rPr>
          <w:rFonts w:ascii="Times New Roman" w:hAnsi="Times New Roman" w:cs="Times New Roman"/>
          <w:sz w:val="24"/>
        </w:rPr>
      </w:pPr>
      <w:r w:rsidRPr="00BA0A0D">
        <w:rPr>
          <w:rFonts w:ascii="Times New Roman" w:hAnsi="Times New Roman" w:cs="Times New Roman"/>
          <w:sz w:val="24"/>
        </w:rPr>
        <w:t>I driftsfasen viser beregninger af overfladevandshåndteringen, at overfladevandshåndteringen skal ske via etablering af regnvandsbassin efter BAT (best available technology). En væsentlig påvirkning af Natura 2000-området i driftsfasen kan derfor udelukkes, da projektet under alle omstændigheder vil skulle opnå en udledningstilladelse, hvorefter miljøkvalitetskravene vil være overholdt. Der er derfor ikke behov for at fastsætte afværgeforanstaltninger med hensyn til Natura 2000.</w:t>
      </w:r>
    </w:p>
    <w:p w14:paraId="1D8E2D30" w14:textId="77777777" w:rsidR="00FC7BD6" w:rsidRPr="00BA0A0D" w:rsidRDefault="006C76C9" w:rsidP="00BA0A0D">
      <w:pPr>
        <w:rPr>
          <w:rFonts w:ascii="Times New Roman" w:hAnsi="Times New Roman" w:cs="Times New Roman"/>
          <w:sz w:val="24"/>
        </w:rPr>
      </w:pPr>
      <w:r w:rsidRPr="00BA0A0D">
        <w:rPr>
          <w:rFonts w:ascii="Times New Roman" w:hAnsi="Times New Roman" w:cs="Times New Roman"/>
          <w:sz w:val="24"/>
        </w:rPr>
        <w:t xml:space="preserve">Efter de </w:t>
      </w:r>
      <w:r w:rsidR="00FC7BD6" w:rsidRPr="00BA0A0D">
        <w:rPr>
          <w:rFonts w:ascii="Times New Roman" w:hAnsi="Times New Roman" w:cs="Times New Roman"/>
          <w:sz w:val="24"/>
        </w:rPr>
        <w:t>beskrevne tiltag i relation til overfladevand vurderes det derfor, at der ikke vil være en væsentlig påvirkning af Natura 2000 områder som følge af projektet, og at der ikke vil være konflikter i forhold til den fremtidige målopfyldelse af de konkrete miljømål i vandområdeplanerne.</w:t>
      </w:r>
    </w:p>
    <w:p w14:paraId="72685D75" w14:textId="77777777" w:rsidR="00FC7BD6" w:rsidRPr="00396E30" w:rsidRDefault="00DF31A0" w:rsidP="00BA0A0D">
      <w:pPr>
        <w:pStyle w:val="Overskrift3"/>
        <w:jc w:val="left"/>
      </w:pPr>
      <w:r>
        <w:t>10</w:t>
      </w:r>
      <w:r w:rsidR="00FC7BD6" w:rsidRPr="00396E30">
        <w:t>.5. Århuskonventionen</w:t>
      </w:r>
    </w:p>
    <w:p w14:paraId="28D6353C" w14:textId="77777777" w:rsidR="00FC7BD6" w:rsidRPr="00396E30" w:rsidRDefault="00FC7BD6" w:rsidP="00BA0A0D">
      <w:pPr>
        <w:rPr>
          <w:rFonts w:ascii="Times New Roman" w:hAnsi="Times New Roman" w:cs="Times New Roman"/>
          <w:sz w:val="24"/>
        </w:rPr>
      </w:pPr>
      <w:r w:rsidRPr="00396E30">
        <w:rPr>
          <w:rFonts w:ascii="Times New Roman" w:hAnsi="Times New Roman" w:cs="Times New Roman"/>
          <w:sz w:val="24"/>
        </w:rPr>
        <w:t>Efter Århus-konventionens artikel 9, stk. 2, skal enhver part under konventionen inden for rammerne af dens nationale lovgivning sikre, at medlemmer af den berørte offentlighed, som har tilstrækkelig interesse, har adgang til ved en domstol og/eller et andet ved lov etableret uafhængigt og upartisk organ at få prøvet den materielle og processuelle lovlighed af enhver afgørelse, handling eller undladelse, der er omfattet af bestemmelserne i konventionens artikel 6. Hvad der udgør tilstrækkelig interesse, fastsættes i overensstemmelse med dansk rets almindelige regler og i overensstemmelse med det mål at give den berørte offentlighed vid adgang til domstolsprøvelse inden for rammerne af konventionen. Ikke-statslige organisationer, der arbejder for at fremme miljøbeskyttelse, og som imødekommer alle krav efter national lovgivning, anses for at have tilstrækkelig interesse, jf. også konventionens artikel 2, stk. 5.</w:t>
      </w:r>
    </w:p>
    <w:p w14:paraId="3CC50FA5" w14:textId="77777777" w:rsidR="00FC7BD6" w:rsidRPr="00396E30" w:rsidRDefault="00FC7BD6" w:rsidP="00BA0A0D">
      <w:pPr>
        <w:rPr>
          <w:rFonts w:ascii="Times New Roman" w:hAnsi="Times New Roman" w:cs="Times New Roman"/>
          <w:sz w:val="24"/>
        </w:rPr>
      </w:pPr>
      <w:r w:rsidRPr="00396E30">
        <w:rPr>
          <w:rFonts w:ascii="Times New Roman" w:hAnsi="Times New Roman" w:cs="Times New Roman"/>
          <w:sz w:val="24"/>
        </w:rPr>
        <w:lastRenderedPageBreak/>
        <w:t>Det følger af konventionens artikel 9, stk. 3, at medlemmer af offentligheden, der opfylder eventuelle kriterier i national ret, skal have adgang til administrative eller retslige procedurer for at anfægte private personers og offentlige myndigheders handlinger eller undladelser, der er i strid med nationale bestemmelser, der vedrører miljøet. Også denne forpligtelse anses i relation til nærværende lovforslag for at være opfyldt ved dansk rets almindelige adgang til at anlægge et civilt søgsmål.</w:t>
      </w:r>
    </w:p>
    <w:p w14:paraId="6EF60667" w14:textId="77777777" w:rsidR="00FC7BD6" w:rsidRPr="00396E30" w:rsidRDefault="00FC7BD6" w:rsidP="00BA0A0D">
      <w:pPr>
        <w:rPr>
          <w:rFonts w:ascii="Times New Roman" w:hAnsi="Times New Roman" w:cs="Times New Roman"/>
          <w:sz w:val="24"/>
        </w:rPr>
      </w:pPr>
      <w:r w:rsidRPr="00396E30">
        <w:rPr>
          <w:rFonts w:ascii="Times New Roman" w:hAnsi="Times New Roman" w:cs="Times New Roman"/>
          <w:sz w:val="24"/>
        </w:rPr>
        <w:t>Efter Århus-konventionens artikel 9, stk. 4, må procedurer omfattet af bestemmelsens stk. 1-3 stille tilstrækkelige og effektive retsmidler til rådighed, inklusive foreløbige retsmidler, hvor dette findes passende, der skal være rimelige og retfærdige, betimelige og ikke uoverkommeligt dyre.</w:t>
      </w:r>
    </w:p>
    <w:p w14:paraId="6F6098F9" w14:textId="77777777" w:rsidR="00FC7BD6" w:rsidRPr="00396E30" w:rsidRDefault="00FC7BD6" w:rsidP="00BA0A0D">
      <w:pPr>
        <w:rPr>
          <w:rFonts w:ascii="Times New Roman" w:hAnsi="Times New Roman" w:cs="Times New Roman"/>
          <w:sz w:val="24"/>
        </w:rPr>
      </w:pPr>
      <w:r w:rsidRPr="00396E30">
        <w:rPr>
          <w:rFonts w:ascii="Times New Roman" w:hAnsi="Times New Roman" w:cs="Times New Roman"/>
          <w:sz w:val="24"/>
        </w:rPr>
        <w:t>Processen ved danske domstole forudsættes at leve op til kravene i Århus-konventionen. Efter dansk praksis kan enhver, der har retlig interesse efter dansk rets almindelige regler, herunder også organisationer omfattet af Århus-konventionens artikel 2, stk. 5, således bl.a. indbringe spørgsmålet om en anlægslovs forenelighed med EU-retten for de danske domstole. I lyset af EU-Domstolens dom af 13. februar 2014 i sag C-530/11, Kommissionen mod Storbritannien, præciseres i forslagets § 6, stk. 2, at retten ved søgsmål om forhold vedrørende miljøet, der er omfattet af loven, skal påse, at omkostningerne ved sagen ikke er uoverkommeligt høje for de berørte parter. Forpligtelsen påhviler samtlige retsinstanser.</w:t>
      </w:r>
    </w:p>
    <w:p w14:paraId="67D97686" w14:textId="77777777" w:rsidR="00FC7BD6" w:rsidRPr="00396E30" w:rsidRDefault="00FC7BD6" w:rsidP="00BA0A0D">
      <w:pPr>
        <w:rPr>
          <w:rFonts w:ascii="Times New Roman" w:hAnsi="Times New Roman" w:cs="Times New Roman"/>
          <w:sz w:val="24"/>
        </w:rPr>
      </w:pPr>
      <w:r w:rsidRPr="00396E30">
        <w:rPr>
          <w:rFonts w:ascii="Times New Roman" w:hAnsi="Times New Roman" w:cs="Times New Roman"/>
          <w:sz w:val="24"/>
        </w:rPr>
        <w:t>Lovforslaget lever op til kravene i konventionen om adgang til oplysninger, offentlig deltagelse i beslutningsprocesser samt adgang til klage og domstolsprøvelse på miljøområdet (Århuskonventionen). EU er kontraherende part under Århuskonventionen, og konventionen er derfor også gennemført i EU-retten, jf. herved Europaparlamentets og Rådets direktiv 2003/35/EF af 26. maj 2003 om mulighed for offentlig deltagelse i forbindelse med udarbejdelse af visse planer og programmer på miljøområdet og om ændring af Rådets direktiv 85/337/EØF (det tidligere VVM-direktiv) og 96/61/EF, for så vidt angår offentlig deltagelse og adgang til at klage og domstolsprøvelse.</w:t>
      </w:r>
    </w:p>
    <w:p w14:paraId="1CA4EC71" w14:textId="77777777" w:rsidR="00FC7BD6" w:rsidRPr="00396E30" w:rsidRDefault="00FC7BD6" w:rsidP="00BA0A0D">
      <w:pPr>
        <w:rPr>
          <w:rFonts w:ascii="Times New Roman" w:hAnsi="Times New Roman" w:cs="Times New Roman"/>
          <w:sz w:val="24"/>
        </w:rPr>
      </w:pPr>
      <w:r w:rsidRPr="00396E30">
        <w:rPr>
          <w:rFonts w:ascii="Times New Roman" w:hAnsi="Times New Roman" w:cs="Times New Roman"/>
          <w:sz w:val="24"/>
        </w:rPr>
        <w:t>Konventionen finder endvidere anvendelse på anlægsloven. Behandlingen og vedtagelse af anlægsloven lever op til kravene om offentlighedens inddragelse efter Århuskonventionen.</w:t>
      </w:r>
    </w:p>
    <w:p w14:paraId="7E0F64E4" w14:textId="77777777" w:rsidR="00FC7BD6" w:rsidRPr="00396E30" w:rsidRDefault="00FC7BD6" w:rsidP="00FC7BD6">
      <w:pPr>
        <w:rPr>
          <w:rFonts w:ascii="Times New Roman" w:hAnsi="Times New Roman" w:cs="Times New Roman"/>
        </w:rPr>
      </w:pPr>
    </w:p>
    <w:p w14:paraId="2F9E87B9" w14:textId="77777777" w:rsidR="00FC7BD6" w:rsidRPr="00396E30" w:rsidRDefault="00DF31A0" w:rsidP="00BB0175">
      <w:pPr>
        <w:pStyle w:val="Overskrift2"/>
      </w:pPr>
      <w:bookmarkStart w:id="496" w:name="_Toc243705913"/>
      <w:bookmarkStart w:id="497" w:name="_Toc329931207"/>
      <w:bookmarkStart w:id="498" w:name="_Toc329931318"/>
      <w:bookmarkStart w:id="499" w:name="_Toc442277393"/>
      <w:bookmarkStart w:id="500" w:name="_Toc442281311"/>
      <w:bookmarkStart w:id="501" w:name="_Toc442281341"/>
      <w:bookmarkStart w:id="502" w:name="_Toc442777851"/>
      <w:bookmarkStart w:id="503" w:name="_Toc442787248"/>
      <w:bookmarkStart w:id="504" w:name="_Toc442787540"/>
      <w:bookmarkStart w:id="505" w:name="_Toc442953246"/>
      <w:bookmarkStart w:id="506" w:name="_Toc443047630"/>
      <w:bookmarkStart w:id="507" w:name="_Toc444095990"/>
      <w:bookmarkStart w:id="508" w:name="_Toc444244516"/>
      <w:bookmarkStart w:id="509" w:name="_Toc498557231"/>
      <w:bookmarkStart w:id="510" w:name="_Toc498557301"/>
      <w:bookmarkStart w:id="511" w:name="_Toc498590035"/>
      <w:bookmarkStart w:id="512" w:name="_Toc498681518"/>
      <w:bookmarkStart w:id="513" w:name="_Toc499152790"/>
      <w:bookmarkStart w:id="514" w:name="_Toc499158749"/>
      <w:bookmarkStart w:id="515" w:name="_Toc499648622"/>
      <w:bookmarkStart w:id="516" w:name="_Toc499728115"/>
      <w:bookmarkStart w:id="517" w:name="_Toc499732963"/>
      <w:bookmarkStart w:id="518" w:name="_Toc499736994"/>
      <w:bookmarkStart w:id="519" w:name="_Toc499812934"/>
      <w:bookmarkStart w:id="520" w:name="_Toc499813737"/>
      <w:bookmarkStart w:id="521" w:name="_Toc500921484"/>
      <w:bookmarkStart w:id="522" w:name="_Toc500921510"/>
      <w:bookmarkStart w:id="523" w:name="_Toc500921621"/>
      <w:bookmarkStart w:id="524" w:name="_Toc501019231"/>
      <w:bookmarkStart w:id="525" w:name="_Toc504483876"/>
      <w:bookmarkStart w:id="526" w:name="_Toc505180554"/>
      <w:bookmarkStart w:id="527" w:name="_Toc505690207"/>
      <w:bookmarkStart w:id="528" w:name="_Toc505701760"/>
      <w:bookmarkStart w:id="529" w:name="_Toc505759552"/>
      <w:bookmarkStart w:id="530" w:name="_Toc505759569"/>
      <w:bookmarkStart w:id="531" w:name="_Toc505762662"/>
      <w:bookmarkStart w:id="532" w:name="_Toc505786002"/>
      <w:bookmarkStart w:id="533" w:name="_Toc506799587"/>
      <w:bookmarkStart w:id="534" w:name="_Toc506799604"/>
      <w:bookmarkStart w:id="535" w:name="_Toc506894563"/>
      <w:bookmarkStart w:id="536" w:name="_Toc507486300"/>
      <w:bookmarkStart w:id="537" w:name="_Toc515271235"/>
      <w:bookmarkStart w:id="538" w:name="_Toc515271558"/>
      <w:bookmarkStart w:id="539" w:name="_Toc515271586"/>
      <w:bookmarkStart w:id="540" w:name="_Toc515280494"/>
      <w:bookmarkStart w:id="541" w:name="_Toc515280645"/>
      <w:bookmarkStart w:id="542" w:name="_Toc515352797"/>
      <w:bookmarkStart w:id="543" w:name="_Toc515540870"/>
      <w:bookmarkStart w:id="544" w:name="_Toc515543710"/>
      <w:bookmarkStart w:id="545" w:name="_Toc515543895"/>
      <w:bookmarkStart w:id="546" w:name="_Toc515551696"/>
      <w:bookmarkStart w:id="547" w:name="_Toc515627638"/>
      <w:bookmarkStart w:id="548" w:name="_Toc516039948"/>
      <w:bookmarkStart w:id="549" w:name="_Toc516155371"/>
      <w:bookmarkStart w:id="550" w:name="_Toc516490272"/>
      <w:bookmarkStart w:id="551" w:name="_Toc518037954"/>
      <w:bookmarkStart w:id="552" w:name="_Toc524599606"/>
      <w:bookmarkStart w:id="553" w:name="_Toc526154939"/>
      <w:bookmarkStart w:id="554" w:name="_Toc526155485"/>
      <w:bookmarkStart w:id="555" w:name="_Toc526155558"/>
      <w:bookmarkStart w:id="556" w:name="_Toc526253995"/>
      <w:bookmarkStart w:id="557" w:name="_Toc526348420"/>
      <w:bookmarkStart w:id="558" w:name="_Toc526374611"/>
      <w:bookmarkStart w:id="559" w:name="_Toc526374627"/>
      <w:bookmarkStart w:id="560" w:name="_Toc526406490"/>
      <w:bookmarkStart w:id="561" w:name="_Toc526409516"/>
      <w:bookmarkStart w:id="562" w:name="_Toc526491415"/>
      <w:bookmarkStart w:id="563" w:name="_Toc526505527"/>
      <w:bookmarkStart w:id="564" w:name="_Toc526756619"/>
      <w:r>
        <w:t>11</w:t>
      </w:r>
      <w:r w:rsidR="00FC7BD6" w:rsidRPr="00396E30">
        <w:t>. Hørte myndigheder og organisationer m.v.</w:t>
      </w:r>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p>
    <w:p w14:paraId="6FC998A6" w14:textId="77777777" w:rsidR="00FC7BD6" w:rsidRPr="00396E30" w:rsidRDefault="00FC7BD6" w:rsidP="00FC7BD6">
      <w:pPr>
        <w:spacing w:after="240"/>
        <w:rPr>
          <w:rFonts w:ascii="Times New Roman" w:hAnsi="Times New Roman" w:cs="Times New Roman"/>
          <w:sz w:val="24"/>
          <w:szCs w:val="24"/>
        </w:rPr>
      </w:pPr>
      <w:r w:rsidRPr="00396E30">
        <w:rPr>
          <w:rFonts w:ascii="Times New Roman" w:hAnsi="Times New Roman" w:cs="Times New Roman"/>
          <w:sz w:val="24"/>
          <w:szCs w:val="24"/>
        </w:rPr>
        <w:t>Et udkast til lovforslag har i perioden fra den … til den … (… dage) været sendt i høring hos følgende myndigheder og organisationer m.v.:</w:t>
      </w:r>
    </w:p>
    <w:p w14:paraId="23F20D58" w14:textId="77777777" w:rsidR="00FC7BD6" w:rsidRPr="00396E30" w:rsidRDefault="00FC7BD6" w:rsidP="00FC7BD6">
      <w:pPr>
        <w:spacing w:after="240"/>
        <w:rPr>
          <w:rFonts w:ascii="Times New Roman" w:eastAsia="Calibri" w:hAnsi="Times New Roman" w:cs="Times New Roman"/>
          <w:sz w:val="24"/>
          <w:szCs w:val="24"/>
        </w:rPr>
      </w:pPr>
      <w:r w:rsidRPr="00396E30">
        <w:rPr>
          <w:rFonts w:ascii="Times New Roman" w:eastAsia="Calibri" w:hAnsi="Times New Roman" w:cs="Times New Roman"/>
          <w:sz w:val="24"/>
          <w:szCs w:val="24"/>
        </w:rPr>
        <w:t>…</w:t>
      </w:r>
    </w:p>
    <w:tbl>
      <w:tblPr>
        <w:tblW w:w="8930" w:type="dxa"/>
        <w:tblInd w:w="-25" w:type="dxa"/>
        <w:tblCellMar>
          <w:top w:w="15" w:type="dxa"/>
          <w:left w:w="15" w:type="dxa"/>
          <w:bottom w:w="15" w:type="dxa"/>
          <w:right w:w="15" w:type="dxa"/>
        </w:tblCellMar>
        <w:tblLook w:val="04A0" w:firstRow="1" w:lastRow="0" w:firstColumn="1" w:lastColumn="0" w:noHBand="0" w:noVBand="1"/>
      </w:tblPr>
      <w:tblGrid>
        <w:gridCol w:w="2964"/>
        <w:gridCol w:w="2995"/>
        <w:gridCol w:w="34"/>
        <w:gridCol w:w="2937"/>
      </w:tblGrid>
      <w:tr w:rsidR="00FC7BD6" w:rsidRPr="00396E30" w14:paraId="6F09E2F9" w14:textId="77777777" w:rsidTr="008C16DA">
        <w:tc>
          <w:tcPr>
            <w:tcW w:w="8930" w:type="dxa"/>
            <w:gridSpan w:val="4"/>
            <w:tcBorders>
              <w:top w:val="single" w:sz="8" w:space="0" w:color="000000"/>
              <w:left w:val="single" w:sz="8" w:space="0" w:color="000000"/>
              <w:bottom w:val="single" w:sz="8" w:space="0" w:color="000000"/>
              <w:right w:val="single" w:sz="8" w:space="0" w:color="000000"/>
            </w:tcBorders>
          </w:tcPr>
          <w:p w14:paraId="17F6B852" w14:textId="77777777" w:rsidR="00FC7BD6" w:rsidRPr="00396E30" w:rsidRDefault="00DF31A0" w:rsidP="00BB0175">
            <w:pPr>
              <w:pStyle w:val="Overskrift2"/>
              <w:rPr>
                <w:rFonts w:eastAsia="Times New Roman"/>
                <w:color w:val="000000"/>
                <w:lang w:eastAsia="da-DK"/>
              </w:rPr>
            </w:pPr>
            <w:r>
              <w:lastRenderedPageBreak/>
              <w:t>12</w:t>
            </w:r>
            <w:r w:rsidR="00FC7BD6" w:rsidRPr="00396E30">
              <w:t>. Sammenfattende skema</w:t>
            </w:r>
          </w:p>
        </w:tc>
      </w:tr>
      <w:tr w:rsidR="00FC7BD6" w:rsidRPr="00396E30" w14:paraId="11EA25A2" w14:textId="77777777" w:rsidTr="008C16DA">
        <w:tc>
          <w:tcPr>
            <w:tcW w:w="1611" w:type="dxa"/>
            <w:tcBorders>
              <w:top w:val="single" w:sz="8" w:space="0" w:color="000000"/>
              <w:left w:val="single" w:sz="8" w:space="0" w:color="000000"/>
              <w:bottom w:val="single" w:sz="8" w:space="0" w:color="000000"/>
              <w:right w:val="single" w:sz="8" w:space="0" w:color="000000"/>
            </w:tcBorders>
            <w:hideMark/>
          </w:tcPr>
          <w:p w14:paraId="69556BB5" w14:textId="77777777" w:rsidR="00FC7BD6" w:rsidRPr="00396E30" w:rsidRDefault="00FC7BD6" w:rsidP="008C16DA">
            <w:pPr>
              <w:spacing w:after="240"/>
              <w:rPr>
                <w:rFonts w:ascii="Times New Roman" w:eastAsia="Times New Roman" w:hAnsi="Times New Roman" w:cs="Times New Roman"/>
                <w:color w:val="000000"/>
                <w:sz w:val="24"/>
                <w:szCs w:val="24"/>
                <w:lang w:eastAsia="da-DK"/>
              </w:rPr>
            </w:pPr>
            <w:bookmarkStart w:id="565" w:name="_Hlk153187452"/>
            <w:r w:rsidRPr="00396E30">
              <w:rPr>
                <w:rFonts w:ascii="Times New Roman" w:eastAsia="Times New Roman" w:hAnsi="Times New Roman" w:cs="Times New Roman"/>
                <w:color w:val="000000"/>
                <w:sz w:val="24"/>
                <w:szCs w:val="24"/>
                <w:lang w:eastAsia="da-DK"/>
              </w:rPr>
              <w:t> </w:t>
            </w:r>
          </w:p>
        </w:tc>
        <w:tc>
          <w:tcPr>
            <w:tcW w:w="3459" w:type="dxa"/>
            <w:gridSpan w:val="2"/>
            <w:tcBorders>
              <w:top w:val="single" w:sz="8" w:space="0" w:color="000000"/>
              <w:left w:val="single" w:sz="8" w:space="0" w:color="000000"/>
              <w:bottom w:val="single" w:sz="8" w:space="0" w:color="000000"/>
              <w:right w:val="single" w:sz="8" w:space="0" w:color="000000"/>
            </w:tcBorders>
            <w:hideMark/>
          </w:tcPr>
          <w:p w14:paraId="0D11E556" w14:textId="77777777" w:rsidR="00FC7BD6" w:rsidRPr="00396E30" w:rsidRDefault="00FC7BD6" w:rsidP="008C16DA">
            <w:pPr>
              <w:spacing w:after="240"/>
              <w:ind w:firstLine="238"/>
              <w:jc w:val="center"/>
              <w:rPr>
                <w:rFonts w:ascii="Times New Roman" w:eastAsia="Times New Roman" w:hAnsi="Times New Roman" w:cs="Times New Roman"/>
                <w:color w:val="000000"/>
                <w:sz w:val="24"/>
                <w:szCs w:val="24"/>
                <w:lang w:eastAsia="da-DK"/>
              </w:rPr>
            </w:pPr>
            <w:r w:rsidRPr="00396E30">
              <w:rPr>
                <w:rFonts w:ascii="Times New Roman" w:eastAsia="Times New Roman" w:hAnsi="Times New Roman" w:cs="Times New Roman"/>
                <w:color w:val="000000"/>
                <w:sz w:val="24"/>
                <w:szCs w:val="24"/>
                <w:lang w:eastAsia="da-DK"/>
              </w:rPr>
              <w:t>Positive konsekvenser/mindreudgifter (hvis ja, angiv omfang/hvis nej, anfør »Ingen«)</w:t>
            </w:r>
          </w:p>
        </w:tc>
        <w:tc>
          <w:tcPr>
            <w:tcW w:w="3860" w:type="dxa"/>
            <w:tcBorders>
              <w:top w:val="single" w:sz="8" w:space="0" w:color="000000"/>
              <w:left w:val="single" w:sz="8" w:space="0" w:color="000000"/>
              <w:bottom w:val="single" w:sz="8" w:space="0" w:color="000000"/>
              <w:right w:val="single" w:sz="8" w:space="0" w:color="000000"/>
            </w:tcBorders>
            <w:hideMark/>
          </w:tcPr>
          <w:p w14:paraId="0297BAE9" w14:textId="77777777" w:rsidR="00FC7BD6" w:rsidRPr="00396E30" w:rsidRDefault="00FC7BD6" w:rsidP="008C16DA">
            <w:pPr>
              <w:spacing w:after="240"/>
              <w:ind w:firstLine="238"/>
              <w:jc w:val="center"/>
              <w:rPr>
                <w:rFonts w:ascii="Times New Roman" w:eastAsia="Times New Roman" w:hAnsi="Times New Roman" w:cs="Times New Roman"/>
                <w:color w:val="000000"/>
                <w:sz w:val="24"/>
                <w:szCs w:val="24"/>
                <w:lang w:eastAsia="da-DK"/>
              </w:rPr>
            </w:pPr>
            <w:r w:rsidRPr="00396E30">
              <w:rPr>
                <w:rFonts w:ascii="Times New Roman" w:eastAsia="Times New Roman" w:hAnsi="Times New Roman" w:cs="Times New Roman"/>
                <w:color w:val="000000"/>
                <w:sz w:val="24"/>
                <w:szCs w:val="24"/>
                <w:lang w:eastAsia="da-DK"/>
              </w:rPr>
              <w:t>Negative konsekvenser/merudgifter (hvis ja, angiv omfang/hvis nej, anfør »Ingen«)</w:t>
            </w:r>
          </w:p>
        </w:tc>
      </w:tr>
      <w:tr w:rsidR="00FC7BD6" w:rsidRPr="00396E30" w14:paraId="13BD45DC" w14:textId="77777777" w:rsidTr="008C16DA">
        <w:tc>
          <w:tcPr>
            <w:tcW w:w="1611" w:type="dxa"/>
            <w:tcBorders>
              <w:top w:val="single" w:sz="8" w:space="0" w:color="000000"/>
              <w:left w:val="single" w:sz="8" w:space="0" w:color="000000"/>
              <w:bottom w:val="single" w:sz="8" w:space="0" w:color="000000"/>
              <w:right w:val="single" w:sz="8" w:space="0" w:color="000000"/>
            </w:tcBorders>
            <w:hideMark/>
          </w:tcPr>
          <w:p w14:paraId="5EB2790A" w14:textId="77777777" w:rsidR="00FC7BD6" w:rsidRPr="00396E30" w:rsidRDefault="00FC7BD6" w:rsidP="008C16DA">
            <w:pPr>
              <w:spacing w:after="240"/>
              <w:rPr>
                <w:rFonts w:ascii="Times New Roman" w:eastAsia="Times New Roman" w:hAnsi="Times New Roman" w:cs="Times New Roman"/>
                <w:color w:val="000000"/>
                <w:sz w:val="24"/>
                <w:szCs w:val="24"/>
                <w:lang w:eastAsia="da-DK"/>
              </w:rPr>
            </w:pPr>
            <w:r w:rsidRPr="00396E30">
              <w:rPr>
                <w:rFonts w:ascii="Times New Roman" w:eastAsia="Times New Roman" w:hAnsi="Times New Roman" w:cs="Times New Roman"/>
                <w:color w:val="000000"/>
                <w:sz w:val="24"/>
                <w:szCs w:val="24"/>
                <w:lang w:eastAsia="da-DK"/>
              </w:rPr>
              <w:t>Økonomiske konsekvenser for stat, kommuner og regioner</w:t>
            </w:r>
          </w:p>
        </w:tc>
        <w:tc>
          <w:tcPr>
            <w:tcW w:w="3459" w:type="dxa"/>
            <w:gridSpan w:val="2"/>
            <w:tcBorders>
              <w:top w:val="single" w:sz="8" w:space="0" w:color="000000"/>
              <w:left w:val="single" w:sz="8" w:space="0" w:color="000000"/>
              <w:bottom w:val="single" w:sz="8" w:space="0" w:color="000000"/>
              <w:right w:val="single" w:sz="8" w:space="0" w:color="000000"/>
            </w:tcBorders>
            <w:hideMark/>
          </w:tcPr>
          <w:p w14:paraId="7FDA6685" w14:textId="77777777" w:rsidR="00FC7BD6" w:rsidRPr="00396E30" w:rsidRDefault="00FC7BD6" w:rsidP="008C16DA">
            <w:pPr>
              <w:spacing w:after="240"/>
              <w:ind w:firstLine="238"/>
              <w:rPr>
                <w:rFonts w:ascii="Times New Roman" w:eastAsia="Times New Roman" w:hAnsi="Times New Roman" w:cs="Times New Roman"/>
                <w:color w:val="000000"/>
                <w:sz w:val="24"/>
                <w:szCs w:val="24"/>
                <w:lang w:eastAsia="da-DK"/>
              </w:rPr>
            </w:pPr>
          </w:p>
        </w:tc>
        <w:tc>
          <w:tcPr>
            <w:tcW w:w="3860" w:type="dxa"/>
            <w:tcBorders>
              <w:top w:val="single" w:sz="8" w:space="0" w:color="000000"/>
              <w:left w:val="single" w:sz="8" w:space="0" w:color="000000"/>
              <w:bottom w:val="single" w:sz="8" w:space="0" w:color="000000"/>
              <w:right w:val="single" w:sz="8" w:space="0" w:color="000000"/>
            </w:tcBorders>
            <w:hideMark/>
          </w:tcPr>
          <w:p w14:paraId="789C001D" w14:textId="77777777" w:rsidR="00FC7BD6" w:rsidRPr="004E1125" w:rsidRDefault="004E1125" w:rsidP="00424855">
            <w:pPr>
              <w:spacing w:after="240"/>
              <w:rPr>
                <w:rFonts w:ascii="Times New Roman" w:hAnsi="Times New Roman" w:cs="Times New Roman"/>
                <w:sz w:val="24"/>
                <w:szCs w:val="24"/>
              </w:rPr>
            </w:pPr>
            <w:r w:rsidRPr="007B4DA5">
              <w:rPr>
                <w:rFonts w:ascii="Times New Roman" w:hAnsi="Times New Roman" w:cs="Times New Roman"/>
                <w:sz w:val="24"/>
                <w:szCs w:val="24"/>
              </w:rPr>
              <w:t xml:space="preserve">Der er afsat en reserve på 15 pct. af entrepriseudgifterne til uforudsete udgifter svarende til 27,1 mio. kr. (2024-pl). Projektet er ikke færdigprojekteret og udbudt, hvorfor projektets budget kan ændre sig. </w:t>
            </w:r>
          </w:p>
        </w:tc>
      </w:tr>
      <w:tr w:rsidR="00FC7BD6" w:rsidRPr="00396E30" w14:paraId="17B61B4B" w14:textId="77777777" w:rsidTr="008C16DA">
        <w:tc>
          <w:tcPr>
            <w:tcW w:w="1611" w:type="dxa"/>
            <w:tcBorders>
              <w:top w:val="single" w:sz="8" w:space="0" w:color="000000"/>
              <w:left w:val="single" w:sz="8" w:space="0" w:color="000000"/>
              <w:bottom w:val="single" w:sz="8" w:space="0" w:color="000000"/>
              <w:right w:val="single" w:sz="8" w:space="0" w:color="000000"/>
            </w:tcBorders>
            <w:hideMark/>
          </w:tcPr>
          <w:p w14:paraId="5F2DBCFF" w14:textId="77777777" w:rsidR="00FC7BD6" w:rsidRPr="00396E30" w:rsidRDefault="00FC7BD6" w:rsidP="008C16DA">
            <w:pPr>
              <w:spacing w:after="240"/>
              <w:rPr>
                <w:rFonts w:ascii="Times New Roman" w:eastAsia="Times New Roman" w:hAnsi="Times New Roman" w:cs="Times New Roman"/>
                <w:color w:val="000000"/>
                <w:sz w:val="24"/>
                <w:szCs w:val="24"/>
                <w:lang w:eastAsia="da-DK"/>
              </w:rPr>
            </w:pPr>
            <w:r w:rsidRPr="00396E30">
              <w:rPr>
                <w:rFonts w:ascii="Times New Roman" w:eastAsia="Times New Roman" w:hAnsi="Times New Roman" w:cs="Times New Roman"/>
                <w:color w:val="000000"/>
                <w:sz w:val="24"/>
                <w:szCs w:val="24"/>
                <w:lang w:eastAsia="da-DK"/>
              </w:rPr>
              <w:t>Implementeringskonsekvenser for stat, kommuner og regioner</w:t>
            </w:r>
          </w:p>
        </w:tc>
        <w:tc>
          <w:tcPr>
            <w:tcW w:w="3459" w:type="dxa"/>
            <w:gridSpan w:val="2"/>
            <w:tcBorders>
              <w:top w:val="single" w:sz="8" w:space="0" w:color="000000"/>
              <w:left w:val="single" w:sz="8" w:space="0" w:color="000000"/>
              <w:bottom w:val="single" w:sz="8" w:space="0" w:color="000000"/>
              <w:right w:val="single" w:sz="8" w:space="0" w:color="000000"/>
            </w:tcBorders>
            <w:hideMark/>
          </w:tcPr>
          <w:p w14:paraId="78B865B0" w14:textId="77777777" w:rsidR="00FC7BD6" w:rsidRPr="00396E30" w:rsidRDefault="00FC7BD6" w:rsidP="008C16DA">
            <w:pPr>
              <w:spacing w:after="240"/>
              <w:ind w:firstLine="238"/>
              <w:rPr>
                <w:rFonts w:ascii="Times New Roman" w:eastAsia="Times New Roman" w:hAnsi="Times New Roman" w:cs="Times New Roman"/>
                <w:color w:val="000000"/>
                <w:sz w:val="24"/>
                <w:szCs w:val="24"/>
                <w:lang w:eastAsia="da-DK"/>
              </w:rPr>
            </w:pPr>
          </w:p>
        </w:tc>
        <w:tc>
          <w:tcPr>
            <w:tcW w:w="3860" w:type="dxa"/>
            <w:tcBorders>
              <w:top w:val="single" w:sz="8" w:space="0" w:color="000000"/>
              <w:left w:val="single" w:sz="8" w:space="0" w:color="000000"/>
              <w:bottom w:val="single" w:sz="8" w:space="0" w:color="000000"/>
              <w:right w:val="single" w:sz="8" w:space="0" w:color="000000"/>
            </w:tcBorders>
            <w:hideMark/>
          </w:tcPr>
          <w:p w14:paraId="55221616" w14:textId="77777777" w:rsidR="00FC7BD6" w:rsidRPr="00396E30" w:rsidRDefault="004E1125" w:rsidP="004E1125">
            <w:pPr>
              <w:spacing w:after="240"/>
              <w:rPr>
                <w:rFonts w:ascii="Times New Roman" w:eastAsia="Times New Roman" w:hAnsi="Times New Roman" w:cs="Times New Roman"/>
                <w:color w:val="000000"/>
                <w:sz w:val="24"/>
                <w:szCs w:val="24"/>
                <w:lang w:eastAsia="da-DK"/>
              </w:rPr>
            </w:pPr>
            <w:r>
              <w:rPr>
                <w:rFonts w:ascii="Times New Roman" w:eastAsia="Times New Roman" w:hAnsi="Times New Roman" w:cs="Times New Roman"/>
                <w:color w:val="000000"/>
                <w:sz w:val="24"/>
                <w:szCs w:val="24"/>
                <w:lang w:eastAsia="da-DK"/>
              </w:rPr>
              <w:t>Ingen</w:t>
            </w:r>
          </w:p>
        </w:tc>
      </w:tr>
      <w:tr w:rsidR="00FC7BD6" w:rsidRPr="00396E30" w14:paraId="2DF25A87" w14:textId="77777777" w:rsidTr="008C16DA">
        <w:tc>
          <w:tcPr>
            <w:tcW w:w="1611" w:type="dxa"/>
            <w:tcBorders>
              <w:top w:val="single" w:sz="8" w:space="0" w:color="000000"/>
              <w:left w:val="single" w:sz="8" w:space="0" w:color="000000"/>
              <w:bottom w:val="single" w:sz="8" w:space="0" w:color="000000"/>
              <w:right w:val="single" w:sz="8" w:space="0" w:color="000000"/>
            </w:tcBorders>
            <w:hideMark/>
          </w:tcPr>
          <w:p w14:paraId="4041C2CB" w14:textId="77777777" w:rsidR="00FC7BD6" w:rsidRPr="00396E30" w:rsidRDefault="00FC7BD6" w:rsidP="008C16DA">
            <w:pPr>
              <w:spacing w:after="240"/>
              <w:rPr>
                <w:rFonts w:ascii="Times New Roman" w:eastAsia="Times New Roman" w:hAnsi="Times New Roman" w:cs="Times New Roman"/>
                <w:color w:val="000000"/>
                <w:sz w:val="24"/>
                <w:szCs w:val="24"/>
                <w:lang w:eastAsia="da-DK"/>
              </w:rPr>
            </w:pPr>
            <w:r w:rsidRPr="00396E30">
              <w:rPr>
                <w:rFonts w:ascii="Times New Roman" w:eastAsia="Times New Roman" w:hAnsi="Times New Roman" w:cs="Times New Roman"/>
                <w:color w:val="000000"/>
                <w:sz w:val="24"/>
                <w:szCs w:val="24"/>
                <w:lang w:eastAsia="da-DK"/>
              </w:rPr>
              <w:t>Økonomiske konsekvenser for erhvervslivet m.v.</w:t>
            </w:r>
          </w:p>
        </w:tc>
        <w:tc>
          <w:tcPr>
            <w:tcW w:w="3459" w:type="dxa"/>
            <w:gridSpan w:val="2"/>
            <w:tcBorders>
              <w:top w:val="single" w:sz="8" w:space="0" w:color="000000"/>
              <w:left w:val="single" w:sz="8" w:space="0" w:color="000000"/>
              <w:bottom w:val="single" w:sz="8" w:space="0" w:color="000000"/>
              <w:right w:val="single" w:sz="8" w:space="0" w:color="000000"/>
            </w:tcBorders>
            <w:hideMark/>
          </w:tcPr>
          <w:p w14:paraId="35DAC894" w14:textId="77777777" w:rsidR="00FC7BD6" w:rsidRPr="00396E30" w:rsidRDefault="00FC7BD6" w:rsidP="008C16DA">
            <w:pPr>
              <w:spacing w:after="240"/>
              <w:ind w:firstLine="238"/>
              <w:rPr>
                <w:rFonts w:ascii="Times New Roman" w:eastAsia="Times New Roman" w:hAnsi="Times New Roman" w:cs="Times New Roman"/>
                <w:color w:val="000000"/>
                <w:sz w:val="24"/>
                <w:szCs w:val="24"/>
                <w:lang w:eastAsia="da-DK"/>
              </w:rPr>
            </w:pPr>
          </w:p>
        </w:tc>
        <w:tc>
          <w:tcPr>
            <w:tcW w:w="3860" w:type="dxa"/>
            <w:tcBorders>
              <w:top w:val="single" w:sz="8" w:space="0" w:color="000000"/>
              <w:left w:val="single" w:sz="8" w:space="0" w:color="000000"/>
              <w:bottom w:val="single" w:sz="8" w:space="0" w:color="000000"/>
              <w:right w:val="single" w:sz="8" w:space="0" w:color="000000"/>
            </w:tcBorders>
            <w:hideMark/>
          </w:tcPr>
          <w:p w14:paraId="254D9FA6" w14:textId="77777777" w:rsidR="00FC7BD6" w:rsidRPr="00396E30" w:rsidRDefault="003A737C" w:rsidP="004E1125">
            <w:pPr>
              <w:spacing w:after="240"/>
              <w:rPr>
                <w:rFonts w:ascii="Times New Roman" w:eastAsia="Times New Roman" w:hAnsi="Times New Roman" w:cs="Times New Roman"/>
                <w:color w:val="000000"/>
                <w:sz w:val="24"/>
                <w:szCs w:val="24"/>
                <w:lang w:eastAsia="da-DK"/>
              </w:rPr>
            </w:pPr>
            <w:r w:rsidRPr="00396E30">
              <w:rPr>
                <w:rFonts w:ascii="Times New Roman" w:eastAsia="Times New Roman" w:hAnsi="Times New Roman" w:cs="Times New Roman"/>
                <w:color w:val="000000"/>
                <w:sz w:val="24"/>
                <w:szCs w:val="24"/>
                <w:lang w:eastAsia="da-DK"/>
              </w:rPr>
              <w:t>Ingen</w:t>
            </w:r>
          </w:p>
        </w:tc>
      </w:tr>
      <w:tr w:rsidR="00FC7BD6" w:rsidRPr="00396E30" w14:paraId="6C81B06D" w14:textId="77777777" w:rsidTr="008C16DA">
        <w:tc>
          <w:tcPr>
            <w:tcW w:w="1611" w:type="dxa"/>
            <w:tcBorders>
              <w:top w:val="single" w:sz="8" w:space="0" w:color="000000"/>
              <w:left w:val="single" w:sz="8" w:space="0" w:color="000000"/>
              <w:bottom w:val="single" w:sz="8" w:space="0" w:color="000000"/>
              <w:right w:val="single" w:sz="8" w:space="0" w:color="000000"/>
            </w:tcBorders>
            <w:hideMark/>
          </w:tcPr>
          <w:p w14:paraId="4587C1DD" w14:textId="77777777" w:rsidR="00FC7BD6" w:rsidRPr="00396E30" w:rsidRDefault="00FC7BD6" w:rsidP="008C16DA">
            <w:pPr>
              <w:spacing w:after="240"/>
              <w:rPr>
                <w:rFonts w:ascii="Times New Roman" w:eastAsia="Times New Roman" w:hAnsi="Times New Roman" w:cs="Times New Roman"/>
                <w:color w:val="000000"/>
                <w:sz w:val="24"/>
                <w:szCs w:val="24"/>
                <w:lang w:eastAsia="da-DK"/>
              </w:rPr>
            </w:pPr>
            <w:r w:rsidRPr="00396E30">
              <w:rPr>
                <w:rFonts w:ascii="Times New Roman" w:eastAsia="Times New Roman" w:hAnsi="Times New Roman" w:cs="Times New Roman"/>
                <w:color w:val="000000"/>
                <w:sz w:val="24"/>
                <w:szCs w:val="24"/>
                <w:lang w:eastAsia="da-DK"/>
              </w:rPr>
              <w:t>Administrative konsekvenser for erhvervslivet m.v.</w:t>
            </w:r>
          </w:p>
        </w:tc>
        <w:tc>
          <w:tcPr>
            <w:tcW w:w="3459" w:type="dxa"/>
            <w:gridSpan w:val="2"/>
            <w:tcBorders>
              <w:top w:val="single" w:sz="8" w:space="0" w:color="000000"/>
              <w:left w:val="single" w:sz="8" w:space="0" w:color="000000"/>
              <w:bottom w:val="single" w:sz="8" w:space="0" w:color="000000"/>
              <w:right w:val="single" w:sz="8" w:space="0" w:color="000000"/>
            </w:tcBorders>
            <w:hideMark/>
          </w:tcPr>
          <w:p w14:paraId="04250671" w14:textId="77777777" w:rsidR="00FC7BD6" w:rsidRPr="00396E30" w:rsidRDefault="00FC7BD6" w:rsidP="008C16DA">
            <w:pPr>
              <w:spacing w:after="240"/>
              <w:ind w:firstLine="238"/>
              <w:rPr>
                <w:rFonts w:ascii="Times New Roman" w:eastAsia="Times New Roman" w:hAnsi="Times New Roman" w:cs="Times New Roman"/>
                <w:color w:val="000000"/>
                <w:sz w:val="24"/>
                <w:szCs w:val="24"/>
                <w:lang w:eastAsia="da-DK"/>
              </w:rPr>
            </w:pPr>
          </w:p>
        </w:tc>
        <w:tc>
          <w:tcPr>
            <w:tcW w:w="3860" w:type="dxa"/>
            <w:tcBorders>
              <w:top w:val="single" w:sz="8" w:space="0" w:color="000000"/>
              <w:left w:val="single" w:sz="8" w:space="0" w:color="000000"/>
              <w:bottom w:val="single" w:sz="8" w:space="0" w:color="000000"/>
              <w:right w:val="single" w:sz="8" w:space="0" w:color="000000"/>
            </w:tcBorders>
            <w:hideMark/>
          </w:tcPr>
          <w:p w14:paraId="1B74D7A6" w14:textId="77777777" w:rsidR="00FC7BD6" w:rsidRPr="00396E30" w:rsidRDefault="003A737C" w:rsidP="004E1125">
            <w:pPr>
              <w:spacing w:after="240"/>
              <w:rPr>
                <w:rFonts w:ascii="Times New Roman" w:eastAsia="Times New Roman" w:hAnsi="Times New Roman" w:cs="Times New Roman"/>
                <w:color w:val="000000"/>
                <w:sz w:val="24"/>
                <w:szCs w:val="24"/>
                <w:lang w:eastAsia="da-DK"/>
              </w:rPr>
            </w:pPr>
            <w:r w:rsidRPr="00396E30">
              <w:rPr>
                <w:rFonts w:ascii="Times New Roman" w:eastAsia="Times New Roman" w:hAnsi="Times New Roman" w:cs="Times New Roman"/>
                <w:color w:val="000000"/>
                <w:sz w:val="24"/>
                <w:szCs w:val="24"/>
                <w:lang w:eastAsia="da-DK"/>
              </w:rPr>
              <w:t>Ingen</w:t>
            </w:r>
          </w:p>
        </w:tc>
      </w:tr>
      <w:tr w:rsidR="00FC7BD6" w:rsidRPr="00396E30" w14:paraId="7258FA18" w14:textId="77777777" w:rsidTr="00042492">
        <w:tc>
          <w:tcPr>
            <w:tcW w:w="1611" w:type="dxa"/>
            <w:tcBorders>
              <w:top w:val="single" w:sz="8" w:space="0" w:color="000000"/>
              <w:left w:val="single" w:sz="8" w:space="0" w:color="000000"/>
              <w:bottom w:val="single" w:sz="8" w:space="0" w:color="000000"/>
              <w:right w:val="single" w:sz="8" w:space="0" w:color="000000"/>
            </w:tcBorders>
            <w:hideMark/>
          </w:tcPr>
          <w:p w14:paraId="465A3D7C" w14:textId="77777777" w:rsidR="00FC7BD6" w:rsidRPr="00396E30" w:rsidRDefault="00FC7BD6" w:rsidP="008C16DA">
            <w:pPr>
              <w:spacing w:after="240"/>
              <w:rPr>
                <w:rFonts w:ascii="Times New Roman" w:eastAsia="Times New Roman" w:hAnsi="Times New Roman" w:cs="Times New Roman"/>
                <w:color w:val="000000"/>
                <w:sz w:val="24"/>
                <w:szCs w:val="24"/>
                <w:lang w:eastAsia="da-DK"/>
              </w:rPr>
            </w:pPr>
            <w:r w:rsidRPr="00396E30">
              <w:rPr>
                <w:rFonts w:ascii="Times New Roman" w:eastAsia="Times New Roman" w:hAnsi="Times New Roman" w:cs="Times New Roman"/>
                <w:color w:val="000000"/>
                <w:sz w:val="24"/>
                <w:szCs w:val="24"/>
                <w:lang w:eastAsia="da-DK"/>
              </w:rPr>
              <w:t>Administrative konsekvenser for borgerne</w:t>
            </w:r>
          </w:p>
        </w:tc>
        <w:tc>
          <w:tcPr>
            <w:tcW w:w="3459" w:type="dxa"/>
            <w:gridSpan w:val="2"/>
            <w:tcBorders>
              <w:top w:val="single" w:sz="8" w:space="0" w:color="000000"/>
              <w:left w:val="single" w:sz="8" w:space="0" w:color="000000"/>
              <w:bottom w:val="single" w:sz="8" w:space="0" w:color="000000"/>
              <w:right w:val="single" w:sz="8" w:space="0" w:color="000000"/>
            </w:tcBorders>
            <w:hideMark/>
          </w:tcPr>
          <w:p w14:paraId="0EF58981" w14:textId="77777777" w:rsidR="00FC7BD6" w:rsidRPr="00396E30" w:rsidRDefault="00FC7BD6" w:rsidP="008C16DA">
            <w:pPr>
              <w:spacing w:after="240"/>
              <w:ind w:firstLine="238"/>
              <w:rPr>
                <w:rFonts w:ascii="Times New Roman" w:eastAsia="Times New Roman" w:hAnsi="Times New Roman" w:cs="Times New Roman"/>
                <w:color w:val="000000"/>
                <w:sz w:val="24"/>
                <w:szCs w:val="24"/>
                <w:lang w:eastAsia="da-DK"/>
              </w:rPr>
            </w:pPr>
          </w:p>
        </w:tc>
        <w:tc>
          <w:tcPr>
            <w:tcW w:w="3860" w:type="dxa"/>
            <w:tcBorders>
              <w:top w:val="single" w:sz="8" w:space="0" w:color="000000"/>
              <w:left w:val="single" w:sz="8" w:space="0" w:color="000000"/>
              <w:bottom w:val="single" w:sz="8" w:space="0" w:color="000000"/>
              <w:right w:val="single" w:sz="8" w:space="0" w:color="000000"/>
            </w:tcBorders>
          </w:tcPr>
          <w:p w14:paraId="7CA8C9F7" w14:textId="77777777" w:rsidR="00FC7BD6" w:rsidRPr="00396E30" w:rsidRDefault="002F461F" w:rsidP="004E1125">
            <w:pPr>
              <w:spacing w:after="240"/>
              <w:rPr>
                <w:rFonts w:ascii="Times New Roman" w:eastAsia="Times New Roman" w:hAnsi="Times New Roman" w:cs="Times New Roman"/>
                <w:color w:val="000000"/>
                <w:sz w:val="24"/>
                <w:szCs w:val="24"/>
                <w:lang w:eastAsia="da-DK"/>
              </w:rPr>
            </w:pPr>
            <w:r w:rsidRPr="002F461F">
              <w:rPr>
                <w:rFonts w:ascii="Times New Roman" w:eastAsia="Times New Roman" w:hAnsi="Times New Roman" w:cs="Times New Roman"/>
                <w:color w:val="000000"/>
                <w:sz w:val="24"/>
                <w:szCs w:val="24"/>
                <w:lang w:eastAsia="da-DK"/>
              </w:rPr>
              <w:t xml:space="preserve">Der afskæres administrative klageadgange for borgerne i forhold til afgørelser om anlægsprojekterne inden for visse dele af </w:t>
            </w:r>
            <w:r>
              <w:rPr>
                <w:rFonts w:ascii="Times New Roman" w:eastAsia="Times New Roman" w:hAnsi="Times New Roman" w:cs="Times New Roman"/>
                <w:color w:val="000000"/>
                <w:sz w:val="24"/>
                <w:szCs w:val="24"/>
                <w:lang w:eastAsia="da-DK"/>
              </w:rPr>
              <w:t xml:space="preserve">plan- og </w:t>
            </w:r>
            <w:r w:rsidRPr="002F461F">
              <w:rPr>
                <w:rFonts w:ascii="Times New Roman" w:eastAsia="Times New Roman" w:hAnsi="Times New Roman" w:cs="Times New Roman"/>
                <w:color w:val="000000"/>
                <w:sz w:val="24"/>
                <w:szCs w:val="24"/>
                <w:lang w:eastAsia="da-DK"/>
              </w:rPr>
              <w:t>miljølovgivningen.</w:t>
            </w:r>
          </w:p>
        </w:tc>
      </w:tr>
      <w:tr w:rsidR="00FC7BD6" w:rsidRPr="00396E30" w14:paraId="1C28E9DB" w14:textId="77777777" w:rsidTr="008C16DA">
        <w:tc>
          <w:tcPr>
            <w:tcW w:w="1611" w:type="dxa"/>
            <w:tcBorders>
              <w:top w:val="single" w:sz="8" w:space="0" w:color="000000"/>
              <w:left w:val="single" w:sz="8" w:space="0" w:color="000000"/>
              <w:bottom w:val="single" w:sz="8" w:space="0" w:color="000000"/>
              <w:right w:val="single" w:sz="8" w:space="0" w:color="000000"/>
            </w:tcBorders>
          </w:tcPr>
          <w:p w14:paraId="5A7F642D" w14:textId="77777777" w:rsidR="00FC7BD6" w:rsidRPr="00396E30" w:rsidRDefault="00FC7BD6" w:rsidP="008C16DA">
            <w:pPr>
              <w:spacing w:after="240"/>
              <w:rPr>
                <w:rFonts w:ascii="Times New Roman" w:eastAsia="Times New Roman" w:hAnsi="Times New Roman" w:cs="Times New Roman"/>
                <w:color w:val="000000"/>
                <w:sz w:val="24"/>
                <w:szCs w:val="24"/>
                <w:lang w:eastAsia="da-DK"/>
              </w:rPr>
            </w:pPr>
            <w:r w:rsidRPr="00396E30">
              <w:rPr>
                <w:rFonts w:ascii="Times New Roman" w:eastAsia="Times New Roman" w:hAnsi="Times New Roman" w:cs="Times New Roman"/>
                <w:color w:val="000000"/>
                <w:sz w:val="24"/>
                <w:szCs w:val="24"/>
                <w:lang w:eastAsia="da-DK"/>
              </w:rPr>
              <w:t>Klimamæssige konsekvenser</w:t>
            </w:r>
          </w:p>
        </w:tc>
        <w:tc>
          <w:tcPr>
            <w:tcW w:w="3459" w:type="dxa"/>
            <w:gridSpan w:val="2"/>
            <w:tcBorders>
              <w:top w:val="single" w:sz="8" w:space="0" w:color="000000"/>
              <w:left w:val="single" w:sz="8" w:space="0" w:color="000000"/>
              <w:bottom w:val="single" w:sz="8" w:space="0" w:color="000000"/>
              <w:right w:val="single" w:sz="8" w:space="0" w:color="000000"/>
            </w:tcBorders>
          </w:tcPr>
          <w:p w14:paraId="6432FD1E" w14:textId="77777777" w:rsidR="00FC7BD6" w:rsidRPr="00396E30" w:rsidRDefault="00FC7BD6" w:rsidP="008C16DA">
            <w:pPr>
              <w:spacing w:after="240"/>
              <w:ind w:firstLine="238"/>
              <w:rPr>
                <w:rFonts w:ascii="Times New Roman" w:eastAsia="Times New Roman" w:hAnsi="Times New Roman" w:cs="Times New Roman"/>
                <w:color w:val="000000"/>
                <w:sz w:val="24"/>
                <w:szCs w:val="24"/>
                <w:lang w:eastAsia="da-DK"/>
              </w:rPr>
            </w:pPr>
          </w:p>
        </w:tc>
        <w:tc>
          <w:tcPr>
            <w:tcW w:w="3860" w:type="dxa"/>
            <w:tcBorders>
              <w:top w:val="single" w:sz="8" w:space="0" w:color="000000"/>
              <w:left w:val="single" w:sz="8" w:space="0" w:color="000000"/>
              <w:bottom w:val="single" w:sz="8" w:space="0" w:color="000000"/>
              <w:right w:val="single" w:sz="8" w:space="0" w:color="000000"/>
            </w:tcBorders>
          </w:tcPr>
          <w:p w14:paraId="132561E2" w14:textId="77777777" w:rsidR="00FC7BD6" w:rsidRPr="00396E30" w:rsidRDefault="00A160A1" w:rsidP="004E1125">
            <w:pPr>
              <w:spacing w:after="240"/>
              <w:rPr>
                <w:rFonts w:ascii="Times New Roman" w:eastAsia="Times New Roman" w:hAnsi="Times New Roman" w:cs="Times New Roman"/>
                <w:color w:val="000000"/>
                <w:sz w:val="24"/>
                <w:szCs w:val="24"/>
                <w:lang w:eastAsia="da-DK"/>
              </w:rPr>
            </w:pPr>
            <w:r>
              <w:rPr>
                <w:rFonts w:ascii="Times New Roman" w:eastAsia="Times New Roman" w:hAnsi="Times New Roman" w:cs="Times New Roman"/>
                <w:color w:val="000000"/>
                <w:sz w:val="24"/>
                <w:szCs w:val="24"/>
                <w:lang w:eastAsia="da-DK"/>
              </w:rPr>
              <w:t>Lovforslaget skønnes ikke at medføre nævneværdige klimamæssige konsekvenser.</w:t>
            </w:r>
          </w:p>
        </w:tc>
      </w:tr>
      <w:tr w:rsidR="00FC7BD6" w:rsidRPr="00396E30" w14:paraId="54D705F7" w14:textId="77777777" w:rsidTr="008C16DA">
        <w:tc>
          <w:tcPr>
            <w:tcW w:w="1611" w:type="dxa"/>
            <w:tcBorders>
              <w:top w:val="single" w:sz="8" w:space="0" w:color="000000"/>
              <w:left w:val="single" w:sz="8" w:space="0" w:color="000000"/>
              <w:bottom w:val="single" w:sz="18" w:space="0" w:color="auto"/>
              <w:right w:val="single" w:sz="8" w:space="0" w:color="000000"/>
            </w:tcBorders>
            <w:hideMark/>
          </w:tcPr>
          <w:p w14:paraId="68A0265C" w14:textId="77777777" w:rsidR="00FC7BD6" w:rsidRPr="00396E30" w:rsidRDefault="00FC7BD6" w:rsidP="008C16DA">
            <w:pPr>
              <w:spacing w:after="240"/>
              <w:rPr>
                <w:rFonts w:ascii="Times New Roman" w:eastAsia="Times New Roman" w:hAnsi="Times New Roman" w:cs="Times New Roman"/>
                <w:color w:val="000000"/>
                <w:sz w:val="24"/>
                <w:szCs w:val="24"/>
                <w:lang w:eastAsia="da-DK"/>
              </w:rPr>
            </w:pPr>
            <w:r w:rsidRPr="00396E30">
              <w:rPr>
                <w:rFonts w:ascii="Times New Roman" w:eastAsia="Times New Roman" w:hAnsi="Times New Roman" w:cs="Times New Roman"/>
                <w:color w:val="000000"/>
                <w:sz w:val="24"/>
                <w:szCs w:val="24"/>
                <w:lang w:eastAsia="da-DK"/>
              </w:rPr>
              <w:t>Miljø- og naturmæssige konsekvenser</w:t>
            </w:r>
          </w:p>
        </w:tc>
        <w:tc>
          <w:tcPr>
            <w:tcW w:w="3459" w:type="dxa"/>
            <w:gridSpan w:val="2"/>
            <w:tcBorders>
              <w:top w:val="single" w:sz="8" w:space="0" w:color="000000"/>
              <w:left w:val="single" w:sz="8" w:space="0" w:color="000000"/>
              <w:bottom w:val="single" w:sz="18" w:space="0" w:color="auto"/>
              <w:right w:val="single" w:sz="8" w:space="0" w:color="000000"/>
            </w:tcBorders>
            <w:hideMark/>
          </w:tcPr>
          <w:p w14:paraId="62EC9347" w14:textId="77777777" w:rsidR="00FC7BD6" w:rsidRPr="00396E30" w:rsidRDefault="00FC7BD6" w:rsidP="008C16DA">
            <w:pPr>
              <w:spacing w:after="240"/>
              <w:ind w:firstLine="238"/>
              <w:rPr>
                <w:rFonts w:ascii="Times New Roman" w:eastAsia="Times New Roman" w:hAnsi="Times New Roman" w:cs="Times New Roman"/>
                <w:color w:val="000000"/>
                <w:sz w:val="24"/>
                <w:szCs w:val="24"/>
                <w:lang w:eastAsia="da-DK"/>
              </w:rPr>
            </w:pPr>
          </w:p>
        </w:tc>
        <w:tc>
          <w:tcPr>
            <w:tcW w:w="3860" w:type="dxa"/>
            <w:tcBorders>
              <w:top w:val="single" w:sz="8" w:space="0" w:color="000000"/>
              <w:left w:val="single" w:sz="8" w:space="0" w:color="000000"/>
              <w:bottom w:val="single" w:sz="18" w:space="0" w:color="auto"/>
              <w:right w:val="single" w:sz="8" w:space="0" w:color="000000"/>
            </w:tcBorders>
            <w:hideMark/>
          </w:tcPr>
          <w:p w14:paraId="28DAEE4D" w14:textId="77777777" w:rsidR="00B64D98" w:rsidRPr="00396E30" w:rsidRDefault="002F461F" w:rsidP="00B64D98">
            <w:pPr>
              <w:spacing w:after="240"/>
              <w:rPr>
                <w:rFonts w:ascii="Times New Roman" w:eastAsia="Times New Roman" w:hAnsi="Times New Roman" w:cs="Times New Roman"/>
                <w:color w:val="000000"/>
                <w:sz w:val="24"/>
                <w:szCs w:val="24"/>
                <w:lang w:eastAsia="da-DK"/>
              </w:rPr>
            </w:pPr>
            <w:r>
              <w:rPr>
                <w:rFonts w:ascii="Times New Roman" w:eastAsia="Times New Roman" w:hAnsi="Times New Roman" w:cs="Times New Roman"/>
                <w:color w:val="000000"/>
                <w:sz w:val="24"/>
                <w:szCs w:val="24"/>
                <w:lang w:eastAsia="da-DK"/>
              </w:rPr>
              <w:t>F</w:t>
            </w:r>
            <w:r w:rsidR="00B64D98" w:rsidRPr="00396E30">
              <w:rPr>
                <w:rFonts w:ascii="Times New Roman" w:eastAsia="Times New Roman" w:hAnsi="Times New Roman" w:cs="Times New Roman"/>
                <w:color w:val="000000"/>
                <w:sz w:val="24"/>
                <w:szCs w:val="24"/>
                <w:lang w:eastAsia="da-DK"/>
              </w:rPr>
              <w:t>orstyrrelser af</w:t>
            </w:r>
            <w:r>
              <w:rPr>
                <w:rFonts w:ascii="Times New Roman" w:eastAsia="Times New Roman" w:hAnsi="Times New Roman" w:cs="Times New Roman"/>
                <w:color w:val="000000"/>
                <w:sz w:val="24"/>
                <w:szCs w:val="24"/>
                <w:lang w:eastAsia="da-DK"/>
              </w:rPr>
              <w:t xml:space="preserve"> befolkning,</w:t>
            </w:r>
            <w:r w:rsidR="00B64D98" w:rsidRPr="00396E30">
              <w:rPr>
                <w:rFonts w:ascii="Times New Roman" w:eastAsia="Times New Roman" w:hAnsi="Times New Roman" w:cs="Times New Roman"/>
                <w:color w:val="000000"/>
                <w:sz w:val="24"/>
                <w:szCs w:val="24"/>
                <w:lang w:eastAsia="da-DK"/>
              </w:rPr>
              <w:t xml:space="preserve"> natur, landskab og kulturmiljø. </w:t>
            </w:r>
          </w:p>
          <w:p w14:paraId="71F4BBD6" w14:textId="77777777" w:rsidR="00FC7BD6" w:rsidRPr="00396E30" w:rsidRDefault="00B64D98" w:rsidP="00B64D98">
            <w:pPr>
              <w:spacing w:after="240"/>
              <w:rPr>
                <w:rFonts w:ascii="Times New Roman" w:eastAsia="Times New Roman" w:hAnsi="Times New Roman" w:cs="Times New Roman"/>
                <w:color w:val="000000"/>
                <w:sz w:val="24"/>
                <w:szCs w:val="24"/>
                <w:lang w:eastAsia="da-DK"/>
              </w:rPr>
            </w:pPr>
            <w:r w:rsidRPr="00396E30">
              <w:rPr>
                <w:rFonts w:ascii="Times New Roman" w:eastAsia="Times New Roman" w:hAnsi="Times New Roman" w:cs="Times New Roman"/>
                <w:color w:val="000000"/>
                <w:sz w:val="24"/>
                <w:szCs w:val="24"/>
                <w:lang w:eastAsia="da-DK"/>
              </w:rPr>
              <w:t>Der er nærmere redegjort for påvirkningerne i miljøvurderingerne af anlægsprojektet.</w:t>
            </w:r>
          </w:p>
        </w:tc>
      </w:tr>
      <w:tr w:rsidR="00FC7BD6" w:rsidRPr="00396E30" w14:paraId="6F2E7078" w14:textId="77777777" w:rsidTr="008C16DA">
        <w:tc>
          <w:tcPr>
            <w:tcW w:w="1611" w:type="dxa"/>
            <w:tcBorders>
              <w:top w:val="single" w:sz="18" w:space="0" w:color="auto"/>
              <w:left w:val="single" w:sz="8" w:space="0" w:color="000000"/>
              <w:bottom w:val="single" w:sz="4" w:space="0" w:color="auto"/>
              <w:right w:val="single" w:sz="8" w:space="0" w:color="000000"/>
            </w:tcBorders>
            <w:hideMark/>
          </w:tcPr>
          <w:p w14:paraId="580CAD12" w14:textId="77777777" w:rsidR="00FC7BD6" w:rsidRPr="00396E30" w:rsidRDefault="00FC7BD6" w:rsidP="008C16DA">
            <w:pPr>
              <w:spacing w:after="240"/>
              <w:rPr>
                <w:rFonts w:ascii="Times New Roman" w:eastAsia="Times New Roman" w:hAnsi="Times New Roman" w:cs="Times New Roman"/>
                <w:color w:val="000000"/>
                <w:sz w:val="24"/>
                <w:szCs w:val="24"/>
                <w:lang w:eastAsia="da-DK"/>
              </w:rPr>
            </w:pPr>
            <w:r w:rsidRPr="00396E30">
              <w:rPr>
                <w:rFonts w:ascii="Times New Roman" w:eastAsia="Times New Roman" w:hAnsi="Times New Roman" w:cs="Times New Roman"/>
                <w:color w:val="000000"/>
                <w:sz w:val="24"/>
                <w:szCs w:val="24"/>
                <w:lang w:eastAsia="da-DK"/>
              </w:rPr>
              <w:lastRenderedPageBreak/>
              <w:t>Forholdet til EU-retten</w:t>
            </w:r>
          </w:p>
        </w:tc>
        <w:tc>
          <w:tcPr>
            <w:tcW w:w="7319" w:type="dxa"/>
            <w:gridSpan w:val="3"/>
            <w:tcBorders>
              <w:top w:val="single" w:sz="18" w:space="0" w:color="auto"/>
              <w:left w:val="single" w:sz="8" w:space="0" w:color="000000"/>
              <w:bottom w:val="single" w:sz="8" w:space="0" w:color="auto"/>
              <w:right w:val="single" w:sz="8" w:space="0" w:color="000000"/>
            </w:tcBorders>
            <w:hideMark/>
          </w:tcPr>
          <w:p w14:paraId="79586B4B" w14:textId="77777777" w:rsidR="004E1125" w:rsidRDefault="002F461F" w:rsidP="008C16DA">
            <w:pPr>
              <w:spacing w:after="240"/>
              <w:rPr>
                <w:rFonts w:ascii="Times New Roman" w:hAnsi="Times New Roman" w:cs="Times New Roman"/>
                <w:sz w:val="24"/>
                <w:szCs w:val="24"/>
              </w:rPr>
            </w:pPr>
            <w:r>
              <w:rPr>
                <w:rFonts w:ascii="Times New Roman" w:hAnsi="Times New Roman" w:cs="Times New Roman"/>
                <w:sz w:val="24"/>
                <w:szCs w:val="24"/>
              </w:rPr>
              <w:t>De gennemførte miljøkonsekvensvurderinger og de offentlige høringer opfylder kravene i EU-retten. Ingen fuglebeskyttelses- eller habitatområder (Natura 2000-områder) i henhold til Rådets direktiver bliver hverken direkte eller indirekte berørt af anlægsprojektet. Det vil gennem afværgeforanstaltninger og kompenserende tiltag blive sikret, at de arter, der er omfattet af habitatdirektivets bilag IV, ikke påvirkes negativt af anlægsprojektet. Det vil blive sikret, at projektet gennemføres i overensstemmelse med vandrammedirektivet</w:t>
            </w:r>
            <w:r w:rsidR="004E1125" w:rsidRPr="004E1125">
              <w:rPr>
                <w:rFonts w:ascii="Times New Roman" w:hAnsi="Times New Roman" w:cs="Times New Roman"/>
                <w:sz w:val="24"/>
                <w:szCs w:val="24"/>
              </w:rPr>
              <w:t xml:space="preserve"> </w:t>
            </w:r>
          </w:p>
          <w:p w14:paraId="501921B1" w14:textId="77777777" w:rsidR="00FC7BD6" w:rsidRPr="00396E30" w:rsidRDefault="004E1125" w:rsidP="004E1125">
            <w:pPr>
              <w:spacing w:after="240"/>
              <w:rPr>
                <w:rFonts w:ascii="Times New Roman" w:hAnsi="Times New Roman" w:cs="Times New Roman"/>
                <w:sz w:val="24"/>
                <w:szCs w:val="24"/>
              </w:rPr>
            </w:pPr>
            <w:r w:rsidRPr="004E1125">
              <w:rPr>
                <w:rFonts w:ascii="Times New Roman" w:hAnsi="Times New Roman" w:cs="Times New Roman"/>
                <w:sz w:val="24"/>
                <w:szCs w:val="24"/>
              </w:rPr>
              <w:t>På baggrund af de gennemførte miljømæssige vurderinger er det vurderingen, at gennemførslen af projektet kan ske inden for</w:t>
            </w:r>
            <w:r>
              <w:rPr>
                <w:rFonts w:ascii="Times New Roman" w:hAnsi="Times New Roman" w:cs="Times New Roman"/>
                <w:sz w:val="24"/>
                <w:szCs w:val="24"/>
              </w:rPr>
              <w:t xml:space="preserve"> rammerne af habitatdirektivet </w:t>
            </w:r>
            <w:r w:rsidRPr="004E1125">
              <w:rPr>
                <w:rFonts w:ascii="Times New Roman" w:hAnsi="Times New Roman" w:cs="Times New Roman"/>
                <w:sz w:val="24"/>
                <w:szCs w:val="24"/>
              </w:rPr>
              <w:t>og vandrammedirektivet.</w:t>
            </w:r>
          </w:p>
        </w:tc>
      </w:tr>
      <w:tr w:rsidR="00FC7BD6" w:rsidRPr="00396E30" w14:paraId="76A37028" w14:textId="77777777" w:rsidTr="008C16DA">
        <w:tc>
          <w:tcPr>
            <w:tcW w:w="1611" w:type="dxa"/>
            <w:tcBorders>
              <w:top w:val="single" w:sz="8" w:space="0" w:color="auto"/>
              <w:left w:val="single" w:sz="8" w:space="0" w:color="000000"/>
              <w:bottom w:val="single" w:sz="8" w:space="0" w:color="000000"/>
              <w:right w:val="single" w:sz="8" w:space="0" w:color="000000"/>
            </w:tcBorders>
          </w:tcPr>
          <w:p w14:paraId="639D9E62" w14:textId="77777777" w:rsidR="00FC7BD6" w:rsidRPr="00396E30" w:rsidRDefault="00FC7BD6" w:rsidP="008C16DA">
            <w:pPr>
              <w:spacing w:after="240"/>
              <w:rPr>
                <w:rFonts w:ascii="Times New Roman" w:eastAsia="Times New Roman" w:hAnsi="Times New Roman" w:cs="Times New Roman"/>
                <w:color w:val="000000"/>
                <w:sz w:val="24"/>
                <w:szCs w:val="24"/>
                <w:lang w:eastAsia="da-DK"/>
              </w:rPr>
            </w:pPr>
            <w:r w:rsidRPr="00396E30">
              <w:rPr>
                <w:rFonts w:ascii="Times New Roman" w:eastAsia="Times New Roman" w:hAnsi="Times New Roman" w:cs="Times New Roman"/>
                <w:color w:val="000000"/>
                <w:sz w:val="24"/>
                <w:szCs w:val="24"/>
                <w:lang w:eastAsia="da-DK"/>
              </w:rPr>
              <w:t>Er i strid med de fem principper for implementering af erhvervsrettet EU-regulering (der i relevant omfang også gælder ved implementering af ikke-erhvervsrettet EU-regulering) (sæt X)</w:t>
            </w:r>
          </w:p>
        </w:tc>
        <w:tc>
          <w:tcPr>
            <w:tcW w:w="3401" w:type="dxa"/>
            <w:tcBorders>
              <w:top w:val="single" w:sz="8" w:space="0" w:color="auto"/>
              <w:left w:val="single" w:sz="8" w:space="0" w:color="000000"/>
              <w:bottom w:val="single" w:sz="8" w:space="0" w:color="000000"/>
            </w:tcBorders>
          </w:tcPr>
          <w:p w14:paraId="30D1F9EF" w14:textId="77777777" w:rsidR="00FC7BD6" w:rsidRPr="00396E30" w:rsidRDefault="00FC7BD6" w:rsidP="008C16DA">
            <w:pPr>
              <w:spacing w:after="240"/>
              <w:ind w:firstLine="238"/>
              <w:contextualSpacing/>
              <w:jc w:val="center"/>
              <w:rPr>
                <w:rFonts w:ascii="Times New Roman" w:hAnsi="Times New Roman" w:cs="Times New Roman"/>
                <w:sz w:val="24"/>
                <w:szCs w:val="24"/>
              </w:rPr>
            </w:pPr>
            <w:r w:rsidRPr="00396E30">
              <w:rPr>
                <w:rFonts w:ascii="Times New Roman" w:hAnsi="Times New Roman" w:cs="Times New Roman"/>
                <w:sz w:val="24"/>
                <w:szCs w:val="24"/>
              </w:rPr>
              <w:t>Ja</w:t>
            </w:r>
          </w:p>
          <w:p w14:paraId="026E019F" w14:textId="77777777" w:rsidR="00FC7BD6" w:rsidRPr="00396E30" w:rsidRDefault="00FC7BD6" w:rsidP="008C16DA">
            <w:pPr>
              <w:spacing w:after="240"/>
              <w:ind w:firstLine="238"/>
              <w:contextualSpacing/>
              <w:jc w:val="center"/>
              <w:rPr>
                <w:rFonts w:ascii="Times New Roman" w:hAnsi="Times New Roman" w:cs="Times New Roman"/>
                <w:sz w:val="24"/>
                <w:szCs w:val="24"/>
              </w:rPr>
            </w:pPr>
          </w:p>
          <w:p w14:paraId="5140E24A" w14:textId="77777777" w:rsidR="00FC7BD6" w:rsidRPr="00396E30" w:rsidRDefault="00FC7BD6" w:rsidP="008C16DA">
            <w:pPr>
              <w:spacing w:after="240"/>
              <w:ind w:firstLine="238"/>
              <w:jc w:val="center"/>
              <w:rPr>
                <w:rFonts w:ascii="Times New Roman" w:hAnsi="Times New Roman" w:cs="Times New Roman"/>
                <w:sz w:val="24"/>
                <w:szCs w:val="24"/>
              </w:rPr>
            </w:pPr>
          </w:p>
        </w:tc>
        <w:tc>
          <w:tcPr>
            <w:tcW w:w="3918" w:type="dxa"/>
            <w:gridSpan w:val="2"/>
            <w:tcBorders>
              <w:top w:val="single" w:sz="8" w:space="0" w:color="auto"/>
              <w:bottom w:val="single" w:sz="8" w:space="0" w:color="auto"/>
              <w:right w:val="single" w:sz="8" w:space="0" w:color="auto"/>
            </w:tcBorders>
          </w:tcPr>
          <w:p w14:paraId="41360D32" w14:textId="77777777" w:rsidR="00FC7BD6" w:rsidRPr="00396E30" w:rsidRDefault="00FC7BD6" w:rsidP="008C16DA">
            <w:pPr>
              <w:tabs>
                <w:tab w:val="left" w:pos="1991"/>
                <w:tab w:val="left" w:pos="5522"/>
              </w:tabs>
              <w:spacing w:after="240"/>
              <w:contextualSpacing/>
              <w:jc w:val="center"/>
              <w:rPr>
                <w:rFonts w:ascii="Times New Roman" w:hAnsi="Times New Roman" w:cs="Times New Roman"/>
                <w:sz w:val="24"/>
                <w:szCs w:val="24"/>
              </w:rPr>
            </w:pPr>
            <w:r w:rsidRPr="00396E30">
              <w:rPr>
                <w:rFonts w:ascii="Times New Roman" w:hAnsi="Times New Roman" w:cs="Times New Roman"/>
                <w:sz w:val="24"/>
                <w:szCs w:val="24"/>
              </w:rPr>
              <w:t>Nej</w:t>
            </w:r>
          </w:p>
          <w:p w14:paraId="51A51F9D" w14:textId="77777777" w:rsidR="00FC7BD6" w:rsidRPr="00396E30" w:rsidRDefault="00FC7BD6" w:rsidP="008C16DA">
            <w:pPr>
              <w:tabs>
                <w:tab w:val="left" w:pos="1991"/>
                <w:tab w:val="left" w:pos="5522"/>
              </w:tabs>
              <w:spacing w:after="240"/>
              <w:contextualSpacing/>
              <w:jc w:val="center"/>
              <w:rPr>
                <w:rFonts w:ascii="Times New Roman" w:hAnsi="Times New Roman" w:cs="Times New Roman"/>
                <w:sz w:val="24"/>
                <w:szCs w:val="24"/>
              </w:rPr>
            </w:pPr>
          </w:p>
          <w:p w14:paraId="46BAABD1" w14:textId="77777777" w:rsidR="00FC7BD6" w:rsidRPr="00396E30" w:rsidRDefault="00FC7BD6" w:rsidP="008C16DA">
            <w:pPr>
              <w:tabs>
                <w:tab w:val="left" w:pos="1991"/>
                <w:tab w:val="left" w:pos="5522"/>
              </w:tabs>
              <w:spacing w:after="240"/>
              <w:contextualSpacing/>
              <w:jc w:val="center"/>
              <w:rPr>
                <w:rFonts w:ascii="Times New Roman" w:hAnsi="Times New Roman" w:cs="Times New Roman"/>
                <w:sz w:val="24"/>
                <w:szCs w:val="24"/>
              </w:rPr>
            </w:pPr>
            <w:r w:rsidRPr="00396E30">
              <w:rPr>
                <w:rFonts w:ascii="Times New Roman" w:hAnsi="Times New Roman" w:cs="Times New Roman"/>
                <w:sz w:val="24"/>
                <w:szCs w:val="24"/>
              </w:rPr>
              <w:t>[X]</w:t>
            </w:r>
          </w:p>
          <w:p w14:paraId="025E4C58" w14:textId="77777777" w:rsidR="00FC7BD6" w:rsidRPr="00396E30" w:rsidRDefault="00FC7BD6" w:rsidP="008C16DA">
            <w:pPr>
              <w:tabs>
                <w:tab w:val="left" w:pos="2116"/>
              </w:tabs>
              <w:spacing w:after="240"/>
              <w:rPr>
                <w:rFonts w:ascii="Times New Roman" w:hAnsi="Times New Roman" w:cs="Times New Roman"/>
                <w:sz w:val="24"/>
                <w:szCs w:val="24"/>
              </w:rPr>
            </w:pPr>
          </w:p>
        </w:tc>
      </w:tr>
      <w:bookmarkEnd w:id="565"/>
    </w:tbl>
    <w:p w14:paraId="7712A478" w14:textId="77777777" w:rsidR="00FC7BD6" w:rsidRPr="00396E30" w:rsidRDefault="00FC7BD6" w:rsidP="00FC7BD6">
      <w:pPr>
        <w:ind w:firstLine="238"/>
        <w:rPr>
          <w:rFonts w:ascii="Times New Roman" w:eastAsia="Calibri" w:hAnsi="Times New Roman" w:cs="Times New Roman"/>
          <w:sz w:val="24"/>
          <w:szCs w:val="24"/>
        </w:rPr>
      </w:pPr>
    </w:p>
    <w:p w14:paraId="213C7CC4" w14:textId="77777777" w:rsidR="00FC7BD6" w:rsidRPr="00396E30" w:rsidRDefault="00FC7BD6" w:rsidP="00FC7BD6">
      <w:pPr>
        <w:rPr>
          <w:rFonts w:ascii="Times New Roman" w:hAnsi="Times New Roman" w:cs="Times New Roman"/>
        </w:rPr>
      </w:pPr>
    </w:p>
    <w:p w14:paraId="288B37B5" w14:textId="77777777" w:rsidR="00FC7BD6" w:rsidRPr="00396E30" w:rsidRDefault="00FC7BD6">
      <w:pPr>
        <w:rPr>
          <w:rFonts w:ascii="Times New Roman" w:hAnsi="Times New Roman" w:cs="Times New Roman"/>
        </w:rPr>
      </w:pPr>
      <w:r w:rsidRPr="00396E30">
        <w:rPr>
          <w:rFonts w:ascii="Times New Roman" w:hAnsi="Times New Roman" w:cs="Times New Roman"/>
        </w:rPr>
        <w:br w:type="page"/>
      </w:r>
    </w:p>
    <w:p w14:paraId="7FE4DFAF" w14:textId="77777777" w:rsidR="00F16A9F" w:rsidRPr="0073313E" w:rsidRDefault="00FC7BD6" w:rsidP="00F16A9F">
      <w:pPr>
        <w:jc w:val="center"/>
        <w:rPr>
          <w:rFonts w:ascii="Times New Roman" w:hAnsi="Times New Roman" w:cs="Times New Roman"/>
          <w:i/>
          <w:sz w:val="24"/>
          <w:szCs w:val="24"/>
        </w:rPr>
      </w:pPr>
      <w:r w:rsidRPr="0073313E">
        <w:rPr>
          <w:rFonts w:ascii="Times New Roman" w:hAnsi="Times New Roman" w:cs="Times New Roman"/>
          <w:i/>
          <w:sz w:val="24"/>
          <w:szCs w:val="24"/>
        </w:rPr>
        <w:lastRenderedPageBreak/>
        <w:t>Bemærkninger til lov</w:t>
      </w:r>
      <w:r w:rsidR="00F16A9F" w:rsidRPr="0073313E">
        <w:rPr>
          <w:rFonts w:ascii="Times New Roman" w:hAnsi="Times New Roman" w:cs="Times New Roman"/>
          <w:i/>
          <w:sz w:val="24"/>
          <w:szCs w:val="24"/>
        </w:rPr>
        <w:t>forslagets enkelte bestemmelser</w:t>
      </w:r>
    </w:p>
    <w:p w14:paraId="0A6640FA" w14:textId="77777777" w:rsidR="00FC7BD6" w:rsidRPr="0073313E" w:rsidRDefault="00FC7BD6" w:rsidP="00FC7BD6">
      <w:pPr>
        <w:jc w:val="center"/>
        <w:rPr>
          <w:rFonts w:ascii="Times New Roman" w:hAnsi="Times New Roman" w:cs="Times New Roman"/>
          <w:i/>
          <w:sz w:val="24"/>
          <w:szCs w:val="24"/>
        </w:rPr>
      </w:pPr>
      <w:r w:rsidRPr="0073313E">
        <w:rPr>
          <w:rFonts w:ascii="Times New Roman" w:hAnsi="Times New Roman" w:cs="Times New Roman"/>
          <w:i/>
          <w:sz w:val="24"/>
          <w:szCs w:val="24"/>
        </w:rPr>
        <w:t>Til § 1</w:t>
      </w:r>
    </w:p>
    <w:p w14:paraId="0FD768CD" w14:textId="77777777" w:rsidR="00FC7BD6" w:rsidRPr="0073313E" w:rsidRDefault="00FC7BD6" w:rsidP="00FC7BD6">
      <w:pPr>
        <w:rPr>
          <w:rFonts w:ascii="Times New Roman" w:hAnsi="Times New Roman" w:cs="Times New Roman"/>
          <w:sz w:val="24"/>
          <w:szCs w:val="24"/>
        </w:rPr>
      </w:pPr>
      <w:r w:rsidRPr="0073313E">
        <w:rPr>
          <w:rFonts w:ascii="Times New Roman" w:hAnsi="Times New Roman" w:cs="Times New Roman"/>
          <w:sz w:val="24"/>
          <w:szCs w:val="24"/>
        </w:rPr>
        <w:t xml:space="preserve">Det foreslås i </w:t>
      </w:r>
      <w:r w:rsidRPr="0073313E">
        <w:rPr>
          <w:rFonts w:ascii="Times New Roman" w:hAnsi="Times New Roman" w:cs="Times New Roman"/>
          <w:i/>
          <w:sz w:val="24"/>
          <w:szCs w:val="24"/>
        </w:rPr>
        <w:t>stk. 1</w:t>
      </w:r>
      <w:r w:rsidRPr="0073313E">
        <w:rPr>
          <w:rFonts w:ascii="Times New Roman" w:hAnsi="Times New Roman" w:cs="Times New Roman"/>
          <w:sz w:val="24"/>
          <w:szCs w:val="24"/>
        </w:rPr>
        <w:t xml:space="preserve">, at </w:t>
      </w:r>
      <w:r w:rsidR="00107558" w:rsidRPr="0073313E">
        <w:rPr>
          <w:rFonts w:ascii="Times New Roman" w:hAnsi="Times New Roman" w:cs="Times New Roman"/>
          <w:sz w:val="24"/>
          <w:szCs w:val="24"/>
        </w:rPr>
        <w:t>kulturministeren</w:t>
      </w:r>
      <w:r w:rsidRPr="0073313E">
        <w:rPr>
          <w:rFonts w:ascii="Times New Roman" w:hAnsi="Times New Roman" w:cs="Times New Roman"/>
          <w:sz w:val="24"/>
          <w:szCs w:val="24"/>
        </w:rPr>
        <w:t xml:space="preserve"> bemyndiges til at gennemføre et anlægsprojekt på og omkring Nyborg Slot.</w:t>
      </w:r>
    </w:p>
    <w:p w14:paraId="55DC39DE" w14:textId="77777777" w:rsidR="00FC7BD6" w:rsidRPr="0073313E" w:rsidRDefault="00FC7BD6" w:rsidP="00FC7BD6">
      <w:pPr>
        <w:rPr>
          <w:rFonts w:ascii="Times New Roman" w:hAnsi="Times New Roman" w:cs="Times New Roman"/>
          <w:sz w:val="24"/>
          <w:szCs w:val="24"/>
        </w:rPr>
      </w:pPr>
      <w:r w:rsidRPr="0073313E">
        <w:rPr>
          <w:rFonts w:ascii="Times New Roman" w:hAnsi="Times New Roman" w:cs="Times New Roman"/>
          <w:sz w:val="24"/>
          <w:szCs w:val="24"/>
        </w:rPr>
        <w:t xml:space="preserve">Efter den foreslåede bestemmelses nr. 1 bemyndiges </w:t>
      </w:r>
      <w:r w:rsidR="00107558" w:rsidRPr="0073313E">
        <w:rPr>
          <w:rFonts w:ascii="Times New Roman" w:hAnsi="Times New Roman" w:cs="Times New Roman"/>
          <w:sz w:val="24"/>
          <w:szCs w:val="24"/>
        </w:rPr>
        <w:t>kulturministeren</w:t>
      </w:r>
      <w:r w:rsidRPr="0073313E">
        <w:rPr>
          <w:rFonts w:ascii="Times New Roman" w:hAnsi="Times New Roman" w:cs="Times New Roman"/>
          <w:sz w:val="24"/>
          <w:szCs w:val="24"/>
        </w:rPr>
        <w:t xml:space="preserve"> til at anlægge en ny nordfløj, der skal indrettes til en ny </w:t>
      </w:r>
      <w:r w:rsidR="00B75F91">
        <w:rPr>
          <w:rFonts w:ascii="Times New Roman" w:hAnsi="Times New Roman" w:cs="Times New Roman"/>
          <w:sz w:val="24"/>
          <w:szCs w:val="24"/>
        </w:rPr>
        <w:t>formidlingsbygning</w:t>
      </w:r>
      <w:r w:rsidRPr="0073313E">
        <w:rPr>
          <w:rFonts w:ascii="Times New Roman" w:hAnsi="Times New Roman" w:cs="Times New Roman"/>
          <w:sz w:val="24"/>
          <w:szCs w:val="24"/>
        </w:rPr>
        <w:t>.</w:t>
      </w:r>
    </w:p>
    <w:p w14:paraId="7CA4D8BB" w14:textId="77777777" w:rsidR="00FC7BD6" w:rsidRPr="0073313E" w:rsidRDefault="00FC7BD6" w:rsidP="00FC7BD6">
      <w:pPr>
        <w:rPr>
          <w:rFonts w:ascii="Times New Roman" w:hAnsi="Times New Roman" w:cs="Times New Roman"/>
          <w:sz w:val="24"/>
          <w:szCs w:val="24"/>
        </w:rPr>
      </w:pPr>
      <w:r w:rsidRPr="0073313E">
        <w:rPr>
          <w:rFonts w:ascii="Times New Roman" w:hAnsi="Times New Roman" w:cs="Times New Roman"/>
          <w:sz w:val="24"/>
          <w:szCs w:val="24"/>
        </w:rPr>
        <w:t xml:space="preserve">Efter foreslåede bestemmelses nr. 2 bemyndiges </w:t>
      </w:r>
      <w:r w:rsidR="00107558" w:rsidRPr="0073313E">
        <w:rPr>
          <w:rFonts w:ascii="Times New Roman" w:hAnsi="Times New Roman" w:cs="Times New Roman"/>
          <w:sz w:val="24"/>
          <w:szCs w:val="24"/>
        </w:rPr>
        <w:t>kulturministeren</w:t>
      </w:r>
      <w:r w:rsidRPr="0073313E">
        <w:rPr>
          <w:rFonts w:ascii="Times New Roman" w:hAnsi="Times New Roman" w:cs="Times New Roman"/>
          <w:sz w:val="24"/>
          <w:szCs w:val="24"/>
        </w:rPr>
        <w:t xml:space="preserve"> til at anlægge en partiel ringmur mod øst og mod syd, syd for </w:t>
      </w:r>
      <w:r w:rsidR="005E07A4" w:rsidRPr="0073313E">
        <w:rPr>
          <w:rFonts w:ascii="Times New Roman" w:hAnsi="Times New Roman" w:cs="Times New Roman"/>
          <w:sz w:val="24"/>
          <w:szCs w:val="24"/>
        </w:rPr>
        <w:t>Vagttårnet</w:t>
      </w:r>
      <w:r w:rsidRPr="0073313E">
        <w:rPr>
          <w:rFonts w:ascii="Times New Roman" w:hAnsi="Times New Roman" w:cs="Times New Roman"/>
          <w:sz w:val="24"/>
          <w:szCs w:val="24"/>
        </w:rPr>
        <w:t xml:space="preserve"> og mellem ringmurens sydøstlige hjørne og kongefløjens sydlige ende.</w:t>
      </w:r>
    </w:p>
    <w:p w14:paraId="5B1B6B07" w14:textId="77777777" w:rsidR="00FC7BD6" w:rsidRPr="0073313E" w:rsidRDefault="00FC7BD6" w:rsidP="00FC7BD6">
      <w:pPr>
        <w:rPr>
          <w:rFonts w:ascii="Times New Roman" w:hAnsi="Times New Roman" w:cs="Times New Roman"/>
          <w:sz w:val="24"/>
          <w:szCs w:val="24"/>
        </w:rPr>
      </w:pPr>
      <w:r w:rsidRPr="0073313E">
        <w:rPr>
          <w:rFonts w:ascii="Times New Roman" w:hAnsi="Times New Roman" w:cs="Times New Roman"/>
          <w:sz w:val="24"/>
          <w:szCs w:val="24"/>
        </w:rPr>
        <w:t xml:space="preserve">Efter den foreslåede bestemmelses nr. 3 bemyndiges </w:t>
      </w:r>
      <w:r w:rsidR="00107558" w:rsidRPr="0073313E">
        <w:rPr>
          <w:rFonts w:ascii="Times New Roman" w:hAnsi="Times New Roman" w:cs="Times New Roman"/>
          <w:sz w:val="24"/>
          <w:szCs w:val="24"/>
        </w:rPr>
        <w:t>kulturministeren</w:t>
      </w:r>
      <w:r w:rsidRPr="0073313E">
        <w:rPr>
          <w:rFonts w:ascii="Times New Roman" w:hAnsi="Times New Roman" w:cs="Times New Roman"/>
          <w:sz w:val="24"/>
          <w:szCs w:val="24"/>
        </w:rPr>
        <w:t xml:space="preserve"> til at fjerne den gamle bro mellem Slotsholmen og Biblioteksholmen og etablere en ny fodgængerbro i stedet for den gamle.</w:t>
      </w:r>
    </w:p>
    <w:p w14:paraId="45E5D75D" w14:textId="77777777" w:rsidR="00FC7BD6" w:rsidRPr="0073313E" w:rsidRDefault="00FC7BD6" w:rsidP="00FC7BD6">
      <w:pPr>
        <w:rPr>
          <w:rFonts w:ascii="Times New Roman" w:hAnsi="Times New Roman" w:cs="Times New Roman"/>
          <w:sz w:val="24"/>
          <w:szCs w:val="24"/>
        </w:rPr>
      </w:pPr>
      <w:r w:rsidRPr="0073313E">
        <w:rPr>
          <w:rFonts w:ascii="Times New Roman" w:hAnsi="Times New Roman" w:cs="Times New Roman"/>
          <w:sz w:val="24"/>
          <w:szCs w:val="24"/>
        </w:rPr>
        <w:t xml:space="preserve">Efter den foreslåede bestemmelses nr. 4 bemyndiges </w:t>
      </w:r>
      <w:r w:rsidR="00107558" w:rsidRPr="0073313E">
        <w:rPr>
          <w:rFonts w:ascii="Times New Roman" w:hAnsi="Times New Roman" w:cs="Times New Roman"/>
          <w:sz w:val="24"/>
          <w:szCs w:val="24"/>
        </w:rPr>
        <w:t>kulturministeren</w:t>
      </w:r>
      <w:r w:rsidRPr="0073313E">
        <w:rPr>
          <w:rFonts w:ascii="Times New Roman" w:hAnsi="Times New Roman" w:cs="Times New Roman"/>
          <w:sz w:val="24"/>
          <w:szCs w:val="24"/>
        </w:rPr>
        <w:t xml:space="preserve"> til at restaurere og forhøje </w:t>
      </w:r>
      <w:r w:rsidR="005E07A4" w:rsidRPr="0073313E">
        <w:rPr>
          <w:rFonts w:ascii="Times New Roman" w:hAnsi="Times New Roman" w:cs="Times New Roman"/>
          <w:sz w:val="24"/>
          <w:szCs w:val="24"/>
        </w:rPr>
        <w:t>Vagttårnet</w:t>
      </w:r>
      <w:r w:rsidRPr="0073313E">
        <w:rPr>
          <w:rFonts w:ascii="Times New Roman" w:hAnsi="Times New Roman" w:cs="Times New Roman"/>
          <w:sz w:val="24"/>
          <w:szCs w:val="24"/>
        </w:rPr>
        <w:t xml:space="preserve"> midt på den østlige fløj.</w:t>
      </w:r>
    </w:p>
    <w:p w14:paraId="1D83F33D" w14:textId="77777777" w:rsidR="00FC7BD6" w:rsidRPr="0073313E" w:rsidRDefault="00FC7BD6" w:rsidP="00FC7BD6">
      <w:pPr>
        <w:rPr>
          <w:rFonts w:ascii="Times New Roman" w:hAnsi="Times New Roman" w:cs="Times New Roman"/>
          <w:sz w:val="24"/>
          <w:szCs w:val="24"/>
        </w:rPr>
      </w:pPr>
      <w:r w:rsidRPr="0073313E">
        <w:rPr>
          <w:rFonts w:ascii="Times New Roman" w:hAnsi="Times New Roman" w:cs="Times New Roman"/>
          <w:sz w:val="24"/>
          <w:szCs w:val="24"/>
        </w:rPr>
        <w:t xml:space="preserve">Efter den foreslåede bestemmelses nr. 5 bemyndiges </w:t>
      </w:r>
      <w:r w:rsidR="00107558" w:rsidRPr="0073313E">
        <w:rPr>
          <w:rFonts w:ascii="Times New Roman" w:hAnsi="Times New Roman" w:cs="Times New Roman"/>
          <w:sz w:val="24"/>
          <w:szCs w:val="24"/>
        </w:rPr>
        <w:t>kulturministeren</w:t>
      </w:r>
      <w:r w:rsidRPr="0073313E">
        <w:rPr>
          <w:rFonts w:ascii="Times New Roman" w:hAnsi="Times New Roman" w:cs="Times New Roman"/>
          <w:sz w:val="24"/>
          <w:szCs w:val="24"/>
        </w:rPr>
        <w:t xml:space="preserve"> til at bearbejde landskabet på Slotsholmen og brinkerne omkring slottet, herunder regulere beplantningen og etablere en slotsgård.</w:t>
      </w:r>
    </w:p>
    <w:p w14:paraId="6A172693" w14:textId="77777777" w:rsidR="00FC7BD6" w:rsidRPr="0073313E" w:rsidRDefault="00FC7BD6" w:rsidP="00FC7BD6">
      <w:pPr>
        <w:rPr>
          <w:rFonts w:ascii="Times New Roman" w:hAnsi="Times New Roman" w:cs="Times New Roman"/>
          <w:sz w:val="24"/>
          <w:szCs w:val="24"/>
        </w:rPr>
      </w:pPr>
      <w:r w:rsidRPr="0073313E">
        <w:rPr>
          <w:rFonts w:ascii="Times New Roman" w:hAnsi="Times New Roman" w:cs="Times New Roman"/>
          <w:sz w:val="24"/>
          <w:szCs w:val="24"/>
        </w:rPr>
        <w:t>Der henvises</w:t>
      </w:r>
      <w:r w:rsidR="00261121">
        <w:rPr>
          <w:rFonts w:ascii="Times New Roman" w:hAnsi="Times New Roman" w:cs="Times New Roman"/>
          <w:sz w:val="24"/>
          <w:szCs w:val="24"/>
        </w:rPr>
        <w:t xml:space="preserve"> i øvrigt</w:t>
      </w:r>
      <w:r w:rsidRPr="0073313E">
        <w:rPr>
          <w:rFonts w:ascii="Times New Roman" w:hAnsi="Times New Roman" w:cs="Times New Roman"/>
          <w:sz w:val="24"/>
          <w:szCs w:val="24"/>
        </w:rPr>
        <w:t xml:space="preserve"> til afsnit </w:t>
      </w:r>
      <w:r w:rsidR="005B49EE" w:rsidRPr="0073313E">
        <w:rPr>
          <w:rFonts w:ascii="Times New Roman" w:hAnsi="Times New Roman" w:cs="Times New Roman"/>
          <w:sz w:val="24"/>
          <w:szCs w:val="24"/>
        </w:rPr>
        <w:t xml:space="preserve">3.1. </w:t>
      </w:r>
      <w:r w:rsidRPr="0073313E">
        <w:rPr>
          <w:rFonts w:ascii="Times New Roman" w:hAnsi="Times New Roman" w:cs="Times New Roman"/>
          <w:sz w:val="24"/>
          <w:szCs w:val="24"/>
        </w:rPr>
        <w:t>i de almindelige bemærkni</w:t>
      </w:r>
      <w:r w:rsidR="003B4055">
        <w:rPr>
          <w:rFonts w:ascii="Times New Roman" w:hAnsi="Times New Roman" w:cs="Times New Roman"/>
          <w:sz w:val="24"/>
          <w:szCs w:val="24"/>
        </w:rPr>
        <w:t>nger og til lovens</w:t>
      </w:r>
      <w:r w:rsidR="00223382" w:rsidRPr="0073313E">
        <w:rPr>
          <w:rFonts w:ascii="Times New Roman" w:hAnsi="Times New Roman" w:cs="Times New Roman"/>
          <w:sz w:val="24"/>
          <w:szCs w:val="24"/>
        </w:rPr>
        <w:t xml:space="preserve"> bilag 1</w:t>
      </w:r>
      <w:r w:rsidRPr="0073313E">
        <w:rPr>
          <w:rFonts w:ascii="Times New Roman" w:hAnsi="Times New Roman" w:cs="Times New Roman"/>
          <w:sz w:val="24"/>
          <w:szCs w:val="24"/>
        </w:rPr>
        <w:t>.</w:t>
      </w:r>
    </w:p>
    <w:p w14:paraId="152FD72E" w14:textId="77777777" w:rsidR="00FC7BD6" w:rsidRPr="0073313E" w:rsidRDefault="00FC7BD6" w:rsidP="00FC7BD6">
      <w:pPr>
        <w:rPr>
          <w:rFonts w:ascii="Times New Roman" w:hAnsi="Times New Roman" w:cs="Times New Roman"/>
          <w:sz w:val="24"/>
          <w:szCs w:val="24"/>
        </w:rPr>
      </w:pPr>
      <w:r w:rsidRPr="0073313E">
        <w:rPr>
          <w:rFonts w:ascii="Times New Roman" w:hAnsi="Times New Roman" w:cs="Times New Roman"/>
          <w:sz w:val="24"/>
          <w:szCs w:val="24"/>
        </w:rPr>
        <w:t xml:space="preserve">Det foreslås i </w:t>
      </w:r>
      <w:r w:rsidRPr="0073313E">
        <w:rPr>
          <w:rFonts w:ascii="Times New Roman" w:hAnsi="Times New Roman" w:cs="Times New Roman"/>
          <w:i/>
          <w:sz w:val="24"/>
          <w:szCs w:val="24"/>
        </w:rPr>
        <w:t>stk. 2</w:t>
      </w:r>
      <w:r w:rsidRPr="0073313E">
        <w:rPr>
          <w:rFonts w:ascii="Times New Roman" w:hAnsi="Times New Roman" w:cs="Times New Roman"/>
          <w:sz w:val="24"/>
          <w:szCs w:val="24"/>
        </w:rPr>
        <w:t xml:space="preserve">, at </w:t>
      </w:r>
      <w:r w:rsidR="00107558" w:rsidRPr="0073313E">
        <w:rPr>
          <w:rFonts w:ascii="Times New Roman" w:hAnsi="Times New Roman" w:cs="Times New Roman"/>
          <w:sz w:val="24"/>
          <w:szCs w:val="24"/>
        </w:rPr>
        <w:t>kulturministeren</w:t>
      </w:r>
      <w:r w:rsidRPr="0073313E">
        <w:rPr>
          <w:rFonts w:ascii="Times New Roman" w:hAnsi="Times New Roman" w:cs="Times New Roman"/>
          <w:sz w:val="24"/>
          <w:szCs w:val="24"/>
        </w:rPr>
        <w:t xml:space="preserve"> bemyndiges til at foretage de dispositioner, som er nødvendige med henblik på at gennemføre det samlede anlægsprojekt. </w:t>
      </w:r>
    </w:p>
    <w:p w14:paraId="675ECA43" w14:textId="77777777" w:rsidR="006160DF" w:rsidRPr="0073313E" w:rsidRDefault="006160DF" w:rsidP="006160DF">
      <w:pPr>
        <w:rPr>
          <w:rFonts w:ascii="Times New Roman" w:hAnsi="Times New Roman" w:cs="Times New Roman"/>
          <w:sz w:val="24"/>
          <w:szCs w:val="24"/>
        </w:rPr>
      </w:pPr>
      <w:r w:rsidRPr="0073313E">
        <w:rPr>
          <w:rFonts w:ascii="Times New Roman" w:hAnsi="Times New Roman" w:cs="Times New Roman"/>
          <w:sz w:val="24"/>
          <w:szCs w:val="24"/>
        </w:rPr>
        <w:t xml:space="preserve">Som anlægsmyndighed vil </w:t>
      </w:r>
      <w:r w:rsidR="0044117D" w:rsidRPr="0073313E">
        <w:rPr>
          <w:rFonts w:ascii="Times New Roman" w:hAnsi="Times New Roman" w:cs="Times New Roman"/>
          <w:sz w:val="24"/>
          <w:szCs w:val="24"/>
        </w:rPr>
        <w:t>Kulturministeriet</w:t>
      </w:r>
      <w:r w:rsidRPr="0073313E">
        <w:rPr>
          <w:rFonts w:ascii="Times New Roman" w:hAnsi="Times New Roman" w:cs="Times New Roman"/>
          <w:sz w:val="24"/>
          <w:szCs w:val="24"/>
        </w:rPr>
        <w:t xml:space="preserve"> være forpligtet til at iværksætte afværgeforanstaltninger i det omfang, det er nødvendigt for at modvirke eventuel skadelig virkning som følge af anlægsprojektet, og hvis det vurderes nødvendigt af hensyn til de EU-retlige forpligtelser, der følger af habitatdirektivet. For at tilgodese disse hensyn </w:t>
      </w:r>
      <w:r w:rsidR="009B6B12">
        <w:rPr>
          <w:rFonts w:ascii="Times New Roman" w:hAnsi="Times New Roman" w:cs="Times New Roman"/>
          <w:sz w:val="24"/>
          <w:szCs w:val="24"/>
        </w:rPr>
        <w:t xml:space="preserve">vil der </w:t>
      </w:r>
      <w:r w:rsidRPr="0073313E">
        <w:rPr>
          <w:rFonts w:ascii="Times New Roman" w:hAnsi="Times New Roman" w:cs="Times New Roman"/>
          <w:sz w:val="24"/>
          <w:szCs w:val="24"/>
        </w:rPr>
        <w:t xml:space="preserve">gennem loven </w:t>
      </w:r>
      <w:r w:rsidR="009B6B12">
        <w:rPr>
          <w:rFonts w:ascii="Times New Roman" w:hAnsi="Times New Roman" w:cs="Times New Roman"/>
          <w:sz w:val="24"/>
          <w:szCs w:val="24"/>
        </w:rPr>
        <w:t xml:space="preserve">blive iværksat </w:t>
      </w:r>
      <w:r w:rsidRPr="0073313E">
        <w:rPr>
          <w:rFonts w:ascii="Times New Roman" w:hAnsi="Times New Roman" w:cs="Times New Roman"/>
          <w:sz w:val="24"/>
          <w:szCs w:val="24"/>
        </w:rPr>
        <w:t>afværgeforanstaltninger bl.a. for i nødvendigt omfang at medvirke til, at anlægsarbejdet ikke har en skadelig virkning for habitattyperne, arterne og bestandene.</w:t>
      </w:r>
    </w:p>
    <w:p w14:paraId="3A826247" w14:textId="77777777" w:rsidR="006160DF" w:rsidRPr="0073313E" w:rsidRDefault="006160DF" w:rsidP="006160DF">
      <w:pPr>
        <w:rPr>
          <w:rFonts w:ascii="Times New Roman" w:hAnsi="Times New Roman" w:cs="Times New Roman"/>
          <w:sz w:val="24"/>
          <w:szCs w:val="24"/>
        </w:rPr>
      </w:pPr>
      <w:r w:rsidRPr="0073313E">
        <w:rPr>
          <w:rFonts w:ascii="Times New Roman" w:hAnsi="Times New Roman" w:cs="Times New Roman"/>
          <w:sz w:val="24"/>
          <w:szCs w:val="24"/>
        </w:rPr>
        <w:t>I miljøkonsekvensrapporterne er beskrevet de afværgeforanstaltninger, som</w:t>
      </w:r>
      <w:r w:rsidR="009B6B12">
        <w:rPr>
          <w:rFonts w:ascii="Times New Roman" w:hAnsi="Times New Roman" w:cs="Times New Roman"/>
          <w:sz w:val="24"/>
          <w:szCs w:val="24"/>
        </w:rPr>
        <w:t xml:space="preserve"> vil blive iværksat</w:t>
      </w:r>
      <w:r w:rsidRPr="0073313E">
        <w:rPr>
          <w:rFonts w:ascii="Times New Roman" w:hAnsi="Times New Roman" w:cs="Times New Roman"/>
          <w:sz w:val="24"/>
          <w:szCs w:val="24"/>
        </w:rPr>
        <w:t xml:space="preserve">. Andre mulige afværgeforanstaltninger end de, der er nævnt i miljøkonsekvensrapporterne, vil kunne blive identificeret i forbindelse </w:t>
      </w:r>
      <w:r w:rsidR="00CD6652">
        <w:rPr>
          <w:rFonts w:ascii="Times New Roman" w:hAnsi="Times New Roman" w:cs="Times New Roman"/>
          <w:sz w:val="24"/>
          <w:szCs w:val="24"/>
        </w:rPr>
        <w:t xml:space="preserve">med </w:t>
      </w:r>
      <w:r w:rsidR="004C676E">
        <w:rPr>
          <w:rFonts w:ascii="Times New Roman" w:hAnsi="Times New Roman" w:cs="Times New Roman"/>
          <w:sz w:val="24"/>
          <w:szCs w:val="24"/>
        </w:rPr>
        <w:t xml:space="preserve">projektets gennemførelse. </w:t>
      </w:r>
      <w:r w:rsidRPr="0073313E">
        <w:rPr>
          <w:rFonts w:ascii="Times New Roman" w:hAnsi="Times New Roman" w:cs="Times New Roman"/>
          <w:sz w:val="24"/>
          <w:szCs w:val="24"/>
        </w:rPr>
        <w:t xml:space="preserve">Sådanne andre afværgeforanstaltninger vil kunne træde i stedet for dem, der er beskrevet i miljøkonsekvensrapporterne, i det omfang disse i øvrigt ikke vil kunne skade andre dele af miljøet. Såfremt det ikke er muligt at foretage tilstrækkelige undersøgelser, </w:t>
      </w:r>
      <w:r w:rsidR="009B6B12">
        <w:rPr>
          <w:rFonts w:ascii="Times New Roman" w:hAnsi="Times New Roman" w:cs="Times New Roman"/>
          <w:sz w:val="24"/>
          <w:szCs w:val="24"/>
        </w:rPr>
        <w:t>vil</w:t>
      </w:r>
      <w:r w:rsidRPr="0073313E">
        <w:rPr>
          <w:rFonts w:ascii="Times New Roman" w:hAnsi="Times New Roman" w:cs="Times New Roman"/>
          <w:sz w:val="24"/>
          <w:szCs w:val="24"/>
        </w:rPr>
        <w:t xml:space="preserve"> forsigtighedsprincippet</w:t>
      </w:r>
      <w:r w:rsidR="009B6B12">
        <w:rPr>
          <w:rFonts w:ascii="Times New Roman" w:hAnsi="Times New Roman" w:cs="Times New Roman"/>
          <w:sz w:val="24"/>
          <w:szCs w:val="24"/>
        </w:rPr>
        <w:t xml:space="preserve"> skulle</w:t>
      </w:r>
      <w:r w:rsidRPr="0073313E">
        <w:rPr>
          <w:rFonts w:ascii="Times New Roman" w:hAnsi="Times New Roman" w:cs="Times New Roman"/>
          <w:sz w:val="24"/>
          <w:szCs w:val="24"/>
        </w:rPr>
        <w:t xml:space="preserve"> bringes i anvendelse.</w:t>
      </w:r>
    </w:p>
    <w:p w14:paraId="370113E3" w14:textId="77777777" w:rsidR="006160DF" w:rsidRPr="0073313E" w:rsidRDefault="006160DF" w:rsidP="006160DF">
      <w:pPr>
        <w:rPr>
          <w:rFonts w:ascii="Times New Roman" w:hAnsi="Times New Roman" w:cs="Times New Roman"/>
          <w:sz w:val="24"/>
          <w:szCs w:val="24"/>
        </w:rPr>
      </w:pPr>
      <w:r w:rsidRPr="0073313E">
        <w:rPr>
          <w:rFonts w:ascii="Times New Roman" w:hAnsi="Times New Roman" w:cs="Times New Roman"/>
          <w:sz w:val="24"/>
          <w:szCs w:val="24"/>
        </w:rPr>
        <w:lastRenderedPageBreak/>
        <w:t>For en sammenfatning af de gennemførte miljøkonsekvens</w:t>
      </w:r>
      <w:r w:rsidR="0044117D" w:rsidRPr="0073313E">
        <w:rPr>
          <w:rFonts w:ascii="Times New Roman" w:hAnsi="Times New Roman" w:cs="Times New Roman"/>
          <w:sz w:val="24"/>
          <w:szCs w:val="24"/>
        </w:rPr>
        <w:t xml:space="preserve">vurderinger henvises til afsnit </w:t>
      </w:r>
      <w:r w:rsidR="00280157">
        <w:rPr>
          <w:rFonts w:ascii="Times New Roman" w:hAnsi="Times New Roman" w:cs="Times New Roman"/>
          <w:sz w:val="24"/>
          <w:szCs w:val="24"/>
        </w:rPr>
        <w:t>9</w:t>
      </w:r>
      <w:r w:rsidR="0044117D" w:rsidRPr="0073313E">
        <w:rPr>
          <w:rFonts w:ascii="Times New Roman" w:hAnsi="Times New Roman" w:cs="Times New Roman"/>
          <w:sz w:val="24"/>
          <w:szCs w:val="24"/>
        </w:rPr>
        <w:t xml:space="preserve"> i lovforslagets almindelige bemærkninger.</w:t>
      </w:r>
    </w:p>
    <w:p w14:paraId="3F64B9FD" w14:textId="77777777" w:rsidR="00FC7BD6" w:rsidRPr="0073313E" w:rsidRDefault="00FC7BD6" w:rsidP="00FC7BD6">
      <w:pPr>
        <w:rPr>
          <w:rFonts w:ascii="Times New Roman" w:hAnsi="Times New Roman" w:cs="Times New Roman"/>
          <w:sz w:val="24"/>
          <w:szCs w:val="24"/>
        </w:rPr>
      </w:pPr>
      <w:r w:rsidRPr="0073313E">
        <w:rPr>
          <w:rFonts w:ascii="Times New Roman" w:hAnsi="Times New Roman" w:cs="Times New Roman"/>
          <w:sz w:val="24"/>
          <w:szCs w:val="24"/>
        </w:rPr>
        <w:t xml:space="preserve">Den foreslåede § 1, stk. 2, </w:t>
      </w:r>
      <w:r w:rsidR="009B6B12">
        <w:rPr>
          <w:rFonts w:ascii="Times New Roman" w:hAnsi="Times New Roman" w:cs="Times New Roman"/>
          <w:sz w:val="24"/>
          <w:szCs w:val="24"/>
        </w:rPr>
        <w:t>vil</w:t>
      </w:r>
      <w:r w:rsidRPr="0073313E">
        <w:rPr>
          <w:rFonts w:ascii="Times New Roman" w:hAnsi="Times New Roman" w:cs="Times New Roman"/>
          <w:sz w:val="24"/>
          <w:szCs w:val="24"/>
        </w:rPr>
        <w:t xml:space="preserve"> ikke i sig selv</w:t>
      </w:r>
      <w:r w:rsidR="009B6B12">
        <w:rPr>
          <w:rFonts w:ascii="Times New Roman" w:hAnsi="Times New Roman" w:cs="Times New Roman"/>
          <w:sz w:val="24"/>
          <w:szCs w:val="24"/>
        </w:rPr>
        <w:t xml:space="preserve"> medføre</w:t>
      </w:r>
      <w:r w:rsidRPr="0073313E">
        <w:rPr>
          <w:rFonts w:ascii="Times New Roman" w:hAnsi="Times New Roman" w:cs="Times New Roman"/>
          <w:sz w:val="24"/>
          <w:szCs w:val="24"/>
        </w:rPr>
        <w:t>, at de omtalte anlæg og dispositioner kan udføres uden nødvendige godkendelser, tilladelser</w:t>
      </w:r>
      <w:r w:rsidR="005B49EE" w:rsidRPr="0073313E">
        <w:rPr>
          <w:rFonts w:ascii="Times New Roman" w:hAnsi="Times New Roman" w:cs="Times New Roman"/>
          <w:sz w:val="24"/>
          <w:szCs w:val="24"/>
        </w:rPr>
        <w:t>,</w:t>
      </w:r>
      <w:r w:rsidRPr="0073313E">
        <w:rPr>
          <w:rFonts w:ascii="Times New Roman" w:hAnsi="Times New Roman" w:cs="Times New Roman"/>
          <w:sz w:val="24"/>
          <w:szCs w:val="24"/>
        </w:rPr>
        <w:t xml:space="preserve"> dispensationer</w:t>
      </w:r>
      <w:r w:rsidR="005B49EE" w:rsidRPr="0073313E">
        <w:rPr>
          <w:rFonts w:ascii="Times New Roman" w:hAnsi="Times New Roman" w:cs="Times New Roman"/>
          <w:sz w:val="24"/>
          <w:szCs w:val="24"/>
        </w:rPr>
        <w:t xml:space="preserve"> eller vurderinger</w:t>
      </w:r>
      <w:r w:rsidRPr="0073313E">
        <w:rPr>
          <w:rFonts w:ascii="Times New Roman" w:hAnsi="Times New Roman" w:cs="Times New Roman"/>
          <w:sz w:val="24"/>
          <w:szCs w:val="24"/>
        </w:rPr>
        <w:t xml:space="preserve"> i henhold til anden lovgivning, medmindre anden lovgivning er fraveget eksplicit ved denne lov, jf. lovforslagets § 4.</w:t>
      </w:r>
    </w:p>
    <w:p w14:paraId="1640068A" w14:textId="77777777" w:rsidR="00FC7BD6" w:rsidRPr="0073313E" w:rsidRDefault="00FC7BD6" w:rsidP="00FC7BD6">
      <w:pPr>
        <w:rPr>
          <w:rFonts w:ascii="Times New Roman" w:hAnsi="Times New Roman" w:cs="Times New Roman"/>
          <w:sz w:val="24"/>
          <w:szCs w:val="24"/>
        </w:rPr>
      </w:pPr>
      <w:r w:rsidRPr="0073313E">
        <w:rPr>
          <w:rFonts w:ascii="Times New Roman" w:hAnsi="Times New Roman" w:cs="Times New Roman"/>
          <w:sz w:val="24"/>
          <w:szCs w:val="24"/>
        </w:rPr>
        <w:t xml:space="preserve">Der henvises til afsnit </w:t>
      </w:r>
      <w:r w:rsidR="0002654E" w:rsidRPr="0073313E">
        <w:rPr>
          <w:rFonts w:ascii="Times New Roman" w:hAnsi="Times New Roman" w:cs="Times New Roman"/>
          <w:sz w:val="24"/>
          <w:szCs w:val="24"/>
        </w:rPr>
        <w:t>3.3.</w:t>
      </w:r>
      <w:r w:rsidRPr="0073313E">
        <w:rPr>
          <w:rFonts w:ascii="Times New Roman" w:hAnsi="Times New Roman" w:cs="Times New Roman"/>
          <w:sz w:val="24"/>
          <w:szCs w:val="24"/>
        </w:rPr>
        <w:t xml:space="preserve"> i de almindelige bemærkninger.</w:t>
      </w:r>
    </w:p>
    <w:p w14:paraId="314797A1" w14:textId="77777777" w:rsidR="00FC7BD6" w:rsidRPr="0073313E" w:rsidRDefault="00FC7BD6" w:rsidP="00FC7BD6">
      <w:pPr>
        <w:rPr>
          <w:rFonts w:ascii="Times New Roman" w:hAnsi="Times New Roman" w:cs="Times New Roman"/>
          <w:sz w:val="24"/>
          <w:szCs w:val="24"/>
        </w:rPr>
      </w:pPr>
    </w:p>
    <w:p w14:paraId="2290B782" w14:textId="77777777" w:rsidR="00FC7BD6" w:rsidRPr="0073313E" w:rsidRDefault="00FC7BD6" w:rsidP="00FC7BD6">
      <w:pPr>
        <w:jc w:val="center"/>
        <w:rPr>
          <w:rFonts w:ascii="Times New Roman" w:hAnsi="Times New Roman" w:cs="Times New Roman"/>
          <w:i/>
          <w:sz w:val="24"/>
          <w:szCs w:val="24"/>
        </w:rPr>
      </w:pPr>
      <w:r w:rsidRPr="0073313E">
        <w:rPr>
          <w:rFonts w:ascii="Times New Roman" w:hAnsi="Times New Roman" w:cs="Times New Roman"/>
          <w:i/>
          <w:sz w:val="24"/>
          <w:szCs w:val="24"/>
        </w:rPr>
        <w:t>Til § 2</w:t>
      </w:r>
    </w:p>
    <w:p w14:paraId="24DCBCA9" w14:textId="77777777" w:rsidR="00635B3A" w:rsidRDefault="00635B3A" w:rsidP="00FC7BD6">
      <w:pPr>
        <w:rPr>
          <w:rFonts w:ascii="Times New Roman" w:hAnsi="Times New Roman" w:cs="Times New Roman"/>
          <w:sz w:val="24"/>
          <w:szCs w:val="24"/>
        </w:rPr>
      </w:pPr>
      <w:r>
        <w:rPr>
          <w:rFonts w:ascii="Times New Roman" w:hAnsi="Times New Roman" w:cs="Times New Roman"/>
          <w:sz w:val="24"/>
          <w:szCs w:val="24"/>
        </w:rPr>
        <w:t>Det følger af miljøvurderingslovens § 17, stk. 7, jf. lovbekendtgørelse nr. 4 af 3. januar 2023 om miljøvurdering af planer og programmer og af konkrete projekter (VVM), at vedkommende minister fastsætter, hvem der er myndighed for behandling af projekter, der vedtages i enkeltheder ved lov.</w:t>
      </w:r>
    </w:p>
    <w:p w14:paraId="433E6F58" w14:textId="77777777" w:rsidR="00635B3A" w:rsidRDefault="002B6AAA" w:rsidP="00FC7BD6">
      <w:pPr>
        <w:rPr>
          <w:rFonts w:ascii="Times New Roman" w:hAnsi="Times New Roman" w:cs="Times New Roman"/>
          <w:sz w:val="24"/>
          <w:szCs w:val="24"/>
        </w:rPr>
      </w:pPr>
      <w:r>
        <w:rPr>
          <w:rFonts w:ascii="Times New Roman" w:hAnsi="Times New Roman" w:cs="Times New Roman"/>
          <w:sz w:val="24"/>
          <w:szCs w:val="24"/>
        </w:rPr>
        <w:t>Det fremgår af bemærkningerne til miljøvurderingslovens § 17, stk. 7, at bestemmelsen angår de tilfælde, hvor en anden end transportministeren fremsætter forslag til en anlægslov, der omhandler projekter omfattet af bilag 1 eller 2, og som vedtages i enkeltheder ved det pågældende lovforslag</w:t>
      </w:r>
      <w:r w:rsidR="004C676E">
        <w:rPr>
          <w:rFonts w:ascii="Times New Roman" w:hAnsi="Times New Roman" w:cs="Times New Roman"/>
          <w:sz w:val="24"/>
          <w:szCs w:val="24"/>
        </w:rPr>
        <w:t>,</w:t>
      </w:r>
      <w:r>
        <w:rPr>
          <w:rFonts w:ascii="Times New Roman" w:hAnsi="Times New Roman" w:cs="Times New Roman"/>
          <w:sz w:val="24"/>
          <w:szCs w:val="24"/>
        </w:rPr>
        <w:t xml:space="preserve"> jf. Folketingstidende 2015-16, tillæg A, L 147 som fremsat, side 81.</w:t>
      </w:r>
    </w:p>
    <w:p w14:paraId="4D42558A" w14:textId="77777777" w:rsidR="002B6AAA" w:rsidRDefault="002B6AAA" w:rsidP="00FC7BD6">
      <w:pPr>
        <w:rPr>
          <w:rFonts w:ascii="Times New Roman" w:hAnsi="Times New Roman" w:cs="Times New Roman"/>
          <w:sz w:val="24"/>
          <w:szCs w:val="24"/>
        </w:rPr>
      </w:pPr>
      <w:r>
        <w:rPr>
          <w:rFonts w:ascii="Times New Roman" w:hAnsi="Times New Roman" w:cs="Times New Roman"/>
          <w:sz w:val="24"/>
          <w:szCs w:val="24"/>
        </w:rPr>
        <w:t>Anlægsprojektet er omfattet af miljøvurderingslovens bilag 2 punkt 10 b om anlægsarbejder i byzoner, herunder opførelse af butikscentre og parkeringsanlæg.</w:t>
      </w:r>
    </w:p>
    <w:p w14:paraId="04D86F6B" w14:textId="77777777" w:rsidR="00FC7BD6" w:rsidRPr="0073313E" w:rsidRDefault="00FC7BD6" w:rsidP="00FC7BD6">
      <w:pPr>
        <w:rPr>
          <w:rFonts w:ascii="Times New Roman" w:hAnsi="Times New Roman" w:cs="Times New Roman"/>
          <w:sz w:val="24"/>
          <w:szCs w:val="24"/>
        </w:rPr>
      </w:pPr>
      <w:r w:rsidRPr="0073313E">
        <w:rPr>
          <w:rFonts w:ascii="Times New Roman" w:hAnsi="Times New Roman" w:cs="Times New Roman"/>
          <w:sz w:val="24"/>
          <w:szCs w:val="24"/>
        </w:rPr>
        <w:t xml:space="preserve">Det foreslås i </w:t>
      </w:r>
      <w:r w:rsidRPr="0073313E">
        <w:rPr>
          <w:rFonts w:ascii="Times New Roman" w:hAnsi="Times New Roman" w:cs="Times New Roman"/>
          <w:i/>
          <w:sz w:val="24"/>
          <w:szCs w:val="24"/>
        </w:rPr>
        <w:t>§ 2</w:t>
      </w:r>
      <w:r w:rsidRPr="0073313E">
        <w:rPr>
          <w:rFonts w:ascii="Times New Roman" w:hAnsi="Times New Roman" w:cs="Times New Roman"/>
          <w:sz w:val="24"/>
          <w:szCs w:val="24"/>
        </w:rPr>
        <w:t>, at anlægsprojektet nævnt i § 1 skal gennemføres inden for rammerne af de udførte vurderinger af projektets indvirkninger på miljøet.</w:t>
      </w:r>
    </w:p>
    <w:p w14:paraId="7E371F01" w14:textId="77777777" w:rsidR="00731D25" w:rsidRDefault="00807588" w:rsidP="00FC7BD6">
      <w:pPr>
        <w:rPr>
          <w:rFonts w:ascii="Times New Roman" w:hAnsi="Times New Roman" w:cs="Times New Roman"/>
          <w:sz w:val="24"/>
          <w:szCs w:val="24"/>
        </w:rPr>
      </w:pPr>
      <w:r w:rsidRPr="0073313E">
        <w:rPr>
          <w:rFonts w:ascii="Times New Roman" w:hAnsi="Times New Roman" w:cs="Times New Roman"/>
          <w:sz w:val="24"/>
          <w:szCs w:val="24"/>
        </w:rPr>
        <w:t>K</w:t>
      </w:r>
      <w:r w:rsidR="00107558" w:rsidRPr="0073313E">
        <w:rPr>
          <w:rFonts w:ascii="Times New Roman" w:hAnsi="Times New Roman" w:cs="Times New Roman"/>
          <w:sz w:val="24"/>
          <w:szCs w:val="24"/>
        </w:rPr>
        <w:t>ulturministeren</w:t>
      </w:r>
      <w:r w:rsidRPr="0073313E">
        <w:rPr>
          <w:rFonts w:ascii="Times New Roman" w:hAnsi="Times New Roman" w:cs="Times New Roman"/>
          <w:sz w:val="24"/>
          <w:szCs w:val="24"/>
        </w:rPr>
        <w:t xml:space="preserve"> </w:t>
      </w:r>
      <w:r w:rsidR="00261121">
        <w:rPr>
          <w:rFonts w:ascii="Times New Roman" w:hAnsi="Times New Roman" w:cs="Times New Roman"/>
          <w:sz w:val="24"/>
          <w:szCs w:val="24"/>
        </w:rPr>
        <w:t>vil blive bemyndiget</w:t>
      </w:r>
      <w:r w:rsidR="00FC7BD6" w:rsidRPr="0073313E">
        <w:rPr>
          <w:rFonts w:ascii="Times New Roman" w:hAnsi="Times New Roman" w:cs="Times New Roman"/>
          <w:sz w:val="24"/>
          <w:szCs w:val="24"/>
        </w:rPr>
        <w:t xml:space="preserve"> til at gennemføre projektet i overensstemmelse med bestemmelserne i lovf</w:t>
      </w:r>
      <w:r w:rsidR="00223382" w:rsidRPr="0073313E">
        <w:rPr>
          <w:rFonts w:ascii="Times New Roman" w:hAnsi="Times New Roman" w:cs="Times New Roman"/>
          <w:sz w:val="24"/>
          <w:szCs w:val="24"/>
        </w:rPr>
        <w:t>orslagets § 1, jf. lovens bilag 1</w:t>
      </w:r>
      <w:r w:rsidR="00FC7BD6" w:rsidRPr="0073313E">
        <w:rPr>
          <w:rFonts w:ascii="Times New Roman" w:hAnsi="Times New Roman" w:cs="Times New Roman"/>
          <w:sz w:val="24"/>
          <w:szCs w:val="24"/>
        </w:rPr>
        <w:t xml:space="preserve">, og projektbeskrivelsen i lovforslagets almindelige bemærkninger. </w:t>
      </w:r>
    </w:p>
    <w:p w14:paraId="23AD5FFA" w14:textId="77777777" w:rsidR="00FC7BD6" w:rsidRPr="0073313E" w:rsidRDefault="00FC7BD6" w:rsidP="00FC7BD6">
      <w:pPr>
        <w:rPr>
          <w:rFonts w:ascii="Times New Roman" w:hAnsi="Times New Roman" w:cs="Times New Roman"/>
          <w:sz w:val="24"/>
          <w:szCs w:val="24"/>
        </w:rPr>
      </w:pPr>
      <w:r w:rsidRPr="0073313E">
        <w:rPr>
          <w:rFonts w:ascii="Times New Roman" w:hAnsi="Times New Roman" w:cs="Times New Roman"/>
          <w:sz w:val="24"/>
          <w:szCs w:val="24"/>
        </w:rPr>
        <w:t>Projektets indvirkninger på miljøet er beskrevet og vurderet i de miljømæssige undersøgelser af projektet, dv</w:t>
      </w:r>
      <w:r w:rsidR="00807588" w:rsidRPr="0073313E">
        <w:rPr>
          <w:rFonts w:ascii="Times New Roman" w:hAnsi="Times New Roman" w:cs="Times New Roman"/>
          <w:sz w:val="24"/>
          <w:szCs w:val="24"/>
        </w:rPr>
        <w:t>s. miljøkonsekvensvurderingerne</w:t>
      </w:r>
      <w:r w:rsidRPr="0073313E">
        <w:rPr>
          <w:rFonts w:ascii="Times New Roman" w:hAnsi="Times New Roman" w:cs="Times New Roman"/>
          <w:sz w:val="24"/>
          <w:szCs w:val="24"/>
        </w:rPr>
        <w:t>.</w:t>
      </w:r>
    </w:p>
    <w:p w14:paraId="4D47C1FA" w14:textId="77777777" w:rsidR="00FC7BD6" w:rsidRPr="0073313E" w:rsidRDefault="00807588" w:rsidP="00FC7BD6">
      <w:pPr>
        <w:rPr>
          <w:rFonts w:ascii="Times New Roman" w:hAnsi="Times New Roman" w:cs="Times New Roman"/>
          <w:sz w:val="24"/>
          <w:szCs w:val="24"/>
        </w:rPr>
      </w:pPr>
      <w:r w:rsidRPr="0073313E">
        <w:rPr>
          <w:rFonts w:ascii="Times New Roman" w:hAnsi="Times New Roman" w:cs="Times New Roman"/>
          <w:sz w:val="24"/>
          <w:szCs w:val="24"/>
        </w:rPr>
        <w:t>Anlægsloven</w:t>
      </w:r>
      <w:r w:rsidR="00FC7BD6" w:rsidRPr="0073313E">
        <w:rPr>
          <w:rFonts w:ascii="Times New Roman" w:hAnsi="Times New Roman" w:cs="Times New Roman"/>
          <w:sz w:val="24"/>
          <w:szCs w:val="24"/>
        </w:rPr>
        <w:t xml:space="preserve"> vil være den samlede tilladelse for </w:t>
      </w:r>
      <w:r w:rsidR="00107558" w:rsidRPr="0073313E">
        <w:rPr>
          <w:rFonts w:ascii="Times New Roman" w:hAnsi="Times New Roman" w:cs="Times New Roman"/>
          <w:sz w:val="24"/>
          <w:szCs w:val="24"/>
        </w:rPr>
        <w:t>kulturministeren</w:t>
      </w:r>
      <w:r w:rsidR="00FC7BD6" w:rsidRPr="0073313E">
        <w:rPr>
          <w:rFonts w:ascii="Times New Roman" w:hAnsi="Times New Roman" w:cs="Times New Roman"/>
          <w:sz w:val="24"/>
          <w:szCs w:val="24"/>
        </w:rPr>
        <w:t xml:space="preserve"> til at igangsætte projektet. </w:t>
      </w:r>
      <w:r w:rsidRPr="0073313E">
        <w:rPr>
          <w:rFonts w:ascii="Times New Roman" w:hAnsi="Times New Roman" w:cs="Times New Roman"/>
          <w:sz w:val="24"/>
          <w:szCs w:val="24"/>
        </w:rPr>
        <w:t>Anlægsloven</w:t>
      </w:r>
      <w:r w:rsidR="00FC7BD6" w:rsidRPr="0073313E">
        <w:rPr>
          <w:rFonts w:ascii="Times New Roman" w:hAnsi="Times New Roman" w:cs="Times New Roman"/>
          <w:sz w:val="24"/>
          <w:szCs w:val="24"/>
        </w:rPr>
        <w:t xml:space="preserve"> træder således i stedet for den administrative tilladelse, som projektet ellers skulle have haft i henhold til de almindelige VVM-regler. Ved meddelelse af en tilladelse efter de almindelige regler ville det være en forudsætning, eventuelt formuleret som et vilkår, at projektet etableres i overensstemmelse med de forudsætninger, der er lagt til grund i miljøkonsekvensvurderingerne, og </w:t>
      </w:r>
      <w:r w:rsidR="00FC7BD6" w:rsidRPr="0073313E">
        <w:rPr>
          <w:rFonts w:ascii="Times New Roman" w:hAnsi="Times New Roman" w:cs="Times New Roman"/>
          <w:sz w:val="24"/>
          <w:szCs w:val="24"/>
        </w:rPr>
        <w:lastRenderedPageBreak/>
        <w:t>således holder sig inden for de miljømæssige vurderinger, der fremgår af redegørelsen.</w:t>
      </w:r>
    </w:p>
    <w:p w14:paraId="54E96A96" w14:textId="77777777" w:rsidR="00FC7BD6" w:rsidRPr="0073313E" w:rsidRDefault="00FC7BD6" w:rsidP="00635B3A">
      <w:pPr>
        <w:rPr>
          <w:rFonts w:ascii="Times New Roman" w:hAnsi="Times New Roman" w:cs="Times New Roman"/>
          <w:sz w:val="24"/>
          <w:szCs w:val="24"/>
        </w:rPr>
      </w:pPr>
      <w:r w:rsidRPr="0073313E">
        <w:rPr>
          <w:rFonts w:ascii="Times New Roman" w:hAnsi="Times New Roman" w:cs="Times New Roman"/>
          <w:sz w:val="24"/>
          <w:szCs w:val="24"/>
        </w:rPr>
        <w:t xml:space="preserve">Bestemmelsen i lovforslagets § 2 </w:t>
      </w:r>
      <w:r w:rsidR="009B6B12">
        <w:rPr>
          <w:rFonts w:ascii="Times New Roman" w:hAnsi="Times New Roman" w:cs="Times New Roman"/>
          <w:sz w:val="24"/>
          <w:szCs w:val="24"/>
        </w:rPr>
        <w:t>vil have</w:t>
      </w:r>
      <w:r w:rsidRPr="0073313E">
        <w:rPr>
          <w:rFonts w:ascii="Times New Roman" w:hAnsi="Times New Roman" w:cs="Times New Roman"/>
          <w:sz w:val="24"/>
          <w:szCs w:val="24"/>
        </w:rPr>
        <w:t xml:space="preserve"> et tilsvarende formål i forhold til gennemførelsen af projektet. I henhold til denne bestemmelse vil det således påhvile </w:t>
      </w:r>
      <w:r w:rsidR="00107558" w:rsidRPr="0073313E">
        <w:rPr>
          <w:rFonts w:ascii="Times New Roman" w:hAnsi="Times New Roman" w:cs="Times New Roman"/>
          <w:sz w:val="24"/>
          <w:szCs w:val="24"/>
        </w:rPr>
        <w:t xml:space="preserve">kulturministeren </w:t>
      </w:r>
      <w:r w:rsidRPr="0073313E">
        <w:rPr>
          <w:rFonts w:ascii="Times New Roman" w:hAnsi="Times New Roman" w:cs="Times New Roman"/>
          <w:sz w:val="24"/>
          <w:szCs w:val="24"/>
        </w:rPr>
        <w:t>at udføre anlægsarbejdet på en sådan måde, at indvirkningerne på miljøet holdes inden for rammerne af de udførte vurderinger af projektets indvirkninger på miljøet.</w:t>
      </w:r>
    </w:p>
    <w:p w14:paraId="19AAE35F" w14:textId="77777777" w:rsidR="00D30D4C" w:rsidRDefault="00D30D4C" w:rsidP="00FC7BD6">
      <w:pPr>
        <w:rPr>
          <w:rFonts w:ascii="Times New Roman" w:hAnsi="Times New Roman" w:cs="Times New Roman"/>
          <w:sz w:val="24"/>
          <w:szCs w:val="24"/>
        </w:rPr>
      </w:pPr>
      <w:r w:rsidRPr="0073313E">
        <w:rPr>
          <w:rFonts w:ascii="Times New Roman" w:hAnsi="Times New Roman" w:cs="Times New Roman"/>
          <w:sz w:val="24"/>
          <w:szCs w:val="24"/>
        </w:rPr>
        <w:t xml:space="preserve">Hvis der efter lovens vedtagelse sker ændringer i projektet, indebærer bestemmelsen i § 2 ikke en begrænsning i adgangen til at gennemføre ændringer eller udvidelser af anlægsprojektet, når dette i anlægsfasen sker i overensstemmelse med VVM-reglerne. Lovforslaget </w:t>
      </w:r>
      <w:r w:rsidR="009B6B12">
        <w:rPr>
          <w:rFonts w:ascii="Times New Roman" w:hAnsi="Times New Roman" w:cs="Times New Roman"/>
          <w:sz w:val="24"/>
          <w:szCs w:val="24"/>
        </w:rPr>
        <w:t>vil</w:t>
      </w:r>
      <w:r w:rsidRPr="0073313E">
        <w:rPr>
          <w:rFonts w:ascii="Times New Roman" w:hAnsi="Times New Roman" w:cs="Times New Roman"/>
          <w:sz w:val="24"/>
          <w:szCs w:val="24"/>
        </w:rPr>
        <w:t xml:space="preserve"> heller ikke</w:t>
      </w:r>
      <w:r w:rsidR="009B6B12">
        <w:rPr>
          <w:rFonts w:ascii="Times New Roman" w:hAnsi="Times New Roman" w:cs="Times New Roman"/>
          <w:sz w:val="24"/>
          <w:szCs w:val="24"/>
        </w:rPr>
        <w:t xml:space="preserve"> være</w:t>
      </w:r>
      <w:r w:rsidRPr="0073313E">
        <w:rPr>
          <w:rFonts w:ascii="Times New Roman" w:hAnsi="Times New Roman" w:cs="Times New Roman"/>
          <w:sz w:val="24"/>
          <w:szCs w:val="24"/>
        </w:rPr>
        <w:t xml:space="preserve"> til hinder for, at andre anlægsmetoder med andre af</w:t>
      </w:r>
      <w:r w:rsidR="00901AB3" w:rsidRPr="0073313E">
        <w:rPr>
          <w:rFonts w:ascii="Times New Roman" w:hAnsi="Times New Roman" w:cs="Times New Roman"/>
          <w:sz w:val="24"/>
          <w:szCs w:val="24"/>
        </w:rPr>
        <w:t>ledte miljømæssige konsekvenser</w:t>
      </w:r>
      <w:r w:rsidRPr="0073313E">
        <w:rPr>
          <w:rFonts w:ascii="Times New Roman" w:hAnsi="Times New Roman" w:cs="Times New Roman"/>
          <w:sz w:val="24"/>
          <w:szCs w:val="24"/>
        </w:rPr>
        <w:t xml:space="preserve"> end dem</w:t>
      </w:r>
      <w:r w:rsidR="00901AB3" w:rsidRPr="0073313E">
        <w:rPr>
          <w:rFonts w:ascii="Times New Roman" w:hAnsi="Times New Roman" w:cs="Times New Roman"/>
          <w:sz w:val="24"/>
          <w:szCs w:val="24"/>
        </w:rPr>
        <w:t>,</w:t>
      </w:r>
      <w:r w:rsidRPr="0073313E">
        <w:rPr>
          <w:rFonts w:ascii="Times New Roman" w:hAnsi="Times New Roman" w:cs="Times New Roman"/>
          <w:sz w:val="24"/>
          <w:szCs w:val="24"/>
        </w:rPr>
        <w:t xml:space="preserve"> som er beskrevet i loven, anvendes. Nye anlægsmetoder med andre miljømæssige konsekvenser end dem, der allerede er belyst i loven, </w:t>
      </w:r>
      <w:r w:rsidR="009B6B12">
        <w:rPr>
          <w:rFonts w:ascii="Times New Roman" w:hAnsi="Times New Roman" w:cs="Times New Roman"/>
          <w:sz w:val="24"/>
          <w:szCs w:val="24"/>
        </w:rPr>
        <w:t>vil</w:t>
      </w:r>
      <w:r w:rsidRPr="0073313E">
        <w:rPr>
          <w:rFonts w:ascii="Times New Roman" w:hAnsi="Times New Roman" w:cs="Times New Roman"/>
          <w:sz w:val="24"/>
          <w:szCs w:val="24"/>
        </w:rPr>
        <w:t xml:space="preserve"> i så fald</w:t>
      </w:r>
      <w:r w:rsidR="009B6B12">
        <w:rPr>
          <w:rFonts w:ascii="Times New Roman" w:hAnsi="Times New Roman" w:cs="Times New Roman"/>
          <w:sz w:val="24"/>
          <w:szCs w:val="24"/>
        </w:rPr>
        <w:t xml:space="preserve"> skulle</w:t>
      </w:r>
      <w:r w:rsidRPr="0073313E">
        <w:rPr>
          <w:rFonts w:ascii="Times New Roman" w:hAnsi="Times New Roman" w:cs="Times New Roman"/>
          <w:sz w:val="24"/>
          <w:szCs w:val="24"/>
        </w:rPr>
        <w:t xml:space="preserve"> vurderes i overensstemmelse </w:t>
      </w:r>
      <w:r w:rsidR="00731D25">
        <w:rPr>
          <w:rFonts w:ascii="Times New Roman" w:hAnsi="Times New Roman" w:cs="Times New Roman"/>
          <w:sz w:val="24"/>
          <w:szCs w:val="24"/>
        </w:rPr>
        <w:t xml:space="preserve">med </w:t>
      </w:r>
      <w:r w:rsidRPr="0073313E">
        <w:rPr>
          <w:rFonts w:ascii="Times New Roman" w:hAnsi="Times New Roman" w:cs="Times New Roman"/>
          <w:sz w:val="24"/>
          <w:szCs w:val="24"/>
        </w:rPr>
        <w:t>VVM-reglerne.</w:t>
      </w:r>
    </w:p>
    <w:p w14:paraId="4BE1760C" w14:textId="77777777" w:rsidR="004C676E" w:rsidRDefault="00635B3A" w:rsidP="00635B3A">
      <w:pPr>
        <w:spacing w:after="240"/>
        <w:rPr>
          <w:rFonts w:ascii="Times New Roman" w:hAnsi="Times New Roman" w:cs="Times New Roman"/>
          <w:sz w:val="24"/>
          <w:szCs w:val="24"/>
        </w:rPr>
      </w:pPr>
      <w:r>
        <w:rPr>
          <w:rFonts w:ascii="Times New Roman" w:hAnsi="Times New Roman" w:cs="Times New Roman"/>
          <w:sz w:val="24"/>
          <w:szCs w:val="24"/>
        </w:rPr>
        <w:t xml:space="preserve">Hvis der måtte blive behov for at ændre projektet efter lovens vedtagelse, skal miljøvurderingslovens procedure for ændringer iagttages. Sådanne ændringer </w:t>
      </w:r>
      <w:r w:rsidR="009B6B12">
        <w:rPr>
          <w:rFonts w:ascii="Times New Roman" w:hAnsi="Times New Roman" w:cs="Times New Roman"/>
          <w:sz w:val="24"/>
          <w:szCs w:val="24"/>
        </w:rPr>
        <w:t>vil</w:t>
      </w:r>
      <w:r>
        <w:rPr>
          <w:rFonts w:ascii="Times New Roman" w:hAnsi="Times New Roman" w:cs="Times New Roman"/>
          <w:sz w:val="24"/>
          <w:szCs w:val="24"/>
        </w:rPr>
        <w:t xml:space="preserve"> således</w:t>
      </w:r>
      <w:r w:rsidR="009B6B12">
        <w:rPr>
          <w:rFonts w:ascii="Times New Roman" w:hAnsi="Times New Roman" w:cs="Times New Roman"/>
          <w:sz w:val="24"/>
          <w:szCs w:val="24"/>
        </w:rPr>
        <w:t xml:space="preserve"> kunne</w:t>
      </w:r>
      <w:r>
        <w:rPr>
          <w:rFonts w:ascii="Times New Roman" w:hAnsi="Times New Roman" w:cs="Times New Roman"/>
          <w:sz w:val="24"/>
          <w:szCs w:val="24"/>
        </w:rPr>
        <w:t xml:space="preserve"> godkendes administrativt af VVM-myndigheden inden for den overordnede bemyndigelse i § 1. </w:t>
      </w:r>
    </w:p>
    <w:p w14:paraId="237A8F97" w14:textId="77777777" w:rsidR="00635B3A" w:rsidRPr="0073313E" w:rsidRDefault="00635B3A" w:rsidP="00635B3A">
      <w:pPr>
        <w:spacing w:after="240"/>
        <w:rPr>
          <w:rFonts w:ascii="Times New Roman" w:hAnsi="Times New Roman" w:cs="Times New Roman"/>
          <w:sz w:val="24"/>
          <w:szCs w:val="24"/>
        </w:rPr>
      </w:pPr>
      <w:r>
        <w:rPr>
          <w:rFonts w:ascii="Times New Roman" w:hAnsi="Times New Roman" w:cs="Times New Roman"/>
          <w:sz w:val="24"/>
          <w:szCs w:val="24"/>
        </w:rPr>
        <w:t>Kulturministeriet vil være VVM-myndighed for eventuelle ændringer og udvidelser af projektet, der forudsættes ansøgt af Slots- og Kulturstyrelsen som forventet bygherre. En ansøgning om eventuelle</w:t>
      </w:r>
      <w:r w:rsidR="006232D8">
        <w:rPr>
          <w:rFonts w:ascii="Times New Roman" w:hAnsi="Times New Roman" w:cs="Times New Roman"/>
          <w:sz w:val="24"/>
          <w:szCs w:val="24"/>
        </w:rPr>
        <w:t xml:space="preserve"> ændringer og udvidelser </w:t>
      </w:r>
      <w:r w:rsidR="009B6B12">
        <w:rPr>
          <w:rFonts w:ascii="Times New Roman" w:hAnsi="Times New Roman" w:cs="Times New Roman"/>
          <w:sz w:val="24"/>
          <w:szCs w:val="24"/>
        </w:rPr>
        <w:t>vil</w:t>
      </w:r>
      <w:r w:rsidR="006232D8">
        <w:rPr>
          <w:rFonts w:ascii="Times New Roman" w:hAnsi="Times New Roman" w:cs="Times New Roman"/>
          <w:sz w:val="24"/>
          <w:szCs w:val="24"/>
        </w:rPr>
        <w:t xml:space="preserve"> således</w:t>
      </w:r>
      <w:r w:rsidR="009B6B12">
        <w:rPr>
          <w:rFonts w:ascii="Times New Roman" w:hAnsi="Times New Roman" w:cs="Times New Roman"/>
          <w:sz w:val="24"/>
          <w:szCs w:val="24"/>
        </w:rPr>
        <w:t xml:space="preserve"> skulle</w:t>
      </w:r>
      <w:r w:rsidR="006232D8">
        <w:rPr>
          <w:rFonts w:ascii="Times New Roman" w:hAnsi="Times New Roman" w:cs="Times New Roman"/>
          <w:sz w:val="24"/>
          <w:szCs w:val="24"/>
        </w:rPr>
        <w:t xml:space="preserve"> gives til Kulturministeriet, som vil tage stilling til, om der </w:t>
      </w:r>
      <w:r w:rsidR="009B6B12">
        <w:rPr>
          <w:rFonts w:ascii="Times New Roman" w:hAnsi="Times New Roman" w:cs="Times New Roman"/>
          <w:sz w:val="24"/>
          <w:szCs w:val="24"/>
        </w:rPr>
        <w:t>vil skulle</w:t>
      </w:r>
      <w:r w:rsidR="006232D8">
        <w:rPr>
          <w:rFonts w:ascii="Times New Roman" w:hAnsi="Times New Roman" w:cs="Times New Roman"/>
          <w:sz w:val="24"/>
          <w:szCs w:val="24"/>
        </w:rPr>
        <w:t xml:space="preserve"> gennemføres yderligere miljøvurderinger inden ændringerne eller udvidelserne kan tillades.</w:t>
      </w:r>
    </w:p>
    <w:p w14:paraId="2FE3568B" w14:textId="77777777" w:rsidR="00FC7BD6" w:rsidRPr="0073313E" w:rsidRDefault="00FC7BD6" w:rsidP="00FC7BD6">
      <w:pPr>
        <w:rPr>
          <w:rFonts w:ascii="Times New Roman" w:hAnsi="Times New Roman" w:cs="Times New Roman"/>
          <w:sz w:val="24"/>
          <w:szCs w:val="24"/>
        </w:rPr>
      </w:pPr>
      <w:r w:rsidRPr="0073313E">
        <w:rPr>
          <w:rFonts w:ascii="Times New Roman" w:hAnsi="Times New Roman" w:cs="Times New Roman"/>
          <w:sz w:val="24"/>
          <w:szCs w:val="24"/>
        </w:rPr>
        <w:t>Der henvises til</w:t>
      </w:r>
      <w:r w:rsidR="00513A32">
        <w:rPr>
          <w:rFonts w:ascii="Times New Roman" w:hAnsi="Times New Roman" w:cs="Times New Roman"/>
          <w:sz w:val="24"/>
          <w:szCs w:val="24"/>
        </w:rPr>
        <w:t xml:space="preserve"> bemærkningerne til § 1 og</w:t>
      </w:r>
      <w:r w:rsidRPr="0073313E">
        <w:rPr>
          <w:rFonts w:ascii="Times New Roman" w:hAnsi="Times New Roman" w:cs="Times New Roman"/>
          <w:sz w:val="24"/>
          <w:szCs w:val="24"/>
        </w:rPr>
        <w:t xml:space="preserve"> </w:t>
      </w:r>
      <w:r w:rsidR="0002654E" w:rsidRPr="0073313E">
        <w:rPr>
          <w:rFonts w:ascii="Times New Roman" w:hAnsi="Times New Roman" w:cs="Times New Roman"/>
          <w:sz w:val="24"/>
          <w:szCs w:val="24"/>
        </w:rPr>
        <w:t xml:space="preserve">afsnit 3.1. </w:t>
      </w:r>
      <w:r w:rsidRPr="0073313E">
        <w:rPr>
          <w:rFonts w:ascii="Times New Roman" w:hAnsi="Times New Roman" w:cs="Times New Roman"/>
          <w:sz w:val="24"/>
          <w:szCs w:val="24"/>
        </w:rPr>
        <w:t>i de almindelige bemærkninger for en nærmere beskrivelse af anlægsprojektet.</w:t>
      </w:r>
    </w:p>
    <w:p w14:paraId="3F7BDF4C" w14:textId="77777777" w:rsidR="00FC7BD6" w:rsidRPr="0073313E" w:rsidRDefault="00FC7BD6" w:rsidP="00FC7BD6">
      <w:pPr>
        <w:jc w:val="center"/>
        <w:rPr>
          <w:rFonts w:ascii="Times New Roman" w:hAnsi="Times New Roman" w:cs="Times New Roman"/>
          <w:i/>
          <w:sz w:val="24"/>
          <w:szCs w:val="24"/>
        </w:rPr>
      </w:pPr>
    </w:p>
    <w:p w14:paraId="0E32476C" w14:textId="77777777" w:rsidR="00FC7BD6" w:rsidRPr="0073313E" w:rsidRDefault="00FC7BD6" w:rsidP="00FC7BD6">
      <w:pPr>
        <w:jc w:val="center"/>
        <w:rPr>
          <w:rFonts w:ascii="Times New Roman" w:hAnsi="Times New Roman" w:cs="Times New Roman"/>
          <w:i/>
          <w:sz w:val="24"/>
          <w:szCs w:val="24"/>
        </w:rPr>
      </w:pPr>
      <w:r w:rsidRPr="0073313E">
        <w:rPr>
          <w:rFonts w:ascii="Times New Roman" w:hAnsi="Times New Roman" w:cs="Times New Roman"/>
          <w:i/>
          <w:sz w:val="24"/>
          <w:szCs w:val="24"/>
        </w:rPr>
        <w:t>Til § 3</w:t>
      </w:r>
    </w:p>
    <w:p w14:paraId="39EAA16C" w14:textId="77777777" w:rsidR="00FC7BD6" w:rsidRPr="0073313E" w:rsidRDefault="00FC7BD6" w:rsidP="00FC7BD6">
      <w:pPr>
        <w:rPr>
          <w:rFonts w:ascii="Times New Roman" w:hAnsi="Times New Roman" w:cs="Times New Roman"/>
          <w:sz w:val="24"/>
          <w:szCs w:val="24"/>
        </w:rPr>
      </w:pPr>
      <w:r w:rsidRPr="0073313E">
        <w:rPr>
          <w:rFonts w:ascii="Times New Roman" w:hAnsi="Times New Roman" w:cs="Times New Roman"/>
          <w:sz w:val="24"/>
          <w:szCs w:val="24"/>
        </w:rPr>
        <w:t>De arealer, hvorpå anlægsprojektet skal gennemføres, er omfattet af en række bestemmelser i den almindelige</w:t>
      </w:r>
      <w:r w:rsidR="00807588" w:rsidRPr="0073313E">
        <w:rPr>
          <w:rFonts w:ascii="Times New Roman" w:hAnsi="Times New Roman" w:cs="Times New Roman"/>
          <w:sz w:val="24"/>
          <w:szCs w:val="24"/>
        </w:rPr>
        <w:t xml:space="preserve"> kultur-,</w:t>
      </w:r>
      <w:r w:rsidRPr="0073313E">
        <w:rPr>
          <w:rFonts w:ascii="Times New Roman" w:hAnsi="Times New Roman" w:cs="Times New Roman"/>
          <w:sz w:val="24"/>
          <w:szCs w:val="24"/>
        </w:rPr>
        <w:t xml:space="preserve"> plan-, natur- og miljølovgivning, herunder bl.a. bygningsfredningsloven, naturbeskyttelsesloven, miljøbeskyttelsesloven, museumsloven og planloven, som regulerer adgangen til at foretage fysiske arbejder eller indgreb på arealer. </w:t>
      </w:r>
    </w:p>
    <w:p w14:paraId="793F85FF" w14:textId="77777777" w:rsidR="00FC7BD6" w:rsidRPr="0073313E" w:rsidRDefault="00FC7BD6" w:rsidP="00FC7BD6">
      <w:pPr>
        <w:rPr>
          <w:rFonts w:ascii="Times New Roman" w:hAnsi="Times New Roman" w:cs="Times New Roman"/>
          <w:sz w:val="24"/>
          <w:szCs w:val="24"/>
        </w:rPr>
      </w:pPr>
      <w:r w:rsidRPr="0073313E">
        <w:rPr>
          <w:rFonts w:ascii="Times New Roman" w:hAnsi="Times New Roman" w:cs="Times New Roman"/>
          <w:sz w:val="24"/>
          <w:szCs w:val="24"/>
        </w:rPr>
        <w:t xml:space="preserve">Af miljøbeskyttelseslovens § 27, stk. 1, følger, at stoffer, der kan forurene vandet, ikke må tilføres vandløb, søer eller havet, ligesom sådanne stoffer ikke må oplægges således, at der er fare for, at vandet forurenes. Efter </w:t>
      </w:r>
      <w:r w:rsidRPr="0073313E">
        <w:rPr>
          <w:rFonts w:ascii="Times New Roman" w:hAnsi="Times New Roman" w:cs="Times New Roman"/>
          <w:sz w:val="24"/>
          <w:szCs w:val="24"/>
        </w:rPr>
        <w:lastRenderedPageBreak/>
        <w:t>miljøbeskyttelseslovens § 28, stk. 1 og 3, kan kommunalbestyrelsen give tilladelse til, at spildevand føres til vandløb, søer eller havet, samt give tilladelse til tilslutning af spildevandsforsyningsselskaber omfattet af § 2, stk. 1, i lov om vandsektorens organisering og økonomiske forhold, samt dertil hørende udløbsledninger under overholdelse af tilladelsen i stk. 1.</w:t>
      </w:r>
    </w:p>
    <w:p w14:paraId="150478B5" w14:textId="77777777" w:rsidR="00FC7BD6" w:rsidRPr="0073313E" w:rsidRDefault="00FC7BD6" w:rsidP="00FC7BD6">
      <w:pPr>
        <w:rPr>
          <w:rFonts w:ascii="Times New Roman" w:hAnsi="Times New Roman" w:cs="Times New Roman"/>
          <w:sz w:val="24"/>
          <w:szCs w:val="24"/>
        </w:rPr>
      </w:pPr>
      <w:r w:rsidRPr="0073313E">
        <w:rPr>
          <w:rFonts w:ascii="Times New Roman" w:hAnsi="Times New Roman" w:cs="Times New Roman"/>
          <w:sz w:val="24"/>
          <w:szCs w:val="24"/>
        </w:rPr>
        <w:t>Det følger af naturbeskyttelseslovens § 3, at der ikke må foretages ændring i tilstanden af naturlige søer med et areal på over 100 m</w:t>
      </w:r>
      <w:r w:rsidRPr="0073313E">
        <w:rPr>
          <w:rFonts w:ascii="Times New Roman" w:hAnsi="Times New Roman" w:cs="Times New Roman"/>
          <w:sz w:val="24"/>
          <w:szCs w:val="24"/>
          <w:vertAlign w:val="superscript"/>
        </w:rPr>
        <w:t xml:space="preserve">2 </w:t>
      </w:r>
      <w:r w:rsidRPr="0073313E">
        <w:rPr>
          <w:rFonts w:ascii="Times New Roman" w:hAnsi="Times New Roman" w:cs="Times New Roman"/>
          <w:sz w:val="24"/>
          <w:szCs w:val="24"/>
        </w:rPr>
        <w:t xml:space="preserve">eller af vandløb eller dele af vandløb, som er beskyttede, ligesom der ikke må foretages ændringer i tilstanden af større naturlige søer, beskyttede vandløb, heder, moser og lignende, strandenge, strandsumpe, ferske enge samt biologiske overdrev. </w:t>
      </w:r>
    </w:p>
    <w:p w14:paraId="67976EF9" w14:textId="77777777" w:rsidR="00FC7BD6" w:rsidRPr="0073313E" w:rsidRDefault="00FC7BD6" w:rsidP="00FC7BD6">
      <w:pPr>
        <w:rPr>
          <w:rFonts w:ascii="Times New Roman" w:hAnsi="Times New Roman" w:cs="Times New Roman"/>
          <w:sz w:val="24"/>
          <w:szCs w:val="24"/>
        </w:rPr>
      </w:pPr>
      <w:r w:rsidRPr="0073313E">
        <w:rPr>
          <w:rFonts w:ascii="Times New Roman" w:hAnsi="Times New Roman" w:cs="Times New Roman"/>
          <w:sz w:val="24"/>
          <w:szCs w:val="24"/>
        </w:rPr>
        <w:t>Det følger af naturbeskyttelseslovens § 16, stk. 1, at der ikke må etableres bebyggelse, dvs. om- og tilbygninger, terrænændringer og lignende, inden for 150 meter fra søer over 3 ha og visse vandløb. Forbuddet omfatter også opstilling af campingvogne og lignende.</w:t>
      </w:r>
    </w:p>
    <w:p w14:paraId="378941A4" w14:textId="77777777" w:rsidR="00FC7BD6" w:rsidRDefault="00FC7BD6" w:rsidP="00FC7BD6">
      <w:pPr>
        <w:rPr>
          <w:rFonts w:ascii="Times New Roman" w:hAnsi="Times New Roman" w:cs="Times New Roman"/>
          <w:sz w:val="24"/>
          <w:szCs w:val="24"/>
        </w:rPr>
      </w:pPr>
      <w:r w:rsidRPr="0073313E">
        <w:rPr>
          <w:rFonts w:ascii="Times New Roman" w:hAnsi="Times New Roman" w:cs="Times New Roman"/>
          <w:sz w:val="24"/>
          <w:szCs w:val="24"/>
        </w:rPr>
        <w:t>Det følger af naturbeskyttelseslovens § 18, stk. 1, at der ikke må foretages ændring i tilstanden af arealet inden for 100 m fra fortidsminder, der er beskyttet efter bestemmelserne i museumsloven. Der må ikke etableres hegn, placeres campingvogne og lignende.</w:t>
      </w:r>
    </w:p>
    <w:p w14:paraId="27A7FBBC" w14:textId="77777777" w:rsidR="00FC7BD6" w:rsidRDefault="008C4945" w:rsidP="00FC7BD6">
      <w:pPr>
        <w:rPr>
          <w:rFonts w:ascii="Times New Roman" w:hAnsi="Times New Roman" w:cs="Times New Roman"/>
          <w:sz w:val="24"/>
          <w:szCs w:val="24"/>
        </w:rPr>
      </w:pPr>
      <w:r>
        <w:rPr>
          <w:rFonts w:ascii="Times New Roman" w:hAnsi="Times New Roman" w:cs="Times New Roman"/>
          <w:sz w:val="24"/>
          <w:szCs w:val="24"/>
        </w:rPr>
        <w:t>Det følger af naturbeskyttelseslovens § 65, stk. 1, at kommunalbestyrelsen kan gøre undtagelse fra bestemmelserne i § 16, stk. 1. Det</w:t>
      </w:r>
      <w:r w:rsidR="00FC7BD6" w:rsidRPr="0073313E">
        <w:rPr>
          <w:rFonts w:ascii="Times New Roman" w:hAnsi="Times New Roman" w:cs="Times New Roman"/>
          <w:sz w:val="24"/>
          <w:szCs w:val="24"/>
        </w:rPr>
        <w:t xml:space="preserve"> følger</w:t>
      </w:r>
      <w:r>
        <w:rPr>
          <w:rFonts w:ascii="Times New Roman" w:hAnsi="Times New Roman" w:cs="Times New Roman"/>
          <w:sz w:val="24"/>
          <w:szCs w:val="24"/>
        </w:rPr>
        <w:t xml:space="preserve"> endvidere</w:t>
      </w:r>
      <w:r w:rsidR="00FC7BD6" w:rsidRPr="0073313E">
        <w:rPr>
          <w:rFonts w:ascii="Times New Roman" w:hAnsi="Times New Roman" w:cs="Times New Roman"/>
          <w:sz w:val="24"/>
          <w:szCs w:val="24"/>
        </w:rPr>
        <w:t xml:space="preserve"> af lovens § 65, stk. 2, at kommunalbestyrelsen i særlige kan tilfælde gøre undtagelse fra bestemmelserne i § 3, stk. 1-3, og § 18, stk.</w:t>
      </w:r>
      <w:r w:rsidR="005C5F8D">
        <w:rPr>
          <w:rFonts w:ascii="Times New Roman" w:hAnsi="Times New Roman" w:cs="Times New Roman"/>
          <w:sz w:val="24"/>
          <w:szCs w:val="24"/>
        </w:rPr>
        <w:t xml:space="preserve"> </w:t>
      </w:r>
      <w:r w:rsidR="00FC7BD6" w:rsidRPr="0073313E">
        <w:rPr>
          <w:rFonts w:ascii="Times New Roman" w:hAnsi="Times New Roman" w:cs="Times New Roman"/>
          <w:sz w:val="24"/>
          <w:szCs w:val="24"/>
        </w:rPr>
        <w:t>1.</w:t>
      </w:r>
    </w:p>
    <w:p w14:paraId="727115E3" w14:textId="77777777" w:rsidR="00E5044D" w:rsidRPr="00396E30" w:rsidRDefault="00E5044D" w:rsidP="00E5044D">
      <w:pPr>
        <w:rPr>
          <w:rFonts w:ascii="Times New Roman" w:hAnsi="Times New Roman" w:cs="Times New Roman"/>
          <w:sz w:val="24"/>
        </w:rPr>
      </w:pPr>
      <w:r w:rsidRPr="00396E30">
        <w:rPr>
          <w:rFonts w:ascii="Times New Roman" w:hAnsi="Times New Roman" w:cs="Times New Roman"/>
          <w:sz w:val="24"/>
        </w:rPr>
        <w:t>Hele projektområdet er omfattet af åbeskyttelseslinjen efter naturbeskyttelseslovens § 16.</w:t>
      </w:r>
      <w:r w:rsidR="00261121">
        <w:rPr>
          <w:rFonts w:ascii="Times New Roman" w:hAnsi="Times New Roman" w:cs="Times New Roman"/>
          <w:sz w:val="24"/>
        </w:rPr>
        <w:t xml:space="preserve"> </w:t>
      </w:r>
      <w:r w:rsidRPr="00396E30">
        <w:rPr>
          <w:rFonts w:ascii="Times New Roman" w:hAnsi="Times New Roman" w:cs="Times New Roman"/>
          <w:sz w:val="24"/>
        </w:rPr>
        <w:t>Hele projektområdet er omfattet af fortidsmindebeskyttelseslinjen efter naturbeskyttelseslovens § 18.</w:t>
      </w:r>
    </w:p>
    <w:p w14:paraId="7761A750" w14:textId="77777777" w:rsidR="00706DAD" w:rsidRPr="0073313E" w:rsidRDefault="00FC7BD6" w:rsidP="00FC7BD6">
      <w:pPr>
        <w:rPr>
          <w:rFonts w:ascii="Times New Roman" w:hAnsi="Times New Roman" w:cs="Times New Roman"/>
          <w:sz w:val="24"/>
          <w:szCs w:val="24"/>
        </w:rPr>
      </w:pPr>
      <w:r w:rsidRPr="0073313E">
        <w:rPr>
          <w:rFonts w:ascii="Times New Roman" w:hAnsi="Times New Roman" w:cs="Times New Roman"/>
          <w:sz w:val="24"/>
          <w:szCs w:val="24"/>
        </w:rPr>
        <w:t xml:space="preserve">Det følger af vandløbslovens § 17, </w:t>
      </w:r>
      <w:r w:rsidR="00CD6652">
        <w:rPr>
          <w:rFonts w:ascii="Times New Roman" w:hAnsi="Times New Roman" w:cs="Times New Roman"/>
          <w:sz w:val="24"/>
          <w:szCs w:val="24"/>
        </w:rPr>
        <w:t xml:space="preserve">at </w:t>
      </w:r>
      <w:r w:rsidRPr="0073313E">
        <w:rPr>
          <w:rFonts w:ascii="Times New Roman" w:hAnsi="Times New Roman" w:cs="Times New Roman"/>
          <w:sz w:val="24"/>
          <w:szCs w:val="24"/>
        </w:rPr>
        <w:t>regulering af vandløb kun må reguleres efter vandløbsmyndighedens bestemmelse. Ved regulering af vandløb forstås ændring af vandløbets skikkelse, jf. vandløbslovens § 16.</w:t>
      </w:r>
      <w:r w:rsidR="00706DAD">
        <w:rPr>
          <w:rFonts w:ascii="Times New Roman" w:hAnsi="Times New Roman" w:cs="Times New Roman"/>
          <w:sz w:val="24"/>
          <w:szCs w:val="24"/>
        </w:rPr>
        <w:t xml:space="preserve"> Vandløbslovens § 17 skal ses i sammenhæng med vandløbslovens § 1, stk. 2, hvormed foranstaltninger efter loven, herunder bl.a. regulering af et vandløb, skal ske under hensyntagen til miljømæssige krav, som gælder efter anden lovgivning.</w:t>
      </w:r>
    </w:p>
    <w:p w14:paraId="785CA005" w14:textId="77777777" w:rsidR="00560806" w:rsidRPr="0073313E" w:rsidRDefault="00807588" w:rsidP="00FC7BD6">
      <w:pPr>
        <w:rPr>
          <w:rFonts w:ascii="Times New Roman" w:hAnsi="Times New Roman" w:cs="Times New Roman"/>
          <w:sz w:val="24"/>
          <w:szCs w:val="24"/>
        </w:rPr>
      </w:pPr>
      <w:r w:rsidRPr="0073313E">
        <w:rPr>
          <w:rFonts w:ascii="Times New Roman" w:hAnsi="Times New Roman" w:cs="Times New Roman"/>
          <w:sz w:val="24"/>
          <w:szCs w:val="24"/>
        </w:rPr>
        <w:t xml:space="preserve">Museumslovens kapitel 8 regulerer sikring af kultur- og naturarven i forbindelse med den fysiske planlægning og forberedelse af jordarbejder m.v., herunder arkæologiske undersøgelsesopgaver i tilknytning hertil. </w:t>
      </w:r>
    </w:p>
    <w:p w14:paraId="1473D8AE" w14:textId="77777777" w:rsidR="00FC7BD6" w:rsidRPr="0073313E" w:rsidRDefault="00581256" w:rsidP="00FC7BD6">
      <w:pPr>
        <w:rPr>
          <w:rFonts w:ascii="Times New Roman" w:hAnsi="Times New Roman" w:cs="Times New Roman"/>
          <w:sz w:val="24"/>
          <w:szCs w:val="24"/>
        </w:rPr>
      </w:pPr>
      <w:r w:rsidRPr="0073313E">
        <w:rPr>
          <w:rFonts w:ascii="Times New Roman" w:hAnsi="Times New Roman" w:cs="Times New Roman"/>
          <w:sz w:val="24"/>
          <w:szCs w:val="24"/>
        </w:rPr>
        <w:t>Ifølge museumslovens § 27 skal</w:t>
      </w:r>
      <w:r w:rsidR="00FC7BD6" w:rsidRPr="0073313E">
        <w:rPr>
          <w:rFonts w:ascii="Times New Roman" w:hAnsi="Times New Roman" w:cs="Times New Roman"/>
          <w:sz w:val="24"/>
          <w:szCs w:val="24"/>
        </w:rPr>
        <w:t xml:space="preserve"> anlægsmyndigheden</w:t>
      </w:r>
      <w:r w:rsidRPr="0073313E">
        <w:rPr>
          <w:rFonts w:ascii="Times New Roman" w:hAnsi="Times New Roman" w:cs="Times New Roman"/>
          <w:sz w:val="24"/>
          <w:szCs w:val="24"/>
        </w:rPr>
        <w:t>,</w:t>
      </w:r>
      <w:r w:rsidR="00FC7BD6" w:rsidRPr="0073313E">
        <w:rPr>
          <w:rFonts w:ascii="Times New Roman" w:hAnsi="Times New Roman" w:cs="Times New Roman"/>
          <w:sz w:val="24"/>
          <w:szCs w:val="24"/>
        </w:rPr>
        <w:t xml:space="preserve"> hvis der under </w:t>
      </w:r>
      <w:r w:rsidRPr="0073313E">
        <w:rPr>
          <w:rFonts w:ascii="Times New Roman" w:hAnsi="Times New Roman" w:cs="Times New Roman"/>
          <w:sz w:val="24"/>
          <w:szCs w:val="24"/>
        </w:rPr>
        <w:t>jordarbejde</w:t>
      </w:r>
      <w:r w:rsidR="00FC7BD6" w:rsidRPr="0073313E">
        <w:rPr>
          <w:rFonts w:ascii="Times New Roman" w:hAnsi="Times New Roman" w:cs="Times New Roman"/>
          <w:sz w:val="24"/>
          <w:szCs w:val="24"/>
        </w:rPr>
        <w:t xml:space="preserve"> fremkommer arkæologiske fund, standse arbejdet i det omfang, det berører fortidsmindet. Fundet vil herefter blive anmeldt til Kulturministeriet, som vil blive anmodet om at vurdere, hvorvidt arbejdet </w:t>
      </w:r>
      <w:r w:rsidR="00FC7BD6" w:rsidRPr="0073313E">
        <w:rPr>
          <w:rFonts w:ascii="Times New Roman" w:hAnsi="Times New Roman" w:cs="Times New Roman"/>
          <w:sz w:val="24"/>
          <w:szCs w:val="24"/>
        </w:rPr>
        <w:lastRenderedPageBreak/>
        <w:t>kan fortsætte, eller om det skal indstilles, indtil der er foretaget en nærmere undersøgelse.</w:t>
      </w:r>
    </w:p>
    <w:p w14:paraId="3B4C3E3D" w14:textId="77777777" w:rsidR="00560806" w:rsidRPr="0073313E" w:rsidRDefault="00FC7BD6" w:rsidP="00560806">
      <w:pPr>
        <w:rPr>
          <w:rFonts w:ascii="Times New Roman" w:hAnsi="Times New Roman" w:cs="Times New Roman"/>
          <w:sz w:val="24"/>
          <w:szCs w:val="24"/>
        </w:rPr>
      </w:pPr>
      <w:r w:rsidRPr="0073313E">
        <w:rPr>
          <w:rFonts w:ascii="Times New Roman" w:hAnsi="Times New Roman" w:cs="Times New Roman"/>
          <w:sz w:val="24"/>
          <w:szCs w:val="24"/>
        </w:rPr>
        <w:t>Museumslovens kapitel 8 a regulerer beskyttelsen af for</w:t>
      </w:r>
      <w:r w:rsidR="00261121">
        <w:rPr>
          <w:rFonts w:ascii="Times New Roman" w:hAnsi="Times New Roman" w:cs="Times New Roman"/>
          <w:sz w:val="24"/>
          <w:szCs w:val="24"/>
        </w:rPr>
        <w:t xml:space="preserve">tidsminder. </w:t>
      </w:r>
      <w:r w:rsidR="00560806" w:rsidRPr="0073313E">
        <w:rPr>
          <w:rFonts w:ascii="Times New Roman" w:hAnsi="Times New Roman" w:cs="Times New Roman"/>
          <w:sz w:val="24"/>
          <w:szCs w:val="24"/>
        </w:rPr>
        <w:t xml:space="preserve">Det følger af museumslovens § 29 e, stk. 1, at der ikke må foretages ændring i tilstanden af fortidsminder. Der må heller ikke foretages udstykning, matrikulering eller arealoverførsel, der fastlægger skel gennem fortidsminder. </w:t>
      </w:r>
    </w:p>
    <w:p w14:paraId="76FC7862" w14:textId="77777777" w:rsidR="00560806" w:rsidRPr="0073313E" w:rsidRDefault="00560806" w:rsidP="00560806">
      <w:pPr>
        <w:rPr>
          <w:rFonts w:ascii="Times New Roman" w:hAnsi="Times New Roman" w:cs="Times New Roman"/>
          <w:sz w:val="24"/>
          <w:szCs w:val="24"/>
        </w:rPr>
      </w:pPr>
      <w:r w:rsidRPr="0073313E">
        <w:rPr>
          <w:rFonts w:ascii="Times New Roman" w:hAnsi="Times New Roman" w:cs="Times New Roman"/>
          <w:sz w:val="24"/>
          <w:szCs w:val="24"/>
        </w:rPr>
        <w:t xml:space="preserve">Det følger af museumslovens § 29 f, at der på og inden for en afstand af 2 meter fra fortidsmindet ikke må foretages jordbehandling, gødes eller plantes. </w:t>
      </w:r>
    </w:p>
    <w:p w14:paraId="4EA339B7" w14:textId="77777777" w:rsidR="00560806" w:rsidRPr="0073313E" w:rsidRDefault="00560806" w:rsidP="00560806">
      <w:pPr>
        <w:rPr>
          <w:rFonts w:ascii="Times New Roman" w:hAnsi="Times New Roman" w:cs="Times New Roman"/>
          <w:sz w:val="24"/>
          <w:szCs w:val="24"/>
        </w:rPr>
      </w:pPr>
      <w:r w:rsidRPr="0073313E">
        <w:rPr>
          <w:rFonts w:ascii="Times New Roman" w:hAnsi="Times New Roman" w:cs="Times New Roman"/>
          <w:sz w:val="24"/>
          <w:szCs w:val="24"/>
        </w:rPr>
        <w:t>Slots- og Kulturstyrelsen kan i særlige tilfælde gøre undtagelse fra reglerne i § 29 e, stk. 1, og § 29 f, jf. § 29 j, stk. 1. Ved meddelelse af dispensation kan der stilles vilkår, herunder bl.a. om, at der for ansøgerens regning skal udføres en arkæologisk undersøgelse. Det kan bl.a. tillægges positiv vægt ved vurderingen af, om der foreligger et særligt tilfælde efter § 29 j, stk. 1, at forholdet sikrer og styrker fortidsmindets bevaring eller at forholdet sikrer og styrker formidling og tilgængelighed af fortidsmindet, jf. § 29 j, stk. 3, nr. 3-4.</w:t>
      </w:r>
    </w:p>
    <w:p w14:paraId="66EA13E5" w14:textId="77777777" w:rsidR="00761BBB" w:rsidRPr="0073313E" w:rsidRDefault="00761BBB" w:rsidP="00FC7BD6">
      <w:pPr>
        <w:rPr>
          <w:rFonts w:ascii="Times New Roman" w:hAnsi="Times New Roman" w:cs="Times New Roman"/>
          <w:sz w:val="24"/>
          <w:szCs w:val="24"/>
        </w:rPr>
      </w:pPr>
      <w:r w:rsidRPr="0073313E">
        <w:rPr>
          <w:rFonts w:ascii="Times New Roman" w:hAnsi="Times New Roman" w:cs="Times New Roman"/>
          <w:sz w:val="24"/>
          <w:szCs w:val="24"/>
        </w:rPr>
        <w:t xml:space="preserve">Nyborg Slot og Nyborg Slotsholm er et </w:t>
      </w:r>
      <w:r w:rsidR="00AF06BE" w:rsidRPr="0073313E">
        <w:rPr>
          <w:rFonts w:ascii="Times New Roman" w:hAnsi="Times New Roman" w:cs="Times New Roman"/>
          <w:sz w:val="24"/>
          <w:szCs w:val="24"/>
        </w:rPr>
        <w:t xml:space="preserve">beskyttet </w:t>
      </w:r>
      <w:r w:rsidR="00731D25">
        <w:rPr>
          <w:rFonts w:ascii="Times New Roman" w:hAnsi="Times New Roman" w:cs="Times New Roman"/>
          <w:sz w:val="24"/>
          <w:szCs w:val="24"/>
        </w:rPr>
        <w:t>fortidsminde.</w:t>
      </w:r>
    </w:p>
    <w:p w14:paraId="3D0A200B" w14:textId="77777777" w:rsidR="00761BBB" w:rsidRPr="0073313E" w:rsidRDefault="00761BBB" w:rsidP="00FC7BD6">
      <w:pPr>
        <w:rPr>
          <w:rFonts w:ascii="Times New Roman" w:hAnsi="Times New Roman" w:cs="Times New Roman"/>
          <w:sz w:val="24"/>
          <w:szCs w:val="24"/>
        </w:rPr>
      </w:pPr>
      <w:r w:rsidRPr="0073313E">
        <w:rPr>
          <w:rFonts w:ascii="Times New Roman" w:hAnsi="Times New Roman" w:cs="Times New Roman"/>
          <w:sz w:val="24"/>
          <w:szCs w:val="24"/>
        </w:rPr>
        <w:t xml:space="preserve">Det følger af bygningsfredningslovens § 3, at kulturministeren kan frede bygninger af væsentlig arkitektonisk og kulturhistorisk værdi, som er over 50 år gamle. Hvis en bygnings umiddelbare omgivelser </w:t>
      </w:r>
      <w:r w:rsidR="005F4045">
        <w:rPr>
          <w:rFonts w:ascii="Times New Roman" w:hAnsi="Times New Roman" w:cs="Times New Roman"/>
          <w:sz w:val="24"/>
          <w:szCs w:val="24"/>
        </w:rPr>
        <w:t>m.v.</w:t>
      </w:r>
      <w:r w:rsidRPr="0073313E">
        <w:rPr>
          <w:rFonts w:ascii="Times New Roman" w:hAnsi="Times New Roman" w:cs="Times New Roman"/>
          <w:sz w:val="24"/>
          <w:szCs w:val="24"/>
        </w:rPr>
        <w:t xml:space="preserve"> er en del af den samlede beskyttelsesværdige helhed, kan fr</w:t>
      </w:r>
      <w:r w:rsidR="00261121">
        <w:rPr>
          <w:rFonts w:ascii="Times New Roman" w:hAnsi="Times New Roman" w:cs="Times New Roman"/>
          <w:sz w:val="24"/>
          <w:szCs w:val="24"/>
        </w:rPr>
        <w:t xml:space="preserve">edningen omfatte omgivelserne. </w:t>
      </w:r>
      <w:r w:rsidRPr="0073313E">
        <w:rPr>
          <w:rFonts w:ascii="Times New Roman" w:hAnsi="Times New Roman" w:cs="Times New Roman"/>
          <w:sz w:val="24"/>
          <w:szCs w:val="24"/>
        </w:rPr>
        <w:t>Det følger af bygningsfredningslovens § 4, at bygninger opført før år 1536 uden særlig beslutning er fredet efter loven.</w:t>
      </w:r>
    </w:p>
    <w:p w14:paraId="487C1665" w14:textId="77777777" w:rsidR="00761BBB" w:rsidRPr="0073313E" w:rsidRDefault="00FC7BD6" w:rsidP="00FC7BD6">
      <w:pPr>
        <w:rPr>
          <w:rFonts w:ascii="Times New Roman" w:hAnsi="Times New Roman" w:cs="Times New Roman"/>
          <w:sz w:val="24"/>
          <w:szCs w:val="24"/>
        </w:rPr>
      </w:pPr>
      <w:r w:rsidRPr="0073313E">
        <w:rPr>
          <w:rFonts w:ascii="Times New Roman" w:hAnsi="Times New Roman" w:cs="Times New Roman"/>
          <w:sz w:val="24"/>
          <w:szCs w:val="24"/>
        </w:rPr>
        <w:t>Bygningsfredningslovens kapitel 3 indeholder bestemmelser om retsvirkningerne ved fredning af en bygning. Det følger bl.a. af bygningsfredningslovens § 10, stk. 1, at alle bygningsarbejder vedrørende en fredet bygning kræver tilladelse fra kulturministeren, hvis arbejderne går ud over almindelig vedligeholdelse.</w:t>
      </w:r>
      <w:r w:rsidR="00AF06BE" w:rsidRPr="0073313E">
        <w:rPr>
          <w:rFonts w:ascii="Times New Roman" w:hAnsi="Times New Roman" w:cs="Times New Roman"/>
          <w:sz w:val="24"/>
          <w:szCs w:val="24"/>
        </w:rPr>
        <w:t xml:space="preserve"> Efter bygningsfredningslovens § 10, stk. 2, kan tilladelsen gøres betinget af, at der gennemføres foranstaltninger, som ikke er omfattet af ansøgningen.</w:t>
      </w:r>
    </w:p>
    <w:p w14:paraId="5B73F6B5" w14:textId="77777777" w:rsidR="00761BBB" w:rsidRPr="0073313E" w:rsidRDefault="00761BBB" w:rsidP="00FC7BD6">
      <w:pPr>
        <w:rPr>
          <w:rFonts w:ascii="Times New Roman" w:hAnsi="Times New Roman" w:cs="Times New Roman"/>
          <w:sz w:val="24"/>
          <w:szCs w:val="24"/>
        </w:rPr>
      </w:pPr>
      <w:r w:rsidRPr="0073313E">
        <w:rPr>
          <w:rFonts w:ascii="Times New Roman" w:hAnsi="Times New Roman" w:cs="Times New Roman"/>
          <w:sz w:val="24"/>
          <w:szCs w:val="24"/>
        </w:rPr>
        <w:t xml:space="preserve">Kongefløjen og Vagttårnet har status som fredede bygninger efter bygningsfredningsloven. </w:t>
      </w:r>
      <w:r w:rsidR="00CE6E6A" w:rsidRPr="0073313E">
        <w:rPr>
          <w:rFonts w:ascii="Times New Roman" w:hAnsi="Times New Roman" w:cs="Times New Roman"/>
          <w:sz w:val="24"/>
          <w:szCs w:val="24"/>
        </w:rPr>
        <w:t>Nyborg Volde, herunder befæstningsanlægget</w:t>
      </w:r>
      <w:r w:rsidR="00134619" w:rsidRPr="0073313E">
        <w:rPr>
          <w:rFonts w:ascii="Times New Roman" w:hAnsi="Times New Roman" w:cs="Times New Roman"/>
          <w:sz w:val="24"/>
          <w:szCs w:val="24"/>
        </w:rPr>
        <w:t xml:space="preserve"> med græsklædte og beplantede jordvolde</w:t>
      </w:r>
      <w:r w:rsidR="00CE6E6A" w:rsidRPr="0073313E">
        <w:rPr>
          <w:rFonts w:ascii="Times New Roman" w:hAnsi="Times New Roman" w:cs="Times New Roman"/>
          <w:sz w:val="24"/>
          <w:szCs w:val="24"/>
        </w:rPr>
        <w:t>,</w:t>
      </w:r>
      <w:r w:rsidR="00134619" w:rsidRPr="0073313E">
        <w:rPr>
          <w:rFonts w:ascii="Times New Roman" w:hAnsi="Times New Roman" w:cs="Times New Roman"/>
          <w:sz w:val="24"/>
          <w:szCs w:val="24"/>
        </w:rPr>
        <w:t xml:space="preserve"> har status som fredede umiddelbare omgivelser til disse bygninger efter bygningsfredningsloven.</w:t>
      </w:r>
    </w:p>
    <w:p w14:paraId="0ACC6BAD" w14:textId="77777777" w:rsidR="00FC7BD6" w:rsidRPr="0073313E" w:rsidRDefault="00FC7BD6" w:rsidP="00FC7BD6">
      <w:pPr>
        <w:rPr>
          <w:rFonts w:ascii="Times New Roman" w:hAnsi="Times New Roman" w:cs="Times New Roman"/>
          <w:sz w:val="24"/>
          <w:szCs w:val="24"/>
        </w:rPr>
      </w:pPr>
      <w:r w:rsidRPr="0073313E">
        <w:rPr>
          <w:rFonts w:ascii="Times New Roman" w:hAnsi="Times New Roman" w:cs="Times New Roman"/>
          <w:sz w:val="24"/>
          <w:szCs w:val="24"/>
        </w:rPr>
        <w:t xml:space="preserve">Det foreslås i </w:t>
      </w:r>
      <w:r w:rsidRPr="0073313E">
        <w:rPr>
          <w:rFonts w:ascii="Times New Roman" w:hAnsi="Times New Roman" w:cs="Times New Roman"/>
          <w:i/>
          <w:sz w:val="24"/>
          <w:szCs w:val="24"/>
        </w:rPr>
        <w:t>stk. 1</w:t>
      </w:r>
      <w:r w:rsidRPr="0073313E">
        <w:rPr>
          <w:rFonts w:ascii="Times New Roman" w:hAnsi="Times New Roman" w:cs="Times New Roman"/>
          <w:sz w:val="24"/>
          <w:szCs w:val="24"/>
        </w:rPr>
        <w:t xml:space="preserve">, at anlægsprojektet ikke kræver </w:t>
      </w:r>
      <w:r w:rsidR="005C3668" w:rsidRPr="0073313E">
        <w:rPr>
          <w:rFonts w:ascii="Times New Roman" w:hAnsi="Times New Roman" w:cs="Times New Roman"/>
          <w:sz w:val="24"/>
          <w:szCs w:val="24"/>
        </w:rPr>
        <w:t>dispensation eller tilladelse efter § 28, stk. 1, og stk.  3, i miljøbeskyttelsesloven, § 65, stk. 1-3, naturbeskyttelsesloven, eller § 17 i vandløbsloven.</w:t>
      </w:r>
    </w:p>
    <w:p w14:paraId="5F4B913B" w14:textId="77777777" w:rsidR="00FC7BD6" w:rsidRPr="0073313E" w:rsidRDefault="00FC7BD6" w:rsidP="00FC7BD6">
      <w:pPr>
        <w:rPr>
          <w:rFonts w:ascii="Times New Roman" w:hAnsi="Times New Roman" w:cs="Times New Roman"/>
          <w:sz w:val="24"/>
          <w:szCs w:val="24"/>
        </w:rPr>
      </w:pPr>
      <w:r w:rsidRPr="0073313E">
        <w:rPr>
          <w:rFonts w:ascii="Times New Roman" w:hAnsi="Times New Roman" w:cs="Times New Roman"/>
          <w:sz w:val="24"/>
          <w:szCs w:val="24"/>
        </w:rPr>
        <w:lastRenderedPageBreak/>
        <w:t xml:space="preserve">Bestemmelsen indebærer, at </w:t>
      </w:r>
      <w:r w:rsidR="00107558" w:rsidRPr="0073313E">
        <w:rPr>
          <w:rFonts w:ascii="Times New Roman" w:hAnsi="Times New Roman" w:cs="Times New Roman"/>
          <w:sz w:val="24"/>
          <w:szCs w:val="24"/>
        </w:rPr>
        <w:t>kulturministeren</w:t>
      </w:r>
      <w:r w:rsidRPr="0073313E">
        <w:rPr>
          <w:rFonts w:ascii="Times New Roman" w:hAnsi="Times New Roman" w:cs="Times New Roman"/>
          <w:sz w:val="24"/>
          <w:szCs w:val="24"/>
        </w:rPr>
        <w:t xml:space="preserve"> vil blive undtaget fra at indhente dispensation og tilladelse efter de nævnte bestemmelser i stk. 1 ved gennemførelsen af anlægsprojektet. </w:t>
      </w:r>
    </w:p>
    <w:p w14:paraId="710F65EA" w14:textId="77777777" w:rsidR="005C3668" w:rsidRDefault="005C3668" w:rsidP="005C3668">
      <w:pPr>
        <w:rPr>
          <w:rFonts w:ascii="Times New Roman" w:hAnsi="Times New Roman" w:cs="Times New Roman"/>
          <w:sz w:val="24"/>
          <w:szCs w:val="24"/>
        </w:rPr>
      </w:pPr>
      <w:r w:rsidRPr="0073313E">
        <w:rPr>
          <w:rFonts w:ascii="Times New Roman" w:hAnsi="Times New Roman" w:cs="Times New Roman"/>
          <w:sz w:val="24"/>
          <w:szCs w:val="24"/>
        </w:rPr>
        <w:t>Forslaget har til formål at regulere forholdet m</w:t>
      </w:r>
      <w:r w:rsidR="007D15C2">
        <w:rPr>
          <w:rFonts w:ascii="Times New Roman" w:hAnsi="Times New Roman" w:cs="Times New Roman"/>
          <w:sz w:val="24"/>
          <w:szCs w:val="24"/>
        </w:rPr>
        <w:t>ellem anlægsloven og de anførte regler</w:t>
      </w:r>
      <w:r w:rsidRPr="0073313E">
        <w:rPr>
          <w:rFonts w:ascii="Times New Roman" w:hAnsi="Times New Roman" w:cs="Times New Roman"/>
          <w:sz w:val="24"/>
          <w:szCs w:val="24"/>
        </w:rPr>
        <w:t>, der stiller krav om dispensation eller tilladelse m.v. inden foretagelse af fysiske</w:t>
      </w:r>
      <w:r w:rsidR="007D15C2">
        <w:rPr>
          <w:rFonts w:ascii="Times New Roman" w:hAnsi="Times New Roman" w:cs="Times New Roman"/>
          <w:sz w:val="24"/>
          <w:szCs w:val="24"/>
        </w:rPr>
        <w:t xml:space="preserve"> dispositioner i beskyttede områder</w:t>
      </w:r>
      <w:r w:rsidRPr="0073313E">
        <w:rPr>
          <w:rFonts w:ascii="Times New Roman" w:hAnsi="Times New Roman" w:cs="Times New Roman"/>
          <w:sz w:val="24"/>
          <w:szCs w:val="24"/>
        </w:rPr>
        <w:t>.</w:t>
      </w:r>
    </w:p>
    <w:p w14:paraId="76C5A7E8" w14:textId="77777777" w:rsidR="00D567ED" w:rsidRPr="0073313E" w:rsidRDefault="00D567ED" w:rsidP="005C3668">
      <w:pPr>
        <w:rPr>
          <w:rFonts w:ascii="Times New Roman" w:hAnsi="Times New Roman" w:cs="Times New Roman"/>
          <w:sz w:val="24"/>
          <w:szCs w:val="24"/>
        </w:rPr>
      </w:pPr>
      <w:r>
        <w:rPr>
          <w:rFonts w:ascii="Times New Roman" w:hAnsi="Times New Roman" w:cs="Times New Roman"/>
          <w:sz w:val="24"/>
          <w:szCs w:val="24"/>
        </w:rPr>
        <w:t>Selvom anlægsprojektet ikke kræver dispensation eller tilladelse efter de anførte regler, skal det stadig sikres i anlægsprojektet, at hensyn</w:t>
      </w:r>
      <w:r w:rsidR="0019755E">
        <w:rPr>
          <w:rFonts w:ascii="Times New Roman" w:hAnsi="Times New Roman" w:cs="Times New Roman"/>
          <w:sz w:val="24"/>
          <w:szCs w:val="24"/>
        </w:rPr>
        <w:t>ene</w:t>
      </w:r>
      <w:r>
        <w:rPr>
          <w:rFonts w:ascii="Times New Roman" w:hAnsi="Times New Roman" w:cs="Times New Roman"/>
          <w:sz w:val="24"/>
          <w:szCs w:val="24"/>
        </w:rPr>
        <w:t xml:space="preserve"> til miljøbeskyttelse efter </w:t>
      </w:r>
      <w:r w:rsidR="0019755E">
        <w:rPr>
          <w:rFonts w:ascii="Times New Roman" w:hAnsi="Times New Roman" w:cs="Times New Roman"/>
          <w:sz w:val="24"/>
          <w:szCs w:val="24"/>
        </w:rPr>
        <w:t>EU-retlige forpligtelser</w:t>
      </w:r>
      <w:r>
        <w:rPr>
          <w:rFonts w:ascii="Times New Roman" w:hAnsi="Times New Roman" w:cs="Times New Roman"/>
          <w:sz w:val="24"/>
          <w:szCs w:val="24"/>
        </w:rPr>
        <w:t xml:space="preserve"> fortsat iagttages, herunder i forhold til regulering af vandløb.</w:t>
      </w:r>
    </w:p>
    <w:p w14:paraId="17C770AF" w14:textId="77777777" w:rsidR="00FC7BD6" w:rsidRPr="0073313E" w:rsidRDefault="00FC7BD6" w:rsidP="002F461F">
      <w:pPr>
        <w:rPr>
          <w:rFonts w:ascii="Times New Roman" w:hAnsi="Times New Roman" w:cs="Times New Roman"/>
          <w:sz w:val="24"/>
          <w:szCs w:val="24"/>
        </w:rPr>
      </w:pPr>
      <w:r w:rsidRPr="0073313E">
        <w:rPr>
          <w:rFonts w:ascii="Times New Roman" w:hAnsi="Times New Roman" w:cs="Times New Roman"/>
          <w:sz w:val="24"/>
          <w:szCs w:val="24"/>
        </w:rPr>
        <w:t xml:space="preserve">De bestemmelser og krav om tilladelse, godkendelse eller dispensation i den øvrige lovgivning, som ikke udtrykkeligt fraviges, </w:t>
      </w:r>
      <w:r w:rsidR="009B6B12">
        <w:rPr>
          <w:rFonts w:ascii="Times New Roman" w:hAnsi="Times New Roman" w:cs="Times New Roman"/>
          <w:sz w:val="24"/>
          <w:szCs w:val="24"/>
        </w:rPr>
        <w:t>vil</w:t>
      </w:r>
      <w:r w:rsidRPr="0073313E">
        <w:rPr>
          <w:rFonts w:ascii="Times New Roman" w:hAnsi="Times New Roman" w:cs="Times New Roman"/>
          <w:sz w:val="24"/>
          <w:szCs w:val="24"/>
        </w:rPr>
        <w:t xml:space="preserve"> stadig</w:t>
      </w:r>
      <w:r w:rsidR="009B6B12">
        <w:rPr>
          <w:rFonts w:ascii="Times New Roman" w:hAnsi="Times New Roman" w:cs="Times New Roman"/>
          <w:sz w:val="24"/>
          <w:szCs w:val="24"/>
        </w:rPr>
        <w:t xml:space="preserve"> finde</w:t>
      </w:r>
      <w:r w:rsidRPr="0073313E">
        <w:rPr>
          <w:rFonts w:ascii="Times New Roman" w:hAnsi="Times New Roman" w:cs="Times New Roman"/>
          <w:sz w:val="24"/>
          <w:szCs w:val="24"/>
        </w:rPr>
        <w:t xml:space="preserve"> anvendelse for anlægsprojektet, herunder også reglerne i lovene om tilsyn, håndhævelse og straf. Tilsvarende gælder for andre regler, f.eks. om erstatning eller om miljøskade i de respektive love. Forslaget til § 4 finder dog efter omstændighederne anvendelse på afgørelser, herunder afgørelser vedrørende tilsyn, håndhævelse og straf vedrørende anlægsprojektet, truffet efter denne bestemmelse.</w:t>
      </w:r>
    </w:p>
    <w:p w14:paraId="593AB7B9" w14:textId="7B6725D4" w:rsidR="00FC7BD6" w:rsidRPr="0073313E" w:rsidRDefault="00FC7BD6" w:rsidP="002F461F">
      <w:pPr>
        <w:rPr>
          <w:rFonts w:ascii="Times New Roman" w:hAnsi="Times New Roman" w:cs="Times New Roman"/>
          <w:sz w:val="24"/>
          <w:szCs w:val="24"/>
        </w:rPr>
      </w:pPr>
      <w:r w:rsidRPr="0073313E">
        <w:rPr>
          <w:rFonts w:ascii="Times New Roman" w:hAnsi="Times New Roman" w:cs="Times New Roman"/>
          <w:sz w:val="24"/>
          <w:szCs w:val="24"/>
        </w:rPr>
        <w:t xml:space="preserve">Bestemmelsen </w:t>
      </w:r>
      <w:r w:rsidR="009B6B12">
        <w:rPr>
          <w:rFonts w:ascii="Times New Roman" w:hAnsi="Times New Roman" w:cs="Times New Roman"/>
          <w:sz w:val="24"/>
          <w:szCs w:val="24"/>
        </w:rPr>
        <w:t>vil</w:t>
      </w:r>
      <w:r w:rsidRPr="0073313E">
        <w:rPr>
          <w:rFonts w:ascii="Times New Roman" w:hAnsi="Times New Roman" w:cs="Times New Roman"/>
          <w:sz w:val="24"/>
          <w:szCs w:val="24"/>
        </w:rPr>
        <w:t xml:space="preserve"> alene</w:t>
      </w:r>
      <w:r w:rsidR="009B6B12">
        <w:rPr>
          <w:rFonts w:ascii="Times New Roman" w:hAnsi="Times New Roman" w:cs="Times New Roman"/>
          <w:sz w:val="24"/>
          <w:szCs w:val="24"/>
        </w:rPr>
        <w:t xml:space="preserve"> finde</w:t>
      </w:r>
      <w:r w:rsidRPr="0073313E">
        <w:rPr>
          <w:rFonts w:ascii="Times New Roman" w:hAnsi="Times New Roman" w:cs="Times New Roman"/>
          <w:sz w:val="24"/>
          <w:szCs w:val="24"/>
        </w:rPr>
        <w:t xml:space="preserve"> anvendelse i anlægsfasen af projektet. Ved den efterfølgende administration efter de nævnte love </w:t>
      </w:r>
      <w:r w:rsidR="009B6B12">
        <w:rPr>
          <w:rFonts w:ascii="Times New Roman" w:hAnsi="Times New Roman" w:cs="Times New Roman"/>
          <w:sz w:val="24"/>
          <w:szCs w:val="24"/>
        </w:rPr>
        <w:t>vil</w:t>
      </w:r>
      <w:r w:rsidRPr="0073313E">
        <w:rPr>
          <w:rFonts w:ascii="Times New Roman" w:hAnsi="Times New Roman" w:cs="Times New Roman"/>
          <w:sz w:val="24"/>
          <w:szCs w:val="24"/>
        </w:rPr>
        <w:t xml:space="preserve"> det</w:t>
      </w:r>
      <w:r w:rsidR="009B6B12">
        <w:rPr>
          <w:rFonts w:ascii="Times New Roman" w:hAnsi="Times New Roman" w:cs="Times New Roman"/>
          <w:sz w:val="24"/>
          <w:szCs w:val="24"/>
        </w:rPr>
        <w:t xml:space="preserve"> skulle</w:t>
      </w:r>
      <w:r w:rsidRPr="0073313E">
        <w:rPr>
          <w:rFonts w:ascii="Times New Roman" w:hAnsi="Times New Roman" w:cs="Times New Roman"/>
          <w:sz w:val="24"/>
          <w:szCs w:val="24"/>
        </w:rPr>
        <w:t xml:space="preserve"> lægges til grund, at anlægget kan drives og vedligeholdes på normal vis, når anlægsprojektet er gennemført</w:t>
      </w:r>
      <w:r w:rsidR="006A4A01">
        <w:rPr>
          <w:rFonts w:ascii="Times New Roman" w:hAnsi="Times New Roman" w:cs="Times New Roman"/>
          <w:sz w:val="24"/>
          <w:szCs w:val="24"/>
        </w:rPr>
        <w:t>.</w:t>
      </w:r>
      <w:r w:rsidRPr="0073313E">
        <w:rPr>
          <w:rFonts w:ascii="Times New Roman" w:hAnsi="Times New Roman" w:cs="Times New Roman"/>
          <w:sz w:val="24"/>
          <w:szCs w:val="24"/>
        </w:rPr>
        <w:t xml:space="preserve"> </w:t>
      </w:r>
      <w:r w:rsidR="006A4A01">
        <w:rPr>
          <w:rFonts w:ascii="Times New Roman" w:hAnsi="Times New Roman" w:cs="Times New Roman"/>
          <w:sz w:val="24"/>
          <w:szCs w:val="24"/>
        </w:rPr>
        <w:t>H</w:t>
      </w:r>
      <w:r w:rsidRPr="0073313E">
        <w:rPr>
          <w:rFonts w:ascii="Times New Roman" w:hAnsi="Times New Roman" w:cs="Times New Roman"/>
          <w:sz w:val="24"/>
          <w:szCs w:val="24"/>
        </w:rPr>
        <w:t>vis der som led i driftsfasen skal foretages nye ændringer i tilstanden i f.eks. et fredet område</w:t>
      </w:r>
      <w:r w:rsidR="00342FD4">
        <w:rPr>
          <w:rFonts w:ascii="Times New Roman" w:hAnsi="Times New Roman" w:cs="Times New Roman"/>
          <w:sz w:val="24"/>
          <w:szCs w:val="24"/>
        </w:rPr>
        <w:t>, en fredet bygning</w:t>
      </w:r>
      <w:r w:rsidRPr="0073313E">
        <w:rPr>
          <w:rFonts w:ascii="Times New Roman" w:hAnsi="Times New Roman" w:cs="Times New Roman"/>
          <w:sz w:val="24"/>
          <w:szCs w:val="24"/>
        </w:rPr>
        <w:t xml:space="preserve"> eller et naturområde, </w:t>
      </w:r>
      <w:r w:rsidR="009B6B12">
        <w:rPr>
          <w:rFonts w:ascii="Times New Roman" w:hAnsi="Times New Roman" w:cs="Times New Roman"/>
          <w:sz w:val="24"/>
          <w:szCs w:val="24"/>
        </w:rPr>
        <w:t>vil</w:t>
      </w:r>
      <w:r w:rsidRPr="0073313E">
        <w:rPr>
          <w:rFonts w:ascii="Times New Roman" w:hAnsi="Times New Roman" w:cs="Times New Roman"/>
          <w:sz w:val="24"/>
          <w:szCs w:val="24"/>
        </w:rPr>
        <w:t xml:space="preserve"> de </w:t>
      </w:r>
      <w:r w:rsidR="0030226A">
        <w:rPr>
          <w:rFonts w:ascii="Times New Roman" w:hAnsi="Times New Roman" w:cs="Times New Roman"/>
          <w:sz w:val="24"/>
          <w:szCs w:val="24"/>
        </w:rPr>
        <w:t>sædvanlige</w:t>
      </w:r>
      <w:r w:rsidR="0030226A" w:rsidRPr="0073313E">
        <w:rPr>
          <w:rFonts w:ascii="Times New Roman" w:hAnsi="Times New Roman" w:cs="Times New Roman"/>
          <w:sz w:val="24"/>
          <w:szCs w:val="24"/>
        </w:rPr>
        <w:t xml:space="preserve"> </w:t>
      </w:r>
      <w:r w:rsidRPr="0073313E">
        <w:rPr>
          <w:rFonts w:ascii="Times New Roman" w:hAnsi="Times New Roman" w:cs="Times New Roman"/>
          <w:sz w:val="24"/>
          <w:szCs w:val="24"/>
        </w:rPr>
        <w:t>regler</w:t>
      </w:r>
      <w:r w:rsidR="009B6B12">
        <w:rPr>
          <w:rFonts w:ascii="Times New Roman" w:hAnsi="Times New Roman" w:cs="Times New Roman"/>
          <w:sz w:val="24"/>
          <w:szCs w:val="24"/>
        </w:rPr>
        <w:t xml:space="preserve"> finde</w:t>
      </w:r>
      <w:r w:rsidRPr="0073313E">
        <w:rPr>
          <w:rFonts w:ascii="Times New Roman" w:hAnsi="Times New Roman" w:cs="Times New Roman"/>
          <w:sz w:val="24"/>
          <w:szCs w:val="24"/>
        </w:rPr>
        <w:t xml:space="preserve"> anvendelse.</w:t>
      </w:r>
      <w:r w:rsidR="003970F9">
        <w:rPr>
          <w:rFonts w:ascii="Times New Roman" w:hAnsi="Times New Roman" w:cs="Times New Roman"/>
          <w:sz w:val="24"/>
          <w:szCs w:val="24"/>
        </w:rPr>
        <w:t xml:space="preserve"> </w:t>
      </w:r>
    </w:p>
    <w:p w14:paraId="3CA71F5B" w14:textId="77777777" w:rsidR="00FC7BD6" w:rsidRPr="0073313E" w:rsidRDefault="00FC7BD6" w:rsidP="00FC7BD6">
      <w:pPr>
        <w:rPr>
          <w:rFonts w:ascii="Times New Roman" w:hAnsi="Times New Roman" w:cs="Times New Roman"/>
          <w:sz w:val="24"/>
          <w:szCs w:val="24"/>
        </w:rPr>
      </w:pPr>
      <w:r w:rsidRPr="0073313E">
        <w:rPr>
          <w:rFonts w:ascii="Times New Roman" w:hAnsi="Times New Roman" w:cs="Times New Roman"/>
          <w:sz w:val="24"/>
          <w:szCs w:val="24"/>
        </w:rPr>
        <w:t xml:space="preserve">Der henvises til afsnit </w:t>
      </w:r>
      <w:r w:rsidR="000F0CEF" w:rsidRPr="0073313E">
        <w:rPr>
          <w:rFonts w:ascii="Times New Roman" w:hAnsi="Times New Roman" w:cs="Times New Roman"/>
          <w:sz w:val="24"/>
          <w:szCs w:val="24"/>
        </w:rPr>
        <w:t>3.3.</w:t>
      </w:r>
      <w:r w:rsidRPr="0073313E">
        <w:rPr>
          <w:rFonts w:ascii="Times New Roman" w:hAnsi="Times New Roman" w:cs="Times New Roman"/>
          <w:sz w:val="24"/>
          <w:szCs w:val="24"/>
        </w:rPr>
        <w:t xml:space="preserve"> i de almindelige bemærkninger.</w:t>
      </w:r>
    </w:p>
    <w:p w14:paraId="726AB627" w14:textId="77777777" w:rsidR="00FC7BD6" w:rsidRPr="0073313E" w:rsidRDefault="00FC7BD6" w:rsidP="00FC7BD6">
      <w:pPr>
        <w:rPr>
          <w:rFonts w:ascii="Times New Roman" w:hAnsi="Times New Roman" w:cs="Times New Roman"/>
          <w:sz w:val="24"/>
          <w:szCs w:val="24"/>
        </w:rPr>
      </w:pPr>
      <w:r w:rsidRPr="0073313E">
        <w:rPr>
          <w:rFonts w:ascii="Times New Roman" w:hAnsi="Times New Roman" w:cs="Times New Roman"/>
          <w:sz w:val="24"/>
          <w:szCs w:val="24"/>
        </w:rPr>
        <w:t xml:space="preserve">Det foreslås i </w:t>
      </w:r>
      <w:r w:rsidRPr="0073313E">
        <w:rPr>
          <w:rFonts w:ascii="Times New Roman" w:hAnsi="Times New Roman" w:cs="Times New Roman"/>
          <w:i/>
          <w:sz w:val="24"/>
          <w:szCs w:val="24"/>
        </w:rPr>
        <w:t>stk. 2</w:t>
      </w:r>
      <w:r w:rsidRPr="0073313E">
        <w:rPr>
          <w:rFonts w:ascii="Times New Roman" w:hAnsi="Times New Roman" w:cs="Times New Roman"/>
          <w:sz w:val="24"/>
          <w:szCs w:val="24"/>
        </w:rPr>
        <w:t xml:space="preserve">, at reglerne om kommune- og lokalplaner i planloven, kapitel 3 i bygningsfredningsloven, samt kapitel 8 og 8 a i museumsloven ikke finder anvendelse ved gennemførelsen af anlægsprojektet nævnt i § 1. </w:t>
      </w:r>
    </w:p>
    <w:p w14:paraId="02DAFD0B" w14:textId="77777777" w:rsidR="00FC7BD6" w:rsidRPr="0073313E" w:rsidRDefault="00FC7BD6" w:rsidP="00FC7BD6">
      <w:pPr>
        <w:rPr>
          <w:rFonts w:ascii="Times New Roman" w:hAnsi="Times New Roman" w:cs="Times New Roman"/>
          <w:sz w:val="24"/>
          <w:szCs w:val="24"/>
        </w:rPr>
      </w:pPr>
      <w:r w:rsidRPr="0073313E">
        <w:rPr>
          <w:rFonts w:ascii="Times New Roman" w:hAnsi="Times New Roman" w:cs="Times New Roman"/>
          <w:sz w:val="24"/>
          <w:szCs w:val="24"/>
        </w:rPr>
        <w:t>Lovforslaget vil udgøre den retlige ramme for anlægsprojektet, og gennemførelsen af anlægsprojektet vil derfor</w:t>
      </w:r>
      <w:r w:rsidR="006A4A01">
        <w:rPr>
          <w:rFonts w:ascii="Times New Roman" w:hAnsi="Times New Roman" w:cs="Times New Roman"/>
          <w:sz w:val="24"/>
          <w:szCs w:val="24"/>
        </w:rPr>
        <w:t xml:space="preserve"> ikke</w:t>
      </w:r>
      <w:r w:rsidRPr="0073313E">
        <w:rPr>
          <w:rFonts w:ascii="Times New Roman" w:hAnsi="Times New Roman" w:cs="Times New Roman"/>
          <w:sz w:val="24"/>
          <w:szCs w:val="24"/>
        </w:rPr>
        <w:t xml:space="preserve"> kræve fysisk planlægning efter planloven. Det vil derfor heller ikke være påkrævet at vedtage nye planer eller ændre i eksisterende planlægning for at kunne gennemføre anlægsprojektet. </w:t>
      </w:r>
    </w:p>
    <w:p w14:paraId="262A40AD" w14:textId="77777777" w:rsidR="00FC7BD6" w:rsidRPr="0073313E" w:rsidRDefault="00FC7BD6" w:rsidP="00FC7BD6">
      <w:pPr>
        <w:rPr>
          <w:rFonts w:ascii="Times New Roman" w:hAnsi="Times New Roman" w:cs="Times New Roman"/>
          <w:sz w:val="24"/>
          <w:szCs w:val="24"/>
        </w:rPr>
      </w:pPr>
      <w:r w:rsidRPr="0073313E">
        <w:rPr>
          <w:rFonts w:ascii="Times New Roman" w:hAnsi="Times New Roman" w:cs="Times New Roman"/>
          <w:sz w:val="24"/>
          <w:szCs w:val="24"/>
        </w:rPr>
        <w:t xml:space="preserve">Den foreslåede bestemmelse indebærer herudover, at det ikke er nødvendigt at indhente en dispensation fra </w:t>
      </w:r>
      <w:r w:rsidR="003A737C" w:rsidRPr="0073313E">
        <w:rPr>
          <w:rFonts w:ascii="Times New Roman" w:hAnsi="Times New Roman" w:cs="Times New Roman"/>
          <w:sz w:val="24"/>
          <w:szCs w:val="24"/>
        </w:rPr>
        <w:t>k</w:t>
      </w:r>
      <w:r w:rsidRPr="0073313E">
        <w:rPr>
          <w:rFonts w:ascii="Times New Roman" w:hAnsi="Times New Roman" w:cs="Times New Roman"/>
          <w:sz w:val="24"/>
          <w:szCs w:val="24"/>
        </w:rPr>
        <w:t xml:space="preserve">ulturministeren, hvis der skal udføres aktiviteter, der strider mod </w:t>
      </w:r>
      <w:r w:rsidR="005F4045">
        <w:rPr>
          <w:rFonts w:ascii="Times New Roman" w:hAnsi="Times New Roman" w:cs="Times New Roman"/>
          <w:sz w:val="24"/>
          <w:szCs w:val="24"/>
        </w:rPr>
        <w:t>f.eks.</w:t>
      </w:r>
      <w:r w:rsidRPr="0073313E">
        <w:rPr>
          <w:rFonts w:ascii="Times New Roman" w:hAnsi="Times New Roman" w:cs="Times New Roman"/>
          <w:sz w:val="24"/>
          <w:szCs w:val="24"/>
        </w:rPr>
        <w:t xml:space="preserve"> forbuddet mod at ændre tilstanden af fortidsminder. Dog forventes hensyn bag </w:t>
      </w:r>
      <w:r w:rsidR="00D7453B">
        <w:rPr>
          <w:rFonts w:ascii="Times New Roman" w:hAnsi="Times New Roman" w:cs="Times New Roman"/>
          <w:sz w:val="24"/>
          <w:szCs w:val="24"/>
        </w:rPr>
        <w:t xml:space="preserve">museumsloven så vidt muligt søgt </w:t>
      </w:r>
      <w:r w:rsidRPr="0073313E">
        <w:rPr>
          <w:rFonts w:ascii="Times New Roman" w:hAnsi="Times New Roman" w:cs="Times New Roman"/>
          <w:sz w:val="24"/>
          <w:szCs w:val="24"/>
        </w:rPr>
        <w:t xml:space="preserve">varetaget af </w:t>
      </w:r>
      <w:r w:rsidR="003A737C" w:rsidRPr="0073313E">
        <w:rPr>
          <w:rFonts w:ascii="Times New Roman" w:hAnsi="Times New Roman" w:cs="Times New Roman"/>
          <w:sz w:val="24"/>
          <w:szCs w:val="24"/>
        </w:rPr>
        <w:t>kulturministeren</w:t>
      </w:r>
      <w:r w:rsidRPr="0073313E">
        <w:rPr>
          <w:rFonts w:ascii="Times New Roman" w:hAnsi="Times New Roman" w:cs="Times New Roman"/>
          <w:sz w:val="24"/>
          <w:szCs w:val="24"/>
        </w:rPr>
        <w:t xml:space="preserve"> under anlægsprojektet.</w:t>
      </w:r>
    </w:p>
    <w:p w14:paraId="3DFFF0BC" w14:textId="77777777" w:rsidR="00FC7BD6" w:rsidRPr="0073313E" w:rsidRDefault="00FC7BD6" w:rsidP="00FC7BD6">
      <w:pPr>
        <w:rPr>
          <w:rFonts w:ascii="Times New Roman" w:hAnsi="Times New Roman" w:cs="Times New Roman"/>
          <w:sz w:val="24"/>
          <w:szCs w:val="24"/>
        </w:rPr>
      </w:pPr>
      <w:r w:rsidRPr="0073313E">
        <w:rPr>
          <w:rFonts w:ascii="Times New Roman" w:hAnsi="Times New Roman" w:cs="Times New Roman"/>
          <w:sz w:val="24"/>
          <w:szCs w:val="24"/>
        </w:rPr>
        <w:t xml:space="preserve">Den foreslåede § 3, stk. 2, indebærer endvidere, at der ikke i forbindelse med projektets berøring af fredede dele </w:t>
      </w:r>
      <w:r w:rsidR="006A4A01">
        <w:rPr>
          <w:rFonts w:ascii="Times New Roman" w:hAnsi="Times New Roman" w:cs="Times New Roman"/>
          <w:sz w:val="24"/>
          <w:szCs w:val="24"/>
        </w:rPr>
        <w:t>vil skulle</w:t>
      </w:r>
      <w:r w:rsidR="006A4A01" w:rsidRPr="0073313E">
        <w:rPr>
          <w:rFonts w:ascii="Times New Roman" w:hAnsi="Times New Roman" w:cs="Times New Roman"/>
          <w:sz w:val="24"/>
          <w:szCs w:val="24"/>
        </w:rPr>
        <w:t xml:space="preserve"> </w:t>
      </w:r>
      <w:r w:rsidRPr="0073313E">
        <w:rPr>
          <w:rFonts w:ascii="Times New Roman" w:hAnsi="Times New Roman" w:cs="Times New Roman"/>
          <w:sz w:val="24"/>
          <w:szCs w:val="24"/>
        </w:rPr>
        <w:t xml:space="preserve">ansøges </w:t>
      </w:r>
      <w:r w:rsidR="003A737C" w:rsidRPr="0073313E">
        <w:rPr>
          <w:rFonts w:ascii="Times New Roman" w:hAnsi="Times New Roman" w:cs="Times New Roman"/>
          <w:sz w:val="24"/>
          <w:szCs w:val="24"/>
        </w:rPr>
        <w:t xml:space="preserve">om tilladelse til </w:t>
      </w:r>
      <w:r w:rsidR="003A737C" w:rsidRPr="0073313E">
        <w:rPr>
          <w:rFonts w:ascii="Times New Roman" w:hAnsi="Times New Roman" w:cs="Times New Roman"/>
          <w:sz w:val="24"/>
          <w:szCs w:val="24"/>
        </w:rPr>
        <w:lastRenderedPageBreak/>
        <w:t>arbejder hos k</w:t>
      </w:r>
      <w:r w:rsidRPr="0073313E">
        <w:rPr>
          <w:rFonts w:ascii="Times New Roman" w:hAnsi="Times New Roman" w:cs="Times New Roman"/>
          <w:sz w:val="24"/>
          <w:szCs w:val="24"/>
        </w:rPr>
        <w:t xml:space="preserve">ulturministeren. Dette </w:t>
      </w:r>
      <w:r w:rsidR="009B6B12">
        <w:rPr>
          <w:rFonts w:ascii="Times New Roman" w:hAnsi="Times New Roman" w:cs="Times New Roman"/>
          <w:sz w:val="24"/>
          <w:szCs w:val="24"/>
        </w:rPr>
        <w:t>vil</w:t>
      </w:r>
      <w:r w:rsidRPr="0073313E">
        <w:rPr>
          <w:rFonts w:ascii="Times New Roman" w:hAnsi="Times New Roman" w:cs="Times New Roman"/>
          <w:sz w:val="24"/>
          <w:szCs w:val="24"/>
        </w:rPr>
        <w:t xml:space="preserve"> dog ikke</w:t>
      </w:r>
      <w:r w:rsidR="009B6B12">
        <w:rPr>
          <w:rFonts w:ascii="Times New Roman" w:hAnsi="Times New Roman" w:cs="Times New Roman"/>
          <w:sz w:val="24"/>
          <w:szCs w:val="24"/>
        </w:rPr>
        <w:t xml:space="preserve"> medføre</w:t>
      </w:r>
      <w:r w:rsidRPr="0073313E">
        <w:rPr>
          <w:rFonts w:ascii="Times New Roman" w:hAnsi="Times New Roman" w:cs="Times New Roman"/>
          <w:sz w:val="24"/>
          <w:szCs w:val="24"/>
        </w:rPr>
        <w:t xml:space="preserve">, at arbejdet ikke </w:t>
      </w:r>
      <w:r w:rsidR="009B6B12">
        <w:rPr>
          <w:rFonts w:ascii="Times New Roman" w:hAnsi="Times New Roman" w:cs="Times New Roman"/>
          <w:sz w:val="24"/>
          <w:szCs w:val="24"/>
        </w:rPr>
        <w:t>vil blive udført</w:t>
      </w:r>
      <w:r w:rsidRPr="0073313E">
        <w:rPr>
          <w:rFonts w:ascii="Times New Roman" w:hAnsi="Times New Roman" w:cs="Times New Roman"/>
          <w:sz w:val="24"/>
          <w:szCs w:val="24"/>
        </w:rPr>
        <w:t xml:space="preserve"> med respekt for </w:t>
      </w:r>
      <w:r w:rsidR="00D7453B">
        <w:rPr>
          <w:rFonts w:ascii="Times New Roman" w:hAnsi="Times New Roman" w:cs="Times New Roman"/>
          <w:sz w:val="24"/>
          <w:szCs w:val="24"/>
        </w:rPr>
        <w:t>fredningen og det forventes, at hensyn</w:t>
      </w:r>
      <w:r w:rsidR="006A4A01">
        <w:rPr>
          <w:rFonts w:ascii="Times New Roman" w:hAnsi="Times New Roman" w:cs="Times New Roman"/>
          <w:sz w:val="24"/>
          <w:szCs w:val="24"/>
        </w:rPr>
        <w:t>ene</w:t>
      </w:r>
      <w:r w:rsidR="00D7453B">
        <w:rPr>
          <w:rFonts w:ascii="Times New Roman" w:hAnsi="Times New Roman" w:cs="Times New Roman"/>
          <w:sz w:val="24"/>
          <w:szCs w:val="24"/>
        </w:rPr>
        <w:t xml:space="preserve"> bag</w:t>
      </w:r>
      <w:r w:rsidRPr="0073313E">
        <w:rPr>
          <w:rFonts w:ascii="Times New Roman" w:hAnsi="Times New Roman" w:cs="Times New Roman"/>
          <w:sz w:val="24"/>
          <w:szCs w:val="24"/>
        </w:rPr>
        <w:t xml:space="preserve"> </w:t>
      </w:r>
      <w:r w:rsidR="00D7453B">
        <w:rPr>
          <w:rFonts w:ascii="Times New Roman" w:hAnsi="Times New Roman" w:cs="Times New Roman"/>
          <w:sz w:val="24"/>
          <w:szCs w:val="24"/>
        </w:rPr>
        <w:t>bygningsfredningsloven</w:t>
      </w:r>
      <w:r w:rsidR="006A4A01">
        <w:rPr>
          <w:rFonts w:ascii="Times New Roman" w:hAnsi="Times New Roman" w:cs="Times New Roman"/>
          <w:sz w:val="24"/>
          <w:szCs w:val="24"/>
        </w:rPr>
        <w:t xml:space="preserve"> vil blive</w:t>
      </w:r>
      <w:r w:rsidR="00D7453B">
        <w:rPr>
          <w:rFonts w:ascii="Times New Roman" w:hAnsi="Times New Roman" w:cs="Times New Roman"/>
          <w:sz w:val="24"/>
          <w:szCs w:val="24"/>
        </w:rPr>
        <w:t xml:space="preserve"> søgt varetaget af kulturministeren</w:t>
      </w:r>
      <w:r w:rsidRPr="0073313E">
        <w:rPr>
          <w:rFonts w:ascii="Times New Roman" w:hAnsi="Times New Roman" w:cs="Times New Roman"/>
          <w:sz w:val="24"/>
          <w:szCs w:val="24"/>
        </w:rPr>
        <w:t>.</w:t>
      </w:r>
    </w:p>
    <w:p w14:paraId="1EC33C82" w14:textId="77777777" w:rsidR="00FC7BD6" w:rsidRPr="0073313E" w:rsidRDefault="00FC7BD6" w:rsidP="00FC7BD6">
      <w:pPr>
        <w:rPr>
          <w:rFonts w:ascii="Times New Roman" w:hAnsi="Times New Roman" w:cs="Times New Roman"/>
          <w:sz w:val="24"/>
          <w:szCs w:val="24"/>
        </w:rPr>
      </w:pPr>
      <w:r w:rsidRPr="0073313E">
        <w:rPr>
          <w:rFonts w:ascii="Times New Roman" w:hAnsi="Times New Roman" w:cs="Times New Roman"/>
          <w:sz w:val="24"/>
          <w:szCs w:val="24"/>
        </w:rPr>
        <w:t xml:space="preserve">Der henvises til afsnit </w:t>
      </w:r>
      <w:r w:rsidR="000F0CEF" w:rsidRPr="0073313E">
        <w:rPr>
          <w:rFonts w:ascii="Times New Roman" w:hAnsi="Times New Roman" w:cs="Times New Roman"/>
          <w:sz w:val="24"/>
          <w:szCs w:val="24"/>
        </w:rPr>
        <w:t>3.3.</w:t>
      </w:r>
      <w:r w:rsidRPr="0073313E">
        <w:rPr>
          <w:rFonts w:ascii="Times New Roman" w:hAnsi="Times New Roman" w:cs="Times New Roman"/>
          <w:sz w:val="24"/>
          <w:szCs w:val="24"/>
        </w:rPr>
        <w:t xml:space="preserve"> i de almindelige bemærkninger.</w:t>
      </w:r>
    </w:p>
    <w:p w14:paraId="42F50365" w14:textId="77777777" w:rsidR="00FC7BD6" w:rsidRPr="0073313E" w:rsidRDefault="00FC7BD6" w:rsidP="00FC7BD6">
      <w:pPr>
        <w:rPr>
          <w:rFonts w:ascii="Times New Roman" w:hAnsi="Times New Roman" w:cs="Times New Roman"/>
          <w:sz w:val="24"/>
          <w:szCs w:val="24"/>
        </w:rPr>
      </w:pPr>
      <w:r w:rsidRPr="0073313E">
        <w:rPr>
          <w:rFonts w:ascii="Times New Roman" w:hAnsi="Times New Roman" w:cs="Times New Roman"/>
          <w:sz w:val="24"/>
          <w:szCs w:val="24"/>
        </w:rPr>
        <w:t xml:space="preserve">Det foreslås i </w:t>
      </w:r>
      <w:r w:rsidRPr="0073313E">
        <w:rPr>
          <w:rFonts w:ascii="Times New Roman" w:hAnsi="Times New Roman" w:cs="Times New Roman"/>
          <w:i/>
          <w:sz w:val="24"/>
          <w:szCs w:val="24"/>
        </w:rPr>
        <w:t>stk. 3</w:t>
      </w:r>
      <w:r w:rsidRPr="0073313E">
        <w:rPr>
          <w:rFonts w:ascii="Times New Roman" w:hAnsi="Times New Roman" w:cs="Times New Roman"/>
          <w:sz w:val="24"/>
          <w:szCs w:val="24"/>
        </w:rPr>
        <w:t xml:space="preserve">, at hensynene bag de bestemmelser, der er nævnt i stk. 1 og 2, varetages under gennemførelsen af anlægsprojektet af </w:t>
      </w:r>
      <w:r w:rsidR="003A737C" w:rsidRPr="0073313E">
        <w:rPr>
          <w:rFonts w:ascii="Times New Roman" w:hAnsi="Times New Roman" w:cs="Times New Roman"/>
          <w:sz w:val="24"/>
          <w:szCs w:val="24"/>
        </w:rPr>
        <w:t>kulturministeren</w:t>
      </w:r>
      <w:r w:rsidRPr="0073313E">
        <w:rPr>
          <w:rFonts w:ascii="Times New Roman" w:hAnsi="Times New Roman" w:cs="Times New Roman"/>
          <w:sz w:val="24"/>
          <w:szCs w:val="24"/>
        </w:rPr>
        <w:t xml:space="preserve"> efter denne lov.</w:t>
      </w:r>
    </w:p>
    <w:p w14:paraId="4C900E0F" w14:textId="77777777" w:rsidR="00FC7BD6" w:rsidRPr="00261121" w:rsidRDefault="00FC7BD6" w:rsidP="00FC7BD6">
      <w:pPr>
        <w:rPr>
          <w:rFonts w:ascii="Times New Roman" w:hAnsi="Times New Roman" w:cs="Times New Roman"/>
          <w:sz w:val="24"/>
          <w:szCs w:val="24"/>
        </w:rPr>
      </w:pPr>
      <w:r w:rsidRPr="0073313E">
        <w:rPr>
          <w:rFonts w:ascii="Times New Roman" w:hAnsi="Times New Roman" w:cs="Times New Roman"/>
          <w:sz w:val="24"/>
          <w:szCs w:val="24"/>
        </w:rPr>
        <w:t xml:space="preserve">Selv om lovforslagets § 3, stk. 1 og 2, vil indebære, at dele af den almindelige </w:t>
      </w:r>
      <w:r w:rsidR="00C06CA4" w:rsidRPr="0073313E">
        <w:rPr>
          <w:rFonts w:ascii="Times New Roman" w:hAnsi="Times New Roman" w:cs="Times New Roman"/>
          <w:sz w:val="24"/>
          <w:szCs w:val="24"/>
        </w:rPr>
        <w:t xml:space="preserve">kultur-, </w:t>
      </w:r>
      <w:r w:rsidRPr="0073313E">
        <w:rPr>
          <w:rFonts w:ascii="Times New Roman" w:hAnsi="Times New Roman" w:cs="Times New Roman"/>
          <w:sz w:val="24"/>
          <w:szCs w:val="24"/>
        </w:rPr>
        <w:t xml:space="preserve">plan-, natur- og miljølovgivning m.v. fraviges, vil hensynene bag disse regler stadigvæk blive varetaget i projektet ved, at </w:t>
      </w:r>
      <w:r w:rsidR="003A737C" w:rsidRPr="0073313E">
        <w:rPr>
          <w:rFonts w:ascii="Times New Roman" w:hAnsi="Times New Roman" w:cs="Times New Roman"/>
          <w:sz w:val="24"/>
          <w:szCs w:val="24"/>
        </w:rPr>
        <w:t>kulturministeren</w:t>
      </w:r>
      <w:r w:rsidRPr="0073313E">
        <w:rPr>
          <w:rFonts w:ascii="Times New Roman" w:hAnsi="Times New Roman" w:cs="Times New Roman"/>
          <w:sz w:val="24"/>
          <w:szCs w:val="24"/>
        </w:rPr>
        <w:t xml:space="preserve"> ved udførelsen af projektet vil skulle overholde anlægsloven</w:t>
      </w:r>
      <w:r w:rsidR="009D0B6E">
        <w:rPr>
          <w:rFonts w:ascii="Times New Roman" w:hAnsi="Times New Roman" w:cs="Times New Roman"/>
          <w:sz w:val="24"/>
          <w:szCs w:val="24"/>
        </w:rPr>
        <w:t xml:space="preserve"> og de retningslinjer</w:t>
      </w:r>
      <w:r w:rsidRPr="0073313E">
        <w:rPr>
          <w:rFonts w:ascii="Times New Roman" w:hAnsi="Times New Roman" w:cs="Times New Roman"/>
          <w:sz w:val="24"/>
          <w:szCs w:val="24"/>
        </w:rPr>
        <w:t>, der fremgår af lovforslagets bemærkninger, samt rammerne i</w:t>
      </w:r>
      <w:r w:rsidR="00261121">
        <w:rPr>
          <w:rFonts w:ascii="Times New Roman" w:hAnsi="Times New Roman" w:cs="Times New Roman"/>
          <w:sz w:val="24"/>
          <w:szCs w:val="24"/>
        </w:rPr>
        <w:t xml:space="preserve"> de miljømæssige undersøgelser. </w:t>
      </w:r>
      <w:r w:rsidRPr="0073313E">
        <w:rPr>
          <w:rFonts w:ascii="Times New Roman" w:hAnsi="Times New Roman" w:cs="Times New Roman"/>
          <w:sz w:val="24"/>
          <w:szCs w:val="24"/>
        </w:rPr>
        <w:t xml:space="preserve">Bestemmelsen </w:t>
      </w:r>
      <w:r w:rsidR="009B6B12">
        <w:rPr>
          <w:rFonts w:ascii="Times New Roman" w:hAnsi="Times New Roman" w:cs="Times New Roman"/>
          <w:sz w:val="24"/>
          <w:szCs w:val="24"/>
        </w:rPr>
        <w:t>vil</w:t>
      </w:r>
      <w:r w:rsidRPr="0073313E">
        <w:rPr>
          <w:rFonts w:ascii="Times New Roman" w:hAnsi="Times New Roman" w:cs="Times New Roman"/>
          <w:sz w:val="24"/>
          <w:szCs w:val="24"/>
        </w:rPr>
        <w:t xml:space="preserve"> således samlet</w:t>
      </w:r>
      <w:r w:rsidR="009B6B12">
        <w:rPr>
          <w:rFonts w:ascii="Times New Roman" w:hAnsi="Times New Roman" w:cs="Times New Roman"/>
          <w:sz w:val="24"/>
          <w:szCs w:val="24"/>
        </w:rPr>
        <w:t xml:space="preserve"> sikre</w:t>
      </w:r>
      <w:r w:rsidRPr="0073313E">
        <w:rPr>
          <w:rFonts w:ascii="Times New Roman" w:hAnsi="Times New Roman" w:cs="Times New Roman"/>
          <w:sz w:val="24"/>
          <w:szCs w:val="24"/>
        </w:rPr>
        <w:t xml:space="preserve"> en varetagelse af de hensyn, som normalt ville blive varetaget gennem de fravegne bestemmelser efter stk. 1 og 2. </w:t>
      </w:r>
    </w:p>
    <w:p w14:paraId="4D784385" w14:textId="77777777" w:rsidR="00FC7BD6" w:rsidRDefault="00FC7BD6" w:rsidP="00FC7BD6">
      <w:pPr>
        <w:rPr>
          <w:rFonts w:ascii="Times New Roman" w:hAnsi="Times New Roman" w:cs="Times New Roman"/>
          <w:sz w:val="24"/>
          <w:szCs w:val="24"/>
        </w:rPr>
      </w:pPr>
      <w:r w:rsidRPr="0073313E">
        <w:rPr>
          <w:rFonts w:ascii="Times New Roman" w:hAnsi="Times New Roman" w:cs="Times New Roman"/>
          <w:sz w:val="24"/>
          <w:szCs w:val="24"/>
        </w:rPr>
        <w:t xml:space="preserve">Der henvises til afsnit </w:t>
      </w:r>
      <w:r w:rsidR="000F0CEF" w:rsidRPr="0073313E">
        <w:rPr>
          <w:rFonts w:ascii="Times New Roman" w:hAnsi="Times New Roman" w:cs="Times New Roman"/>
          <w:sz w:val="24"/>
          <w:szCs w:val="24"/>
        </w:rPr>
        <w:t>3.3.</w:t>
      </w:r>
      <w:r w:rsidRPr="0073313E">
        <w:rPr>
          <w:rFonts w:ascii="Times New Roman" w:hAnsi="Times New Roman" w:cs="Times New Roman"/>
          <w:sz w:val="24"/>
          <w:szCs w:val="24"/>
        </w:rPr>
        <w:t xml:space="preserve"> i de almindelige bemærkninger.</w:t>
      </w:r>
    </w:p>
    <w:p w14:paraId="19C318A4" w14:textId="77777777" w:rsidR="002F2386" w:rsidRPr="0073313E" w:rsidRDefault="002F2386" w:rsidP="00FC7BD6">
      <w:pPr>
        <w:rPr>
          <w:rFonts w:ascii="Times New Roman" w:hAnsi="Times New Roman" w:cs="Times New Roman"/>
          <w:sz w:val="24"/>
          <w:szCs w:val="24"/>
        </w:rPr>
      </w:pPr>
    </w:p>
    <w:p w14:paraId="6C94FE74" w14:textId="77777777" w:rsidR="00FC7BD6" w:rsidRPr="0073313E" w:rsidRDefault="00FC7BD6" w:rsidP="00FC7BD6">
      <w:pPr>
        <w:jc w:val="center"/>
        <w:rPr>
          <w:rFonts w:ascii="Times New Roman" w:hAnsi="Times New Roman" w:cs="Times New Roman"/>
          <w:i/>
          <w:sz w:val="24"/>
          <w:szCs w:val="24"/>
        </w:rPr>
      </w:pPr>
      <w:r w:rsidRPr="0073313E">
        <w:rPr>
          <w:rFonts w:ascii="Times New Roman" w:hAnsi="Times New Roman" w:cs="Times New Roman"/>
          <w:i/>
          <w:sz w:val="24"/>
          <w:szCs w:val="24"/>
        </w:rPr>
        <w:t>Til § 4</w:t>
      </w:r>
    </w:p>
    <w:p w14:paraId="2AF28ECB" w14:textId="77777777" w:rsidR="00FC7BD6" w:rsidRPr="0073313E" w:rsidRDefault="00FC7BD6" w:rsidP="00FC7BD6">
      <w:pPr>
        <w:jc w:val="both"/>
        <w:rPr>
          <w:rFonts w:ascii="Times New Roman" w:hAnsi="Times New Roman" w:cs="Times New Roman"/>
          <w:sz w:val="24"/>
          <w:szCs w:val="24"/>
        </w:rPr>
      </w:pPr>
      <w:r w:rsidRPr="0073313E">
        <w:rPr>
          <w:rFonts w:ascii="Times New Roman" w:hAnsi="Times New Roman" w:cs="Times New Roman"/>
          <w:sz w:val="24"/>
          <w:szCs w:val="24"/>
        </w:rPr>
        <w:t xml:space="preserve">Efter </w:t>
      </w:r>
      <w:r w:rsidR="006675FB">
        <w:rPr>
          <w:rFonts w:ascii="Times New Roman" w:hAnsi="Times New Roman" w:cs="Times New Roman"/>
          <w:sz w:val="24"/>
          <w:szCs w:val="24"/>
        </w:rPr>
        <w:t>§ 48, stk. 1,</w:t>
      </w:r>
      <w:r w:rsidRPr="0073313E">
        <w:rPr>
          <w:rFonts w:ascii="Times New Roman" w:hAnsi="Times New Roman" w:cs="Times New Roman"/>
          <w:sz w:val="24"/>
          <w:szCs w:val="24"/>
        </w:rPr>
        <w:t xml:space="preserve"> i lov om kommunernes styrelse</w:t>
      </w:r>
      <w:r w:rsidR="00F104FA">
        <w:rPr>
          <w:rFonts w:ascii="Times New Roman" w:hAnsi="Times New Roman" w:cs="Times New Roman"/>
          <w:sz w:val="24"/>
          <w:szCs w:val="24"/>
        </w:rPr>
        <w:t>, jf. lovbekendtgørelse nr. 69 af 23. januar 2024 med senere ændringer,</w:t>
      </w:r>
      <w:r w:rsidR="00F104FA" w:rsidRPr="0073313E">
        <w:rPr>
          <w:rFonts w:ascii="Times New Roman" w:hAnsi="Times New Roman" w:cs="Times New Roman"/>
          <w:sz w:val="24"/>
          <w:szCs w:val="24"/>
        </w:rPr>
        <w:t xml:space="preserve"> </w:t>
      </w:r>
      <w:r w:rsidRPr="0073313E">
        <w:rPr>
          <w:rFonts w:ascii="Times New Roman" w:hAnsi="Times New Roman" w:cs="Times New Roman"/>
          <w:sz w:val="24"/>
          <w:szCs w:val="24"/>
        </w:rPr>
        <w:t xml:space="preserve">fører Ankestyrelsen tilsyn med, at kommunerne overholder den lovgivning, der særligt gælder </w:t>
      </w:r>
      <w:r w:rsidR="006675FB">
        <w:rPr>
          <w:rFonts w:ascii="Times New Roman" w:hAnsi="Times New Roman" w:cs="Times New Roman"/>
          <w:sz w:val="24"/>
          <w:szCs w:val="24"/>
        </w:rPr>
        <w:t>for offentlige myndigheder</w:t>
      </w:r>
      <w:r w:rsidR="009045F7" w:rsidRPr="0073313E">
        <w:rPr>
          <w:rFonts w:ascii="Times New Roman" w:hAnsi="Times New Roman" w:cs="Times New Roman"/>
          <w:sz w:val="24"/>
          <w:szCs w:val="24"/>
        </w:rPr>
        <w:t>. Det følger af styrelseslovens § 48, stk. 3, at tilsynet viger, hvis</w:t>
      </w:r>
      <w:r w:rsidRPr="0073313E">
        <w:rPr>
          <w:rFonts w:ascii="Times New Roman" w:hAnsi="Times New Roman" w:cs="Times New Roman"/>
          <w:sz w:val="24"/>
          <w:szCs w:val="24"/>
        </w:rPr>
        <w:t xml:space="preserve"> der er særlige klage- eller tilsynsmyndigheder, der kan tage stilling til den pågældende sag. </w:t>
      </w:r>
    </w:p>
    <w:p w14:paraId="365CD5E4" w14:textId="77777777" w:rsidR="00FC7BD6" w:rsidRPr="0073313E" w:rsidRDefault="00FC7BD6" w:rsidP="00FC7BD6">
      <w:pPr>
        <w:rPr>
          <w:rFonts w:ascii="Times New Roman" w:hAnsi="Times New Roman" w:cs="Times New Roman"/>
          <w:sz w:val="24"/>
          <w:szCs w:val="24"/>
        </w:rPr>
      </w:pPr>
      <w:r w:rsidRPr="0073313E">
        <w:rPr>
          <w:rFonts w:ascii="Times New Roman" w:hAnsi="Times New Roman" w:cs="Times New Roman"/>
          <w:sz w:val="24"/>
          <w:szCs w:val="24"/>
        </w:rPr>
        <w:t xml:space="preserve">Det foreslås i </w:t>
      </w:r>
      <w:r w:rsidRPr="0073313E">
        <w:rPr>
          <w:rFonts w:ascii="Times New Roman" w:hAnsi="Times New Roman" w:cs="Times New Roman"/>
          <w:i/>
          <w:sz w:val="24"/>
          <w:szCs w:val="24"/>
        </w:rPr>
        <w:t>stk. 1</w:t>
      </w:r>
      <w:r w:rsidRPr="0073313E">
        <w:rPr>
          <w:rFonts w:ascii="Times New Roman" w:hAnsi="Times New Roman" w:cs="Times New Roman"/>
          <w:sz w:val="24"/>
          <w:szCs w:val="24"/>
        </w:rPr>
        <w:t xml:space="preserve">, at kommunalbestyrelsens afgørelse vedrørende anlægsprojektet nævnt i § 1, som træffes efter byggeloven, </w:t>
      </w:r>
      <w:r w:rsidR="00C06CA4" w:rsidRPr="0073313E">
        <w:rPr>
          <w:rFonts w:ascii="Times New Roman" w:hAnsi="Times New Roman" w:cs="Times New Roman"/>
          <w:sz w:val="24"/>
          <w:szCs w:val="24"/>
        </w:rPr>
        <w:t>lov om</w:t>
      </w:r>
      <w:r w:rsidR="00560806" w:rsidRPr="0073313E">
        <w:rPr>
          <w:rFonts w:ascii="Times New Roman" w:hAnsi="Times New Roman" w:cs="Times New Roman"/>
          <w:sz w:val="24"/>
          <w:szCs w:val="24"/>
        </w:rPr>
        <w:t xml:space="preserve"> miljøbeskyttelse,</w:t>
      </w:r>
      <w:r w:rsidR="00C06CA4" w:rsidRPr="0073313E">
        <w:rPr>
          <w:rFonts w:ascii="Times New Roman" w:hAnsi="Times New Roman" w:cs="Times New Roman"/>
          <w:sz w:val="24"/>
          <w:szCs w:val="24"/>
        </w:rPr>
        <w:t xml:space="preserve"> lov om naturbeskyttelse,</w:t>
      </w:r>
      <w:r w:rsidR="00560806" w:rsidRPr="0073313E">
        <w:rPr>
          <w:rFonts w:ascii="Times New Roman" w:hAnsi="Times New Roman" w:cs="Times New Roman"/>
          <w:sz w:val="24"/>
          <w:szCs w:val="24"/>
        </w:rPr>
        <w:t xml:space="preserve"> </w:t>
      </w:r>
      <w:r w:rsidR="00C06CA4" w:rsidRPr="0073313E">
        <w:rPr>
          <w:rFonts w:ascii="Times New Roman" w:hAnsi="Times New Roman" w:cs="Times New Roman"/>
          <w:sz w:val="24"/>
          <w:szCs w:val="24"/>
        </w:rPr>
        <w:t xml:space="preserve">lov om </w:t>
      </w:r>
      <w:r w:rsidR="00560806" w:rsidRPr="0073313E">
        <w:rPr>
          <w:rFonts w:ascii="Times New Roman" w:hAnsi="Times New Roman" w:cs="Times New Roman"/>
          <w:sz w:val="24"/>
          <w:szCs w:val="24"/>
        </w:rPr>
        <w:t xml:space="preserve">vandløb </w:t>
      </w:r>
      <w:r w:rsidRPr="0073313E">
        <w:rPr>
          <w:rFonts w:ascii="Times New Roman" w:hAnsi="Times New Roman" w:cs="Times New Roman"/>
          <w:sz w:val="24"/>
          <w:szCs w:val="24"/>
        </w:rPr>
        <w:t>eller regler udstedt i medfør af disse love, ikke kan påklages til anden administrativ myndighed, jf. dog stk. 2.</w:t>
      </w:r>
    </w:p>
    <w:p w14:paraId="228664FF" w14:textId="77777777" w:rsidR="00FC7BD6" w:rsidRPr="0073313E" w:rsidRDefault="00FC7BD6" w:rsidP="00D7453B">
      <w:pPr>
        <w:rPr>
          <w:rFonts w:ascii="Times New Roman" w:hAnsi="Times New Roman" w:cs="Times New Roman"/>
          <w:sz w:val="24"/>
          <w:szCs w:val="24"/>
        </w:rPr>
      </w:pPr>
      <w:r w:rsidRPr="0073313E">
        <w:rPr>
          <w:rFonts w:ascii="Times New Roman" w:hAnsi="Times New Roman" w:cs="Times New Roman"/>
          <w:sz w:val="24"/>
          <w:szCs w:val="24"/>
        </w:rPr>
        <w:t xml:space="preserve">Den foreslåede bestemmelse indebærer, at reglerne om klageadgang, klagemyndighed og opsættende virkning af klage over afgørelser truffet af kommunalbestyrelsen vedrørende anlægsprojektet, som træffes efter byggeloven, museumsloven, bygningsfredningsloven, naturbeskyttelsesloven, vandløbsloven, miljøbeskyttelsesloven eller regler udstedt i medfør heraf fraviges. Klage over afgørelser efter de nævnte love i forbindelse med arbejder til brug for anlæggelsen af Nyborg Slot vil således ikke følge de normale regler i de respektive love, men afskæres. </w:t>
      </w:r>
    </w:p>
    <w:p w14:paraId="18DD43F6" w14:textId="77777777" w:rsidR="00FC7BD6" w:rsidRPr="0073313E" w:rsidRDefault="006675FB" w:rsidP="002F461F">
      <w:pPr>
        <w:rPr>
          <w:rFonts w:ascii="Times New Roman" w:hAnsi="Times New Roman" w:cs="Times New Roman"/>
          <w:sz w:val="24"/>
          <w:szCs w:val="24"/>
        </w:rPr>
      </w:pPr>
      <w:r>
        <w:rPr>
          <w:rFonts w:ascii="Times New Roman" w:hAnsi="Times New Roman" w:cs="Times New Roman"/>
          <w:sz w:val="24"/>
          <w:szCs w:val="24"/>
        </w:rPr>
        <w:lastRenderedPageBreak/>
        <w:t>Kommunens a</w:t>
      </w:r>
      <w:r w:rsidR="00FC7BD6" w:rsidRPr="0073313E">
        <w:rPr>
          <w:rFonts w:ascii="Times New Roman" w:hAnsi="Times New Roman" w:cs="Times New Roman"/>
          <w:sz w:val="24"/>
          <w:szCs w:val="24"/>
        </w:rPr>
        <w:t xml:space="preserve">fgørelser vil fortsat kunne indbringes for domstolene efter de almindelige regler herom. Bestemmelsen </w:t>
      </w:r>
      <w:r w:rsidR="008A1B76">
        <w:rPr>
          <w:rFonts w:ascii="Times New Roman" w:hAnsi="Times New Roman" w:cs="Times New Roman"/>
          <w:sz w:val="24"/>
          <w:szCs w:val="24"/>
        </w:rPr>
        <w:t>vil</w:t>
      </w:r>
      <w:r w:rsidR="00FC7BD6" w:rsidRPr="0073313E">
        <w:rPr>
          <w:rFonts w:ascii="Times New Roman" w:hAnsi="Times New Roman" w:cs="Times New Roman"/>
          <w:sz w:val="24"/>
          <w:szCs w:val="24"/>
        </w:rPr>
        <w:t xml:space="preserve"> også</w:t>
      </w:r>
      <w:r w:rsidR="008A1B76">
        <w:rPr>
          <w:rFonts w:ascii="Times New Roman" w:hAnsi="Times New Roman" w:cs="Times New Roman"/>
          <w:sz w:val="24"/>
          <w:szCs w:val="24"/>
        </w:rPr>
        <w:t xml:space="preserve"> omfatte</w:t>
      </w:r>
      <w:r w:rsidR="00FC7BD6" w:rsidRPr="0073313E">
        <w:rPr>
          <w:rFonts w:ascii="Times New Roman" w:hAnsi="Times New Roman" w:cs="Times New Roman"/>
          <w:sz w:val="24"/>
          <w:szCs w:val="24"/>
        </w:rPr>
        <w:t xml:space="preserve"> andre afgørelser efter de nævnte love, når disse påvirker adgangen til at gennemføre projektet eller kan medføre forsinkelse eller lignende.</w:t>
      </w:r>
    </w:p>
    <w:p w14:paraId="7B84E61E" w14:textId="77777777" w:rsidR="00FC7BD6" w:rsidRPr="0073313E" w:rsidRDefault="00FD7111" w:rsidP="002F461F">
      <w:pPr>
        <w:rPr>
          <w:rFonts w:ascii="Times New Roman" w:hAnsi="Times New Roman" w:cs="Times New Roman"/>
          <w:sz w:val="24"/>
          <w:szCs w:val="24"/>
        </w:rPr>
      </w:pPr>
      <w:r w:rsidRPr="00FD7111">
        <w:rPr>
          <w:rFonts w:ascii="Times New Roman" w:hAnsi="Times New Roman" w:cs="Times New Roman"/>
          <w:sz w:val="24"/>
          <w:szCs w:val="24"/>
        </w:rPr>
        <w:t xml:space="preserve">Behandlingen af sagerne vil fortsat være reguleret af de nævnte love, hvor disse ikke er </w:t>
      </w:r>
      <w:r>
        <w:rPr>
          <w:rFonts w:ascii="Times New Roman" w:hAnsi="Times New Roman" w:cs="Times New Roman"/>
          <w:sz w:val="24"/>
          <w:szCs w:val="24"/>
        </w:rPr>
        <w:t>fraveget efter lovforslagets § 3</w:t>
      </w:r>
      <w:r w:rsidRPr="00FD7111">
        <w:rPr>
          <w:rFonts w:ascii="Times New Roman" w:hAnsi="Times New Roman" w:cs="Times New Roman"/>
          <w:sz w:val="24"/>
          <w:szCs w:val="24"/>
        </w:rPr>
        <w:t>, dvs. at de regler, der gælder for ansøgninger, regler om tilsyn og straf og om fremgangsmåden ved afgørelser ligeledes gælder uændret. Tilsvarende gælder de krav og betingelser, som gælder for tilladelser, dispensationer m.v. efter lovene.</w:t>
      </w:r>
      <w:r w:rsidRPr="00FD7111" w:rsidDel="00FD7111">
        <w:rPr>
          <w:rFonts w:ascii="Times New Roman" w:hAnsi="Times New Roman" w:cs="Times New Roman"/>
          <w:sz w:val="24"/>
          <w:szCs w:val="24"/>
        </w:rPr>
        <w:t xml:space="preserve"> </w:t>
      </w:r>
      <w:r w:rsidR="00FC7BD6" w:rsidRPr="0073313E">
        <w:rPr>
          <w:rFonts w:ascii="Times New Roman" w:hAnsi="Times New Roman" w:cs="Times New Roman"/>
          <w:sz w:val="24"/>
          <w:szCs w:val="24"/>
        </w:rPr>
        <w:t>Hvor bestemmelserne i de nævnte love indeholder skønsmæssige beføjelser, og hvor der efter disse kan tages hensyn til bygherrens interesser og samfundets interesser i et givet projekt, er det den generelle vurdering, at hensynet til anlægsprojektet vil kunne indgå med</w:t>
      </w:r>
      <w:r w:rsidR="00D7453B">
        <w:rPr>
          <w:rFonts w:ascii="Times New Roman" w:hAnsi="Times New Roman" w:cs="Times New Roman"/>
          <w:sz w:val="24"/>
          <w:szCs w:val="24"/>
        </w:rPr>
        <w:t xml:space="preserve"> betydelig vægt. Dette kriterie</w:t>
      </w:r>
      <w:r w:rsidR="00FC7BD6" w:rsidRPr="0073313E">
        <w:rPr>
          <w:rFonts w:ascii="Times New Roman" w:hAnsi="Times New Roman" w:cs="Times New Roman"/>
          <w:sz w:val="24"/>
          <w:szCs w:val="24"/>
        </w:rPr>
        <w:t xml:space="preserve"> vil kulturministeren i givet fald også kunne lægge tilsvarende vægt på ved behandling af klagesager eller sager, hvor ministeren har overtaget kompetencen.</w:t>
      </w:r>
    </w:p>
    <w:p w14:paraId="347CFE1E" w14:textId="77777777" w:rsidR="00FC7BD6" w:rsidRPr="0073313E" w:rsidRDefault="00FC7BD6" w:rsidP="002F461F">
      <w:pPr>
        <w:rPr>
          <w:rFonts w:ascii="Times New Roman" w:hAnsi="Times New Roman" w:cs="Times New Roman"/>
          <w:sz w:val="24"/>
          <w:szCs w:val="24"/>
        </w:rPr>
      </w:pPr>
      <w:r w:rsidRPr="0073313E">
        <w:rPr>
          <w:rFonts w:ascii="Times New Roman" w:hAnsi="Times New Roman" w:cs="Times New Roman"/>
          <w:sz w:val="24"/>
          <w:szCs w:val="24"/>
        </w:rPr>
        <w:t>De miljømæssige konsekvenser af anlægsprojektet er beskrevet og vurderet i miljøkonsekvensrapporten. Kommunalbestyre</w:t>
      </w:r>
      <w:r w:rsidR="006D510D" w:rsidRPr="0073313E">
        <w:rPr>
          <w:rFonts w:ascii="Times New Roman" w:hAnsi="Times New Roman" w:cs="Times New Roman"/>
          <w:sz w:val="24"/>
          <w:szCs w:val="24"/>
        </w:rPr>
        <w:t>lsen</w:t>
      </w:r>
      <w:r w:rsidRPr="0073313E">
        <w:rPr>
          <w:rFonts w:ascii="Times New Roman" w:hAnsi="Times New Roman" w:cs="Times New Roman"/>
          <w:sz w:val="24"/>
          <w:szCs w:val="24"/>
        </w:rPr>
        <w:t xml:space="preserve"> bør tage udgangspunkt heri, når der i tilladelser skal fastsættes krav og vilkår efter de respektive love.</w:t>
      </w:r>
    </w:p>
    <w:p w14:paraId="3A2D8A0F" w14:textId="77777777" w:rsidR="00FC7BD6" w:rsidRPr="0073313E" w:rsidRDefault="00FC7BD6" w:rsidP="002F461F">
      <w:pPr>
        <w:rPr>
          <w:rFonts w:ascii="Times New Roman" w:hAnsi="Times New Roman" w:cs="Times New Roman"/>
          <w:sz w:val="24"/>
          <w:szCs w:val="24"/>
        </w:rPr>
      </w:pPr>
      <w:r w:rsidRPr="0073313E">
        <w:rPr>
          <w:rFonts w:ascii="Times New Roman" w:hAnsi="Times New Roman" w:cs="Times New Roman"/>
          <w:sz w:val="24"/>
          <w:szCs w:val="24"/>
        </w:rPr>
        <w:t xml:space="preserve">Afskæring af klageadgangen vil alene gælde under anlægsfasen for Nyborg Slot og </w:t>
      </w:r>
      <w:r w:rsidR="008A1B76">
        <w:rPr>
          <w:rFonts w:ascii="Times New Roman" w:hAnsi="Times New Roman" w:cs="Times New Roman"/>
          <w:sz w:val="24"/>
          <w:szCs w:val="24"/>
        </w:rPr>
        <w:t>vil</w:t>
      </w:r>
      <w:r w:rsidRPr="0073313E">
        <w:rPr>
          <w:rFonts w:ascii="Times New Roman" w:hAnsi="Times New Roman" w:cs="Times New Roman"/>
          <w:sz w:val="24"/>
          <w:szCs w:val="24"/>
        </w:rPr>
        <w:t xml:space="preserve"> dermed ikke længere</w:t>
      </w:r>
      <w:r w:rsidR="008A1B76">
        <w:rPr>
          <w:rFonts w:ascii="Times New Roman" w:hAnsi="Times New Roman" w:cs="Times New Roman"/>
          <w:sz w:val="24"/>
          <w:szCs w:val="24"/>
        </w:rPr>
        <w:t xml:space="preserve"> finde</w:t>
      </w:r>
      <w:r w:rsidRPr="0073313E">
        <w:rPr>
          <w:rFonts w:ascii="Times New Roman" w:hAnsi="Times New Roman" w:cs="Times New Roman"/>
          <w:sz w:val="24"/>
          <w:szCs w:val="24"/>
        </w:rPr>
        <w:t xml:space="preserve"> anvendelse, når projektet er anlagt, uanset om der herefter måtte være behov for afgørelser efter de nævnte love.</w:t>
      </w:r>
    </w:p>
    <w:p w14:paraId="00162E08" w14:textId="77777777" w:rsidR="00FC7BD6" w:rsidRPr="0073313E" w:rsidRDefault="00FC7BD6" w:rsidP="002F461F">
      <w:pPr>
        <w:rPr>
          <w:rFonts w:ascii="Times New Roman" w:hAnsi="Times New Roman" w:cs="Times New Roman"/>
          <w:sz w:val="24"/>
          <w:szCs w:val="24"/>
        </w:rPr>
      </w:pPr>
      <w:r w:rsidRPr="0073313E">
        <w:rPr>
          <w:rFonts w:ascii="Times New Roman" w:hAnsi="Times New Roman" w:cs="Times New Roman"/>
          <w:sz w:val="24"/>
          <w:szCs w:val="24"/>
        </w:rPr>
        <w:t xml:space="preserve">Der henvises til afsnit </w:t>
      </w:r>
      <w:r w:rsidR="00223382" w:rsidRPr="0073313E">
        <w:rPr>
          <w:rFonts w:ascii="Times New Roman" w:hAnsi="Times New Roman" w:cs="Times New Roman"/>
          <w:sz w:val="24"/>
          <w:szCs w:val="24"/>
        </w:rPr>
        <w:t>3.3.2.</w:t>
      </w:r>
      <w:r w:rsidRPr="0073313E">
        <w:rPr>
          <w:rFonts w:ascii="Times New Roman" w:hAnsi="Times New Roman" w:cs="Times New Roman"/>
          <w:sz w:val="24"/>
          <w:szCs w:val="24"/>
        </w:rPr>
        <w:t xml:space="preserve"> i de almindelige bemærkninger.</w:t>
      </w:r>
    </w:p>
    <w:p w14:paraId="6DF08E71" w14:textId="77777777" w:rsidR="00FC7BD6" w:rsidRDefault="00FC7BD6" w:rsidP="002F461F">
      <w:pPr>
        <w:rPr>
          <w:rFonts w:ascii="Times New Roman" w:hAnsi="Times New Roman" w:cs="Times New Roman"/>
          <w:sz w:val="24"/>
          <w:szCs w:val="24"/>
        </w:rPr>
      </w:pPr>
      <w:r w:rsidRPr="0073313E">
        <w:rPr>
          <w:rFonts w:ascii="Times New Roman" w:hAnsi="Times New Roman" w:cs="Times New Roman"/>
          <w:sz w:val="24"/>
          <w:szCs w:val="24"/>
        </w:rPr>
        <w:t xml:space="preserve">Det foreslås i </w:t>
      </w:r>
      <w:r w:rsidRPr="0073313E">
        <w:rPr>
          <w:rFonts w:ascii="Times New Roman" w:hAnsi="Times New Roman" w:cs="Times New Roman"/>
          <w:i/>
          <w:sz w:val="24"/>
          <w:szCs w:val="24"/>
        </w:rPr>
        <w:t>stk. 2</w:t>
      </w:r>
      <w:r w:rsidRPr="0073313E">
        <w:rPr>
          <w:rFonts w:ascii="Times New Roman" w:hAnsi="Times New Roman" w:cs="Times New Roman"/>
          <w:sz w:val="24"/>
          <w:szCs w:val="24"/>
        </w:rPr>
        <w:t>, at kommunalbestyrelsens afgørelser vedrørende anlægsprojektet i henhold til de</w:t>
      </w:r>
      <w:r w:rsidR="003A737C" w:rsidRPr="0073313E">
        <w:rPr>
          <w:rFonts w:ascii="Times New Roman" w:hAnsi="Times New Roman" w:cs="Times New Roman"/>
          <w:sz w:val="24"/>
          <w:szCs w:val="24"/>
        </w:rPr>
        <w:t xml:space="preserve"> love, der er nævnt</w:t>
      </w:r>
      <w:r w:rsidRPr="0073313E">
        <w:rPr>
          <w:rFonts w:ascii="Times New Roman" w:hAnsi="Times New Roman" w:cs="Times New Roman"/>
          <w:sz w:val="24"/>
          <w:szCs w:val="24"/>
        </w:rPr>
        <w:t xml:space="preserve"> i stk</w:t>
      </w:r>
      <w:r w:rsidR="003A737C" w:rsidRPr="0073313E">
        <w:rPr>
          <w:rFonts w:ascii="Times New Roman" w:hAnsi="Times New Roman" w:cs="Times New Roman"/>
          <w:sz w:val="24"/>
          <w:szCs w:val="24"/>
        </w:rPr>
        <w:t>. 1, kan påklages til k</w:t>
      </w:r>
      <w:r w:rsidRPr="0073313E">
        <w:rPr>
          <w:rFonts w:ascii="Times New Roman" w:hAnsi="Times New Roman" w:cs="Times New Roman"/>
          <w:sz w:val="24"/>
          <w:szCs w:val="24"/>
        </w:rPr>
        <w:t xml:space="preserve">ulturministeren. </w:t>
      </w:r>
    </w:p>
    <w:p w14:paraId="40958554" w14:textId="77777777" w:rsidR="006675FB" w:rsidRDefault="006675FB" w:rsidP="002F461F">
      <w:pPr>
        <w:rPr>
          <w:rFonts w:ascii="Times New Roman" w:hAnsi="Times New Roman" w:cs="Times New Roman"/>
          <w:sz w:val="24"/>
          <w:szCs w:val="24"/>
        </w:rPr>
      </w:pPr>
      <w:r>
        <w:rPr>
          <w:rFonts w:ascii="Times New Roman" w:hAnsi="Times New Roman" w:cs="Times New Roman"/>
          <w:sz w:val="24"/>
          <w:szCs w:val="24"/>
        </w:rPr>
        <w:t>Ankestyrelsen vil således ikke være kompetent til som tilsynsmyndighed at tage stilling til spørgsmål vedrørende anlægsprojektet, som kan påklages til kulturministeren, herunder de spørgsmål om kommunens sagsbehandling, som kan efterprøves af kulturministeren som led i klagesagsbehandlingen.</w:t>
      </w:r>
    </w:p>
    <w:p w14:paraId="4328CDF1" w14:textId="77777777" w:rsidR="006675FB" w:rsidRDefault="006675FB" w:rsidP="002F461F">
      <w:pPr>
        <w:rPr>
          <w:rFonts w:ascii="Times New Roman" w:hAnsi="Times New Roman" w:cs="Times New Roman"/>
          <w:sz w:val="24"/>
          <w:szCs w:val="24"/>
        </w:rPr>
      </w:pPr>
      <w:r>
        <w:rPr>
          <w:rFonts w:ascii="Times New Roman" w:hAnsi="Times New Roman" w:cs="Times New Roman"/>
          <w:sz w:val="24"/>
          <w:szCs w:val="24"/>
        </w:rPr>
        <w:t xml:space="preserve">For så vidt angår kommunens tilsynspligt efter de love, der er nævnt i stk. 1, </w:t>
      </w:r>
      <w:r w:rsidR="008A1B76">
        <w:rPr>
          <w:rFonts w:ascii="Times New Roman" w:hAnsi="Times New Roman" w:cs="Times New Roman"/>
          <w:sz w:val="24"/>
          <w:szCs w:val="24"/>
        </w:rPr>
        <w:t>vil</w:t>
      </w:r>
      <w:r>
        <w:rPr>
          <w:rFonts w:ascii="Times New Roman" w:hAnsi="Times New Roman" w:cs="Times New Roman"/>
          <w:sz w:val="24"/>
          <w:szCs w:val="24"/>
        </w:rPr>
        <w:t xml:space="preserve"> Ankestyrelsen som tilsynsmyndighed fortsat</w:t>
      </w:r>
      <w:r w:rsidR="008A1B76">
        <w:rPr>
          <w:rFonts w:ascii="Times New Roman" w:hAnsi="Times New Roman" w:cs="Times New Roman"/>
          <w:sz w:val="24"/>
          <w:szCs w:val="24"/>
        </w:rPr>
        <w:t xml:space="preserve"> have</w:t>
      </w:r>
      <w:r>
        <w:rPr>
          <w:rFonts w:ascii="Times New Roman" w:hAnsi="Times New Roman" w:cs="Times New Roman"/>
          <w:sz w:val="24"/>
          <w:szCs w:val="24"/>
        </w:rPr>
        <w:t xml:space="preserve"> kompetence til at føre tilsyn med kommunens overholdelse af tilsynspligten.</w:t>
      </w:r>
    </w:p>
    <w:p w14:paraId="0F717C02" w14:textId="77777777" w:rsidR="006675FB" w:rsidRPr="0073313E" w:rsidRDefault="006675FB" w:rsidP="002F461F">
      <w:pPr>
        <w:rPr>
          <w:rFonts w:ascii="Times New Roman" w:hAnsi="Times New Roman" w:cs="Times New Roman"/>
          <w:sz w:val="24"/>
          <w:szCs w:val="24"/>
        </w:rPr>
      </w:pPr>
      <w:r>
        <w:rPr>
          <w:rFonts w:ascii="Times New Roman" w:hAnsi="Times New Roman" w:cs="Times New Roman"/>
          <w:sz w:val="24"/>
          <w:szCs w:val="24"/>
        </w:rPr>
        <w:t>Rammerne for Ankestyrelsens sagsrejsning fremgår af kommunestyrelsesloven § 48 a, hvorefter Ankestyrelsen selv beslutter, om der er tilstrækkelig anledning til at rejse en tilsynssag.</w:t>
      </w:r>
    </w:p>
    <w:p w14:paraId="0FAF09F5" w14:textId="77777777" w:rsidR="00FC7BD6" w:rsidRPr="0073313E" w:rsidRDefault="00FC7BD6" w:rsidP="002F461F">
      <w:pPr>
        <w:rPr>
          <w:rFonts w:ascii="Times New Roman" w:hAnsi="Times New Roman" w:cs="Times New Roman"/>
          <w:sz w:val="24"/>
          <w:szCs w:val="24"/>
        </w:rPr>
      </w:pPr>
      <w:r w:rsidRPr="0073313E">
        <w:rPr>
          <w:rFonts w:ascii="Times New Roman" w:hAnsi="Times New Roman" w:cs="Times New Roman"/>
          <w:sz w:val="24"/>
          <w:szCs w:val="24"/>
        </w:rPr>
        <w:lastRenderedPageBreak/>
        <w:t>Kulturministerens beha</w:t>
      </w:r>
      <w:r w:rsidR="003A737C" w:rsidRPr="0073313E">
        <w:rPr>
          <w:rFonts w:ascii="Times New Roman" w:hAnsi="Times New Roman" w:cs="Times New Roman"/>
          <w:sz w:val="24"/>
          <w:szCs w:val="24"/>
        </w:rPr>
        <w:t xml:space="preserve">ndling af disse klagesager vil efter stk. 2 </w:t>
      </w:r>
      <w:r w:rsidRPr="0073313E">
        <w:rPr>
          <w:rFonts w:ascii="Times New Roman" w:hAnsi="Times New Roman" w:cs="Times New Roman"/>
          <w:sz w:val="24"/>
          <w:szCs w:val="24"/>
        </w:rPr>
        <w:t xml:space="preserve">fortsat være reguleret af de nævnte love, dvs. at de krav og betingelser, som gælder for tilladelser, dispensationer </w:t>
      </w:r>
      <w:r w:rsidR="005F4045">
        <w:rPr>
          <w:rFonts w:ascii="Times New Roman" w:hAnsi="Times New Roman" w:cs="Times New Roman"/>
          <w:sz w:val="24"/>
          <w:szCs w:val="24"/>
        </w:rPr>
        <w:t>m.v.</w:t>
      </w:r>
      <w:r w:rsidRPr="0073313E">
        <w:rPr>
          <w:rFonts w:ascii="Times New Roman" w:hAnsi="Times New Roman" w:cs="Times New Roman"/>
          <w:sz w:val="24"/>
          <w:szCs w:val="24"/>
        </w:rPr>
        <w:t xml:space="preserve"> efter lovene, fortsat vil gælde. Hvor det ved udøvelsen af et skøn er muligt efter de pågældende love at inddrage hensynet til en ansøger, en bygherre eller et samfundsmæssigt h</w:t>
      </w:r>
      <w:r w:rsidR="003A737C" w:rsidRPr="0073313E">
        <w:rPr>
          <w:rFonts w:ascii="Times New Roman" w:hAnsi="Times New Roman" w:cs="Times New Roman"/>
          <w:sz w:val="24"/>
          <w:szCs w:val="24"/>
        </w:rPr>
        <w:t>ensyn til anlægsprojektet, vil k</w:t>
      </w:r>
      <w:r w:rsidRPr="0073313E">
        <w:rPr>
          <w:rFonts w:ascii="Times New Roman" w:hAnsi="Times New Roman" w:cs="Times New Roman"/>
          <w:sz w:val="24"/>
          <w:szCs w:val="24"/>
        </w:rPr>
        <w:t>ulturministeren også kunne inddrage og lægge afgørende vægt på disse hensyn ved afgørelse af klagesagen. Ministeren vil i den forbindelse kunne udnytte sin viden om anlægsprojektet.</w:t>
      </w:r>
    </w:p>
    <w:p w14:paraId="491DBC71" w14:textId="77777777" w:rsidR="00FC7BD6" w:rsidRPr="0073313E" w:rsidRDefault="00FC7BD6" w:rsidP="00D7453B">
      <w:pPr>
        <w:rPr>
          <w:rFonts w:ascii="Times New Roman" w:hAnsi="Times New Roman" w:cs="Times New Roman"/>
          <w:sz w:val="24"/>
          <w:szCs w:val="24"/>
        </w:rPr>
      </w:pPr>
      <w:r w:rsidRPr="0073313E">
        <w:rPr>
          <w:rFonts w:ascii="Times New Roman" w:hAnsi="Times New Roman" w:cs="Times New Roman"/>
          <w:sz w:val="24"/>
          <w:szCs w:val="24"/>
        </w:rPr>
        <w:t xml:space="preserve">Det foreslås i </w:t>
      </w:r>
      <w:r w:rsidRPr="0073313E">
        <w:rPr>
          <w:rFonts w:ascii="Times New Roman" w:hAnsi="Times New Roman" w:cs="Times New Roman"/>
          <w:i/>
          <w:sz w:val="24"/>
          <w:szCs w:val="24"/>
        </w:rPr>
        <w:t>stk. 3</w:t>
      </w:r>
      <w:r w:rsidRPr="0073313E">
        <w:rPr>
          <w:rFonts w:ascii="Times New Roman" w:hAnsi="Times New Roman" w:cs="Times New Roman"/>
          <w:sz w:val="24"/>
          <w:szCs w:val="24"/>
        </w:rPr>
        <w:t>, at kulturministeren kan beslutte at overtage kommunalbestyrelsens beføjelser efter de i stk. 1 nævnte love i en nærmere bestemt sag, der vedrører anlægsprojektet. For sager, der vedrører anlægsprojektet, bemyndiges kulturministeren med bestemmelsen til at kunne overtage kommunalbestyrelsens beføjelser i enkeltsager efter lovene nævnt i stk. 1. Adgangen vedrører alene kompetencen til at træffe afgørelse i en nærmere bestemt enkeltsag (call in</w:t>
      </w:r>
      <w:r w:rsidR="008A1B76">
        <w:rPr>
          <w:rFonts w:ascii="Times New Roman" w:hAnsi="Times New Roman" w:cs="Times New Roman"/>
          <w:sz w:val="24"/>
          <w:szCs w:val="24"/>
        </w:rPr>
        <w:t>-sager</w:t>
      </w:r>
      <w:r w:rsidRPr="0073313E">
        <w:rPr>
          <w:rFonts w:ascii="Times New Roman" w:hAnsi="Times New Roman" w:cs="Times New Roman"/>
          <w:sz w:val="24"/>
          <w:szCs w:val="24"/>
        </w:rPr>
        <w:t>), som verserer hos kommunalbestyrelsen efter lovene nævnt i stk. 1.</w:t>
      </w:r>
    </w:p>
    <w:p w14:paraId="14D31CFC" w14:textId="77777777" w:rsidR="00FC7BD6" w:rsidRPr="0073313E" w:rsidRDefault="00FC7BD6" w:rsidP="00D7453B">
      <w:pPr>
        <w:rPr>
          <w:rFonts w:ascii="Times New Roman" w:hAnsi="Times New Roman" w:cs="Times New Roman"/>
          <w:sz w:val="24"/>
          <w:szCs w:val="24"/>
        </w:rPr>
      </w:pPr>
      <w:r w:rsidRPr="0073313E">
        <w:rPr>
          <w:rFonts w:ascii="Times New Roman" w:hAnsi="Times New Roman" w:cs="Times New Roman"/>
          <w:sz w:val="24"/>
          <w:szCs w:val="24"/>
        </w:rPr>
        <w:t>Bestemmelsen vil bl.a. kunne blive udnyttet, hvis en sag på grund af væsentlige hensyn til fremdriften i byggeriet kræves behandlet og afgjort af en myndighed, der har betydelig indsigt i sammenhængen og rammerne for projektet. Det kan være tilfældet, når behandlingen af en byggetilladelse eller anden tilladelse for projektet forsinkes væsentligt. Bestemmelsen kan endvidere være relevant med hensyn til stk. 2, hvis en kommune ikke træffer afgørelse i en sag, der er af væsentlig betydning for fremdriften i anlægsprojektet.</w:t>
      </w:r>
    </w:p>
    <w:p w14:paraId="020BB289" w14:textId="77777777" w:rsidR="00FC7BD6" w:rsidRPr="0073313E" w:rsidRDefault="00FC7BD6" w:rsidP="00D7453B">
      <w:pPr>
        <w:rPr>
          <w:rFonts w:ascii="Times New Roman" w:hAnsi="Times New Roman" w:cs="Times New Roman"/>
          <w:sz w:val="24"/>
          <w:szCs w:val="24"/>
        </w:rPr>
      </w:pPr>
      <w:r w:rsidRPr="0073313E">
        <w:rPr>
          <w:rFonts w:ascii="Times New Roman" w:hAnsi="Times New Roman" w:cs="Times New Roman"/>
          <w:sz w:val="24"/>
          <w:szCs w:val="24"/>
        </w:rPr>
        <w:t xml:space="preserve">Kulturministeren </w:t>
      </w:r>
      <w:r w:rsidR="008A1B76">
        <w:rPr>
          <w:rFonts w:ascii="Times New Roman" w:hAnsi="Times New Roman" w:cs="Times New Roman"/>
          <w:sz w:val="24"/>
          <w:szCs w:val="24"/>
        </w:rPr>
        <w:t>vil</w:t>
      </w:r>
      <w:r w:rsidRPr="0073313E">
        <w:rPr>
          <w:rFonts w:ascii="Times New Roman" w:hAnsi="Times New Roman" w:cs="Times New Roman"/>
          <w:sz w:val="24"/>
          <w:szCs w:val="24"/>
        </w:rPr>
        <w:t xml:space="preserve"> - ligesom efter stk. 2 -</w:t>
      </w:r>
      <w:r w:rsidR="008A1B76">
        <w:rPr>
          <w:rFonts w:ascii="Times New Roman" w:hAnsi="Times New Roman" w:cs="Times New Roman"/>
          <w:sz w:val="24"/>
          <w:szCs w:val="24"/>
        </w:rPr>
        <w:t xml:space="preserve"> skulle</w:t>
      </w:r>
      <w:r w:rsidRPr="0073313E">
        <w:rPr>
          <w:rFonts w:ascii="Times New Roman" w:hAnsi="Times New Roman" w:cs="Times New Roman"/>
          <w:sz w:val="24"/>
          <w:szCs w:val="24"/>
        </w:rPr>
        <w:t xml:space="preserve"> træffe afgørelse efter bestemmelserne i de love, der er nævnt i stk. 1., idet hensynet til anlægsprojektet kan tillægges betydning, herunder hensynet til at undgå væsentlig forsinkelse eller fordyrelse af anlægsprojektet, hvis det er muligt efter de pågældende love.</w:t>
      </w:r>
    </w:p>
    <w:p w14:paraId="15CCF415" w14:textId="77777777" w:rsidR="00FC7BD6" w:rsidRPr="0073313E" w:rsidRDefault="00FC7BD6" w:rsidP="00D7453B">
      <w:pPr>
        <w:rPr>
          <w:rFonts w:ascii="Times New Roman" w:hAnsi="Times New Roman" w:cs="Times New Roman"/>
          <w:sz w:val="24"/>
          <w:szCs w:val="24"/>
        </w:rPr>
      </w:pPr>
      <w:r w:rsidRPr="0073313E">
        <w:rPr>
          <w:rFonts w:ascii="Times New Roman" w:hAnsi="Times New Roman" w:cs="Times New Roman"/>
          <w:sz w:val="24"/>
          <w:szCs w:val="24"/>
        </w:rPr>
        <w:t>Såfremt kulturministeren beslutter at træffe afgørelse i en nærmere bestemt sag, vil denne beslutning ikke ændre på de almindelige regler om tilsyn og håndhævelse. Kulturministeren vil dog også kunne beslutte at overtage kompetencen i en tilsynssag.</w:t>
      </w:r>
    </w:p>
    <w:p w14:paraId="72BC99F4" w14:textId="77777777" w:rsidR="00FC7BD6" w:rsidRPr="0073313E" w:rsidRDefault="00FC7BD6" w:rsidP="00D7453B">
      <w:pPr>
        <w:rPr>
          <w:rFonts w:ascii="Times New Roman" w:hAnsi="Times New Roman" w:cs="Times New Roman"/>
          <w:sz w:val="24"/>
          <w:szCs w:val="24"/>
        </w:rPr>
      </w:pPr>
      <w:r w:rsidRPr="0073313E">
        <w:rPr>
          <w:rFonts w:ascii="Times New Roman" w:hAnsi="Times New Roman" w:cs="Times New Roman"/>
          <w:sz w:val="24"/>
          <w:szCs w:val="24"/>
        </w:rPr>
        <w:t xml:space="preserve">Det foreslås i </w:t>
      </w:r>
      <w:r w:rsidRPr="0073313E">
        <w:rPr>
          <w:rFonts w:ascii="Times New Roman" w:hAnsi="Times New Roman" w:cs="Times New Roman"/>
          <w:i/>
          <w:sz w:val="24"/>
          <w:szCs w:val="24"/>
        </w:rPr>
        <w:t xml:space="preserve">stk. </w:t>
      </w:r>
      <w:r w:rsidR="009852BD" w:rsidRPr="0073313E">
        <w:rPr>
          <w:rFonts w:ascii="Times New Roman" w:hAnsi="Times New Roman" w:cs="Times New Roman"/>
          <w:i/>
          <w:sz w:val="24"/>
          <w:szCs w:val="24"/>
        </w:rPr>
        <w:t>4</w:t>
      </w:r>
      <w:r w:rsidRPr="0073313E">
        <w:rPr>
          <w:rFonts w:ascii="Times New Roman" w:hAnsi="Times New Roman" w:cs="Times New Roman"/>
          <w:sz w:val="24"/>
          <w:szCs w:val="24"/>
        </w:rPr>
        <w:t>, at kulturministeren til brug for behandlingen af sager efter stk. 2 og 3 kan fastsætte regler om kommunalbestyrelsens pligt til at tilvejebringe oplysninger, herunder at oplysningerne skal afgives i en bestemt form til brug for en vurdering af forhold, der reguleres i lovene nævnt i stk. 1, inden for den pågældende kommune.</w:t>
      </w:r>
    </w:p>
    <w:p w14:paraId="486B0BB1" w14:textId="77777777" w:rsidR="002F2386" w:rsidRDefault="00FC7BD6" w:rsidP="00D7453B">
      <w:pPr>
        <w:rPr>
          <w:rFonts w:ascii="Times New Roman" w:hAnsi="Times New Roman" w:cs="Times New Roman"/>
          <w:sz w:val="24"/>
          <w:szCs w:val="24"/>
        </w:rPr>
      </w:pPr>
      <w:r w:rsidRPr="0073313E">
        <w:rPr>
          <w:rFonts w:ascii="Times New Roman" w:hAnsi="Times New Roman" w:cs="Times New Roman"/>
          <w:sz w:val="24"/>
          <w:szCs w:val="24"/>
        </w:rPr>
        <w:t xml:space="preserve">Bestemmelsen indebærer, at kulturministeren vil blive bemyndiget til at fastsætte regler om, at kommunalbestyrelsen til brug for ministerens </w:t>
      </w:r>
      <w:r w:rsidRPr="0073313E">
        <w:rPr>
          <w:rFonts w:ascii="Times New Roman" w:hAnsi="Times New Roman" w:cs="Times New Roman"/>
          <w:sz w:val="24"/>
          <w:szCs w:val="24"/>
        </w:rPr>
        <w:lastRenderedPageBreak/>
        <w:t>behandling af klagesager eller call</w:t>
      </w:r>
      <w:r w:rsidR="00096060">
        <w:rPr>
          <w:rFonts w:ascii="Times New Roman" w:hAnsi="Times New Roman" w:cs="Times New Roman"/>
          <w:sz w:val="24"/>
          <w:szCs w:val="24"/>
        </w:rPr>
        <w:t xml:space="preserve"> </w:t>
      </w:r>
      <w:r w:rsidRPr="0073313E">
        <w:rPr>
          <w:rFonts w:ascii="Times New Roman" w:hAnsi="Times New Roman" w:cs="Times New Roman"/>
          <w:sz w:val="24"/>
          <w:szCs w:val="24"/>
        </w:rPr>
        <w:t xml:space="preserve">in-sager efter stk. 2 og 3 har pligt til at tilvejebringe oplysninger til brug for en vurdering af forhold, der reguleres efter lovene nævnt i stk. 1, inden for den pågældende kommune. </w:t>
      </w:r>
    </w:p>
    <w:p w14:paraId="4DAC6E6D" w14:textId="77777777" w:rsidR="00FC7BD6" w:rsidRPr="0073313E" w:rsidRDefault="00FC7BD6" w:rsidP="00D7453B">
      <w:pPr>
        <w:rPr>
          <w:rFonts w:ascii="Times New Roman" w:hAnsi="Times New Roman" w:cs="Times New Roman"/>
          <w:sz w:val="24"/>
          <w:szCs w:val="24"/>
        </w:rPr>
      </w:pPr>
      <w:r w:rsidRPr="0073313E">
        <w:rPr>
          <w:rFonts w:ascii="Times New Roman" w:hAnsi="Times New Roman" w:cs="Times New Roman"/>
          <w:sz w:val="24"/>
          <w:szCs w:val="24"/>
        </w:rPr>
        <w:t>Bestemmelsen skal sikre, at kulturministeren kan få de oplysninger, som kommunalbestyrelsen ligger inde med – eller som kommunalbestyrelsen med rimelighed kan pålægges a</w:t>
      </w:r>
      <w:r w:rsidR="00D7453B">
        <w:rPr>
          <w:rFonts w:ascii="Times New Roman" w:hAnsi="Times New Roman" w:cs="Times New Roman"/>
          <w:sz w:val="24"/>
          <w:szCs w:val="24"/>
        </w:rPr>
        <w:t>t tilvejebringe – til brug for k</w:t>
      </w:r>
      <w:r w:rsidRPr="0073313E">
        <w:rPr>
          <w:rFonts w:ascii="Times New Roman" w:hAnsi="Times New Roman" w:cs="Times New Roman"/>
          <w:sz w:val="24"/>
          <w:szCs w:val="24"/>
        </w:rPr>
        <w:t>ulturministerens behandling af sagen.</w:t>
      </w:r>
    </w:p>
    <w:p w14:paraId="6B151F5D" w14:textId="77777777" w:rsidR="00FC7BD6" w:rsidRPr="0073313E" w:rsidRDefault="00FC7BD6" w:rsidP="002F461F">
      <w:pPr>
        <w:rPr>
          <w:rFonts w:ascii="Times New Roman" w:hAnsi="Times New Roman" w:cs="Times New Roman"/>
          <w:sz w:val="24"/>
          <w:szCs w:val="24"/>
        </w:rPr>
      </w:pPr>
      <w:r w:rsidRPr="0073313E">
        <w:rPr>
          <w:rFonts w:ascii="Times New Roman" w:hAnsi="Times New Roman" w:cs="Times New Roman"/>
          <w:sz w:val="24"/>
          <w:szCs w:val="24"/>
        </w:rPr>
        <w:t>Bestemmelsen vil blive udmøntet på samme måde som miljøbeskyttelseslovens § 83, hvorefter miljø- og fødevareministeren kan pålægge kommunalbestyrelser at tilvejebringe oplysninger til brug for en vurdering af forhold, der reguleres efter loven, inden for den enkelte kommunes område. Oplysningerne vil kunne forlanges afgivet i en bestemt form.</w:t>
      </w:r>
    </w:p>
    <w:p w14:paraId="246135D6" w14:textId="77777777" w:rsidR="007C3D4D" w:rsidRDefault="007C3D4D" w:rsidP="00FC7BD6">
      <w:pPr>
        <w:jc w:val="center"/>
        <w:rPr>
          <w:rFonts w:ascii="Times New Roman" w:hAnsi="Times New Roman" w:cs="Times New Roman"/>
          <w:i/>
          <w:sz w:val="24"/>
          <w:szCs w:val="24"/>
        </w:rPr>
      </w:pPr>
    </w:p>
    <w:p w14:paraId="405B20BE" w14:textId="77777777" w:rsidR="007C3D4D" w:rsidRDefault="007C3D4D" w:rsidP="00FC7BD6">
      <w:pPr>
        <w:jc w:val="center"/>
        <w:rPr>
          <w:rFonts w:ascii="Times New Roman" w:hAnsi="Times New Roman" w:cs="Times New Roman"/>
          <w:i/>
          <w:sz w:val="24"/>
          <w:szCs w:val="24"/>
        </w:rPr>
      </w:pPr>
      <w:r>
        <w:rPr>
          <w:rFonts w:ascii="Times New Roman" w:hAnsi="Times New Roman" w:cs="Times New Roman"/>
          <w:i/>
          <w:sz w:val="24"/>
          <w:szCs w:val="24"/>
        </w:rPr>
        <w:t>Til § 5</w:t>
      </w:r>
    </w:p>
    <w:p w14:paraId="0303F63D" w14:textId="77777777" w:rsidR="007C3D4D" w:rsidRPr="007C3D4D" w:rsidRDefault="007C3D4D" w:rsidP="007C3D4D">
      <w:pPr>
        <w:rPr>
          <w:rFonts w:ascii="Times New Roman" w:hAnsi="Times New Roman" w:cs="Times New Roman"/>
          <w:sz w:val="24"/>
          <w:szCs w:val="24"/>
        </w:rPr>
      </w:pPr>
      <w:r w:rsidRPr="007C3D4D">
        <w:rPr>
          <w:rFonts w:ascii="Times New Roman" w:hAnsi="Times New Roman" w:cs="Times New Roman"/>
          <w:sz w:val="24"/>
          <w:szCs w:val="24"/>
        </w:rPr>
        <w:t xml:space="preserve">Det foreslås i § </w:t>
      </w:r>
      <w:r w:rsidR="00223BD8">
        <w:rPr>
          <w:rFonts w:ascii="Times New Roman" w:hAnsi="Times New Roman" w:cs="Times New Roman"/>
          <w:sz w:val="24"/>
          <w:szCs w:val="24"/>
        </w:rPr>
        <w:t>5, at bestemmelserne i §§ 3 og 4</w:t>
      </w:r>
      <w:r w:rsidRPr="007C3D4D">
        <w:rPr>
          <w:rFonts w:ascii="Times New Roman" w:hAnsi="Times New Roman" w:cs="Times New Roman"/>
          <w:sz w:val="24"/>
          <w:szCs w:val="24"/>
        </w:rPr>
        <w:t xml:space="preserve"> tilsvarende finder anvendelse på ændringer og udvidelser af anlægsprojektet nævnt i § 1, stk. 1.</w:t>
      </w:r>
    </w:p>
    <w:p w14:paraId="4A0A3423" w14:textId="77777777" w:rsidR="007C3D4D" w:rsidRPr="007C3D4D" w:rsidRDefault="007C3D4D" w:rsidP="007C3D4D">
      <w:pPr>
        <w:rPr>
          <w:rFonts w:ascii="Times New Roman" w:hAnsi="Times New Roman" w:cs="Times New Roman"/>
          <w:sz w:val="24"/>
          <w:szCs w:val="24"/>
        </w:rPr>
      </w:pPr>
      <w:r w:rsidRPr="007C3D4D">
        <w:rPr>
          <w:rFonts w:ascii="Times New Roman" w:hAnsi="Times New Roman" w:cs="Times New Roman"/>
          <w:sz w:val="24"/>
          <w:szCs w:val="24"/>
        </w:rPr>
        <w:t>Bestemmelsen vil bl.a. medføre, at tilladte projektændringer og -udvidelser, herunder nye eller ændrede afværgeforanstaltninger, også kan gennemføres uden anvendelse af d</w:t>
      </w:r>
      <w:r w:rsidR="00223BD8">
        <w:rPr>
          <w:rFonts w:ascii="Times New Roman" w:hAnsi="Times New Roman" w:cs="Times New Roman"/>
          <w:sz w:val="24"/>
          <w:szCs w:val="24"/>
        </w:rPr>
        <w:t>en i § 3</w:t>
      </w:r>
      <w:r w:rsidRPr="007C3D4D">
        <w:rPr>
          <w:rFonts w:ascii="Times New Roman" w:hAnsi="Times New Roman" w:cs="Times New Roman"/>
          <w:sz w:val="24"/>
          <w:szCs w:val="24"/>
        </w:rPr>
        <w:t xml:space="preserve"> nævnte lovgivning, o</w:t>
      </w:r>
      <w:r w:rsidR="00F104FA">
        <w:rPr>
          <w:rFonts w:ascii="Times New Roman" w:hAnsi="Times New Roman" w:cs="Times New Roman"/>
          <w:sz w:val="24"/>
          <w:szCs w:val="24"/>
        </w:rPr>
        <w:t>g at klageadgangen efter de i §4</w:t>
      </w:r>
      <w:r w:rsidRPr="007C3D4D">
        <w:rPr>
          <w:rFonts w:ascii="Times New Roman" w:hAnsi="Times New Roman" w:cs="Times New Roman"/>
          <w:sz w:val="24"/>
          <w:szCs w:val="24"/>
        </w:rPr>
        <w:t xml:space="preserve"> nævnte love tilsvarende er afskåret for afgørelser, som vedrører ændringen eller udvidelsen af anlægsprojektet.</w:t>
      </w:r>
    </w:p>
    <w:p w14:paraId="047F027B" w14:textId="77777777" w:rsidR="007C3D4D" w:rsidRDefault="007C3D4D" w:rsidP="007C3D4D">
      <w:pPr>
        <w:rPr>
          <w:rFonts w:ascii="Times New Roman" w:hAnsi="Times New Roman" w:cs="Times New Roman"/>
          <w:sz w:val="24"/>
          <w:szCs w:val="24"/>
        </w:rPr>
      </w:pPr>
      <w:r w:rsidRPr="007C3D4D">
        <w:rPr>
          <w:rFonts w:ascii="Times New Roman" w:hAnsi="Times New Roman" w:cs="Times New Roman"/>
          <w:sz w:val="24"/>
          <w:szCs w:val="24"/>
        </w:rPr>
        <w:t>Der henvises</w:t>
      </w:r>
      <w:r w:rsidR="00223BD8">
        <w:rPr>
          <w:rFonts w:ascii="Times New Roman" w:hAnsi="Times New Roman" w:cs="Times New Roman"/>
          <w:sz w:val="24"/>
          <w:szCs w:val="24"/>
        </w:rPr>
        <w:t xml:space="preserve"> i øvrigt til lovforslagets §§ 3 og 4</w:t>
      </w:r>
      <w:r w:rsidRPr="007C3D4D">
        <w:rPr>
          <w:rFonts w:ascii="Times New Roman" w:hAnsi="Times New Roman" w:cs="Times New Roman"/>
          <w:sz w:val="24"/>
          <w:szCs w:val="24"/>
        </w:rPr>
        <w:t xml:space="preserve"> </w:t>
      </w:r>
      <w:r>
        <w:rPr>
          <w:rFonts w:ascii="Times New Roman" w:hAnsi="Times New Roman" w:cs="Times New Roman"/>
          <w:sz w:val="24"/>
          <w:szCs w:val="24"/>
        </w:rPr>
        <w:t>og bemærkningerne hertil</w:t>
      </w:r>
      <w:r w:rsidRPr="007C3D4D">
        <w:rPr>
          <w:rFonts w:ascii="Times New Roman" w:hAnsi="Times New Roman" w:cs="Times New Roman"/>
          <w:sz w:val="24"/>
          <w:szCs w:val="24"/>
        </w:rPr>
        <w:t>.</w:t>
      </w:r>
    </w:p>
    <w:p w14:paraId="178ED20C" w14:textId="77777777" w:rsidR="002F2386" w:rsidRDefault="002F2386" w:rsidP="007C3D4D">
      <w:pPr>
        <w:rPr>
          <w:rFonts w:ascii="Times New Roman" w:hAnsi="Times New Roman" w:cs="Times New Roman"/>
          <w:sz w:val="24"/>
          <w:szCs w:val="24"/>
        </w:rPr>
      </w:pPr>
    </w:p>
    <w:p w14:paraId="5D1CD406" w14:textId="77777777" w:rsidR="00FC7BD6" w:rsidRPr="0073313E" w:rsidRDefault="00A256D1" w:rsidP="00FC7BD6">
      <w:pPr>
        <w:jc w:val="center"/>
        <w:rPr>
          <w:rFonts w:ascii="Times New Roman" w:hAnsi="Times New Roman" w:cs="Times New Roman"/>
          <w:i/>
          <w:sz w:val="24"/>
          <w:szCs w:val="24"/>
        </w:rPr>
      </w:pPr>
      <w:r w:rsidRPr="0073313E">
        <w:rPr>
          <w:rFonts w:ascii="Times New Roman" w:hAnsi="Times New Roman" w:cs="Times New Roman"/>
          <w:i/>
          <w:sz w:val="24"/>
          <w:szCs w:val="24"/>
        </w:rPr>
        <w:t xml:space="preserve">Til § </w:t>
      </w:r>
      <w:r w:rsidR="007C3D4D">
        <w:rPr>
          <w:rFonts w:ascii="Times New Roman" w:hAnsi="Times New Roman" w:cs="Times New Roman"/>
          <w:i/>
          <w:sz w:val="24"/>
          <w:szCs w:val="24"/>
        </w:rPr>
        <w:t>6</w:t>
      </w:r>
    </w:p>
    <w:p w14:paraId="35FED6D4" w14:textId="77777777" w:rsidR="00FC7BD6" w:rsidRPr="0073313E" w:rsidRDefault="00FC7BD6" w:rsidP="00FC7BD6">
      <w:pPr>
        <w:rPr>
          <w:rFonts w:ascii="Times New Roman" w:hAnsi="Times New Roman" w:cs="Times New Roman"/>
          <w:sz w:val="24"/>
          <w:szCs w:val="24"/>
        </w:rPr>
      </w:pPr>
      <w:r w:rsidRPr="0073313E">
        <w:rPr>
          <w:rFonts w:ascii="Times New Roman" w:hAnsi="Times New Roman" w:cs="Times New Roman"/>
          <w:sz w:val="24"/>
          <w:szCs w:val="24"/>
        </w:rPr>
        <w:t>Retsplejeloven indeholder regler for prøvelse af sager ved domstolene</w:t>
      </w:r>
      <w:r w:rsidR="00FD7111">
        <w:rPr>
          <w:rFonts w:ascii="Times New Roman" w:hAnsi="Times New Roman" w:cs="Times New Roman"/>
          <w:sz w:val="24"/>
          <w:szCs w:val="24"/>
        </w:rPr>
        <w:t>, jf. lovbekendtgørelse nr. 250 af 4. marts 2024 med senere ændringer</w:t>
      </w:r>
      <w:r w:rsidRPr="0073313E">
        <w:rPr>
          <w:rFonts w:ascii="Times New Roman" w:hAnsi="Times New Roman" w:cs="Times New Roman"/>
          <w:sz w:val="24"/>
          <w:szCs w:val="24"/>
        </w:rPr>
        <w:t xml:space="preserve">. Ifølge retsplejelovens § 311, stk. 1, skal omkostninger forbundet med den konkrete sag skal betales af sagens parter, medmindre der er bevilget fri proces efter reglerne i retsplejelovens kapitel 31. </w:t>
      </w:r>
    </w:p>
    <w:p w14:paraId="0C844508" w14:textId="77777777" w:rsidR="00FC7BD6" w:rsidRPr="0073313E" w:rsidRDefault="00FC7BD6" w:rsidP="00FC7BD6">
      <w:pPr>
        <w:rPr>
          <w:rFonts w:ascii="Times New Roman" w:hAnsi="Times New Roman" w:cs="Times New Roman"/>
          <w:sz w:val="24"/>
          <w:szCs w:val="24"/>
        </w:rPr>
      </w:pPr>
      <w:r w:rsidRPr="0073313E">
        <w:rPr>
          <w:rFonts w:ascii="Times New Roman" w:hAnsi="Times New Roman" w:cs="Times New Roman"/>
          <w:sz w:val="24"/>
          <w:szCs w:val="24"/>
        </w:rPr>
        <w:t xml:space="preserve">Det følger af retsplejelovens § 312, stk. 1, at den tabende part erstatter de udgifter, som den vindende part har afholdt, forudsat disse har været fornødne til sagens forsvarlige udførelse. Udgifter til bistand af advokat m.v. erstattes med et passende beløb, og de øvrige udgifter erstattes fuldt ud. I medfør af retsplejelovens § 312, stk. 3, kan retten dog af egen drift bestemme, at den tabende part ikke eller kun delvist skal erstatte modparten de påførte udgifter, hvis særlige grunde taler for det. </w:t>
      </w:r>
    </w:p>
    <w:p w14:paraId="4958F85B" w14:textId="77777777" w:rsidR="00FC7BD6" w:rsidRPr="0073313E" w:rsidRDefault="00FC7BD6" w:rsidP="00FC7BD6">
      <w:pPr>
        <w:rPr>
          <w:rFonts w:ascii="Times New Roman" w:hAnsi="Times New Roman" w:cs="Times New Roman"/>
          <w:sz w:val="24"/>
          <w:szCs w:val="24"/>
        </w:rPr>
      </w:pPr>
      <w:r w:rsidRPr="0073313E">
        <w:rPr>
          <w:rFonts w:ascii="Times New Roman" w:hAnsi="Times New Roman" w:cs="Times New Roman"/>
          <w:sz w:val="24"/>
          <w:szCs w:val="24"/>
        </w:rPr>
        <w:lastRenderedPageBreak/>
        <w:t xml:space="preserve">Det foreslås i </w:t>
      </w:r>
      <w:r w:rsidRPr="0073313E">
        <w:rPr>
          <w:rFonts w:ascii="Times New Roman" w:hAnsi="Times New Roman" w:cs="Times New Roman"/>
          <w:i/>
          <w:sz w:val="24"/>
          <w:szCs w:val="24"/>
        </w:rPr>
        <w:t>stk. 1</w:t>
      </w:r>
      <w:r w:rsidRPr="0073313E">
        <w:rPr>
          <w:rFonts w:ascii="Times New Roman" w:hAnsi="Times New Roman" w:cs="Times New Roman"/>
          <w:sz w:val="24"/>
          <w:szCs w:val="24"/>
        </w:rPr>
        <w:t>, at søgsmål til prøvelse af afgørelser efter denne lov skal være anlagt inden seks måneder efter, at afgørelsen er meddelt adressaten eller offentliggjort.</w:t>
      </w:r>
    </w:p>
    <w:p w14:paraId="753C9A97" w14:textId="77777777" w:rsidR="00FC7BD6" w:rsidRPr="0073313E" w:rsidRDefault="00FC7BD6" w:rsidP="00FC7BD6">
      <w:pPr>
        <w:rPr>
          <w:rFonts w:ascii="Times New Roman" w:hAnsi="Times New Roman" w:cs="Times New Roman"/>
          <w:sz w:val="24"/>
          <w:szCs w:val="24"/>
        </w:rPr>
      </w:pPr>
      <w:r w:rsidRPr="0073313E">
        <w:rPr>
          <w:rFonts w:ascii="Times New Roman" w:hAnsi="Times New Roman" w:cs="Times New Roman"/>
          <w:sz w:val="24"/>
          <w:szCs w:val="24"/>
        </w:rPr>
        <w:t xml:space="preserve">Med den foreslåede søgsmålsfrist vil det blive sikret, at der efter en vis periode ikke kan rejses tvivl ved domstolene om rigtigheden af en afgørelse efter loven. Fristen vil gælde ethvert søgsmål mod myndighederne, der vil forudsætte prøvelse af den pågældende afgørelse. Søgsmålsfristen vil ikke kunne fraviges af den myndighed, der har truffet den pågældende afgørelse. </w:t>
      </w:r>
    </w:p>
    <w:p w14:paraId="31038366" w14:textId="77777777" w:rsidR="00FC7BD6" w:rsidRPr="0073313E" w:rsidRDefault="00FC7BD6" w:rsidP="00FC7BD6">
      <w:pPr>
        <w:jc w:val="both"/>
        <w:rPr>
          <w:rFonts w:ascii="Times New Roman" w:hAnsi="Times New Roman" w:cs="Times New Roman"/>
          <w:sz w:val="24"/>
          <w:szCs w:val="24"/>
        </w:rPr>
      </w:pPr>
      <w:r w:rsidRPr="0073313E">
        <w:rPr>
          <w:rFonts w:ascii="Times New Roman" w:hAnsi="Times New Roman" w:cs="Times New Roman"/>
          <w:sz w:val="24"/>
          <w:szCs w:val="24"/>
        </w:rPr>
        <w:t>Alle afgørelser i medfør af loven vil – i anonymiseret form i det omfang det vurderes hensigtsmæssigt – blive bekendtgjort på afgørelsesmyndighedens hjemmeside.</w:t>
      </w:r>
    </w:p>
    <w:p w14:paraId="6ED4B34C" w14:textId="77777777" w:rsidR="00FC7BD6" w:rsidRPr="0073313E" w:rsidRDefault="00FC7BD6" w:rsidP="00FC7BD6">
      <w:pPr>
        <w:jc w:val="both"/>
        <w:rPr>
          <w:rFonts w:ascii="Times New Roman" w:hAnsi="Times New Roman" w:cs="Times New Roman"/>
          <w:sz w:val="24"/>
          <w:szCs w:val="24"/>
        </w:rPr>
      </w:pPr>
      <w:r w:rsidRPr="0073313E">
        <w:rPr>
          <w:rFonts w:ascii="Times New Roman" w:hAnsi="Times New Roman" w:cs="Times New Roman"/>
          <w:sz w:val="24"/>
          <w:szCs w:val="24"/>
        </w:rPr>
        <w:t>Søgsmålsfristen regnes fra dagen, hvor afgørelsen bekendtgøres eller er meddelt den pågældende afhængig af, hvilket tidspunkt der ligger sidst. Det betyder i praksis,</w:t>
      </w:r>
      <w:r w:rsidR="00F104FA">
        <w:rPr>
          <w:rFonts w:ascii="Times New Roman" w:hAnsi="Times New Roman" w:cs="Times New Roman"/>
          <w:sz w:val="24"/>
          <w:szCs w:val="24"/>
        </w:rPr>
        <w:t xml:space="preserve"> at</w:t>
      </w:r>
      <w:r w:rsidRPr="0073313E">
        <w:rPr>
          <w:rFonts w:ascii="Times New Roman" w:hAnsi="Times New Roman" w:cs="Times New Roman"/>
          <w:sz w:val="24"/>
          <w:szCs w:val="24"/>
        </w:rPr>
        <w:t xml:space="preserve"> hvis</w:t>
      </w:r>
      <w:r w:rsidR="00F104FA">
        <w:rPr>
          <w:rFonts w:ascii="Times New Roman" w:hAnsi="Times New Roman" w:cs="Times New Roman"/>
          <w:sz w:val="24"/>
          <w:szCs w:val="24"/>
        </w:rPr>
        <w:t xml:space="preserve"> der</w:t>
      </w:r>
      <w:r w:rsidRPr="0073313E">
        <w:rPr>
          <w:rFonts w:ascii="Times New Roman" w:hAnsi="Times New Roman" w:cs="Times New Roman"/>
          <w:sz w:val="24"/>
          <w:szCs w:val="24"/>
        </w:rPr>
        <w:t xml:space="preserve"> eksempelvis opstår et tilfælde, hvor afgørelsen er dateret til en mandag, men afgørelsen først offentliggøres om torsdagen i samme uge, da vil fristen skulle regnes fra torsdagen, da det tidspunkt ligger sidst.</w:t>
      </w:r>
    </w:p>
    <w:p w14:paraId="70EF633E" w14:textId="77777777" w:rsidR="00FC7BD6" w:rsidRPr="0073313E" w:rsidRDefault="00FC7BD6" w:rsidP="00FC7BD6">
      <w:pPr>
        <w:rPr>
          <w:rFonts w:ascii="Times New Roman" w:hAnsi="Times New Roman" w:cs="Times New Roman"/>
          <w:sz w:val="24"/>
          <w:szCs w:val="24"/>
        </w:rPr>
      </w:pPr>
      <w:r w:rsidRPr="0073313E">
        <w:rPr>
          <w:rFonts w:ascii="Times New Roman" w:hAnsi="Times New Roman" w:cs="Times New Roman"/>
          <w:sz w:val="24"/>
          <w:szCs w:val="24"/>
        </w:rPr>
        <w:t xml:space="preserve">Der henvises til afsnit </w:t>
      </w:r>
      <w:r w:rsidR="006C76C9" w:rsidRPr="0073313E">
        <w:rPr>
          <w:rFonts w:ascii="Times New Roman" w:hAnsi="Times New Roman" w:cs="Times New Roman"/>
          <w:sz w:val="24"/>
          <w:szCs w:val="24"/>
        </w:rPr>
        <w:t xml:space="preserve">3.3.2. </w:t>
      </w:r>
      <w:r w:rsidRPr="0073313E">
        <w:rPr>
          <w:rFonts w:ascii="Times New Roman" w:hAnsi="Times New Roman" w:cs="Times New Roman"/>
          <w:sz w:val="24"/>
          <w:szCs w:val="24"/>
        </w:rPr>
        <w:t>i de almindelige bemærkninger.</w:t>
      </w:r>
    </w:p>
    <w:p w14:paraId="2ABF2C73" w14:textId="77777777" w:rsidR="00FC7BD6" w:rsidRPr="0073313E" w:rsidRDefault="00FC7BD6" w:rsidP="00FC7BD6">
      <w:pPr>
        <w:jc w:val="both"/>
        <w:rPr>
          <w:rFonts w:ascii="Times New Roman" w:hAnsi="Times New Roman" w:cs="Times New Roman"/>
          <w:sz w:val="24"/>
          <w:szCs w:val="24"/>
        </w:rPr>
      </w:pPr>
      <w:r w:rsidRPr="0073313E">
        <w:rPr>
          <w:rFonts w:ascii="Times New Roman" w:hAnsi="Times New Roman" w:cs="Times New Roman"/>
          <w:sz w:val="24"/>
          <w:szCs w:val="24"/>
        </w:rPr>
        <w:t xml:space="preserve">Det foreslås i </w:t>
      </w:r>
      <w:r w:rsidRPr="0073313E">
        <w:rPr>
          <w:rFonts w:ascii="Times New Roman" w:hAnsi="Times New Roman" w:cs="Times New Roman"/>
          <w:i/>
          <w:sz w:val="24"/>
          <w:szCs w:val="24"/>
        </w:rPr>
        <w:t>stk. 2</w:t>
      </w:r>
      <w:r w:rsidRPr="0073313E">
        <w:rPr>
          <w:rFonts w:ascii="Times New Roman" w:hAnsi="Times New Roman" w:cs="Times New Roman"/>
          <w:sz w:val="24"/>
          <w:szCs w:val="24"/>
        </w:rPr>
        <w:t>, at ved søgsmål om miljøforhold, der er omfattet af denne lov, skal retten påse, at omkostningerne ved sagen ikke er uoverkommeligt høje for de berørte parter.</w:t>
      </w:r>
      <w:r w:rsidR="00E63B03">
        <w:rPr>
          <w:rFonts w:ascii="Times New Roman" w:hAnsi="Times New Roman" w:cs="Times New Roman"/>
          <w:sz w:val="24"/>
          <w:szCs w:val="24"/>
        </w:rPr>
        <w:t xml:space="preserve"> </w:t>
      </w:r>
    </w:p>
    <w:p w14:paraId="0318F30D" w14:textId="77777777" w:rsidR="00FC7BD6" w:rsidRPr="0073313E" w:rsidRDefault="00FC7BD6" w:rsidP="00FC7BD6">
      <w:pPr>
        <w:rPr>
          <w:rFonts w:ascii="Times New Roman" w:hAnsi="Times New Roman" w:cs="Times New Roman"/>
          <w:sz w:val="24"/>
          <w:szCs w:val="24"/>
        </w:rPr>
      </w:pPr>
      <w:r w:rsidRPr="0073313E">
        <w:rPr>
          <w:rFonts w:ascii="Times New Roman" w:hAnsi="Times New Roman" w:cs="Times New Roman"/>
          <w:sz w:val="24"/>
          <w:szCs w:val="24"/>
        </w:rPr>
        <w:t>Bestemmelsen skal ses i sammenhæng med reglerne i retsplejeloven om, at den tabende part ikke eller kun delvist skal erstatte modparten de påførte udgifter, hvis særlige grunde taler for det. Sådanne grunde vil kunne foreligge, hvis omkostningerne i modsat fald vurderes at ville være uoverkommeligt høje for den pågældende, hvor der i henhold til lovgivningen eller internationale forpligtelser m.v., er et krav om, at de tilgængelige retsmidler ikke må være uoverkommeligt dyre. Samtidig skal bestemmelsen ses i sammenhæng med reglerne i retsplejelovens kapitel 31 om bl.a. retshjælp og fri proces.</w:t>
      </w:r>
    </w:p>
    <w:p w14:paraId="6F30E0D5" w14:textId="77777777" w:rsidR="00705C4E" w:rsidRPr="0073313E" w:rsidRDefault="00FC7BD6" w:rsidP="006C76C9">
      <w:pPr>
        <w:jc w:val="both"/>
        <w:rPr>
          <w:rFonts w:ascii="Times New Roman" w:hAnsi="Times New Roman" w:cs="Times New Roman"/>
          <w:sz w:val="24"/>
          <w:szCs w:val="24"/>
        </w:rPr>
      </w:pPr>
      <w:r w:rsidRPr="0073313E">
        <w:rPr>
          <w:rFonts w:ascii="Times New Roman" w:hAnsi="Times New Roman" w:cs="Times New Roman"/>
          <w:sz w:val="24"/>
          <w:szCs w:val="24"/>
        </w:rPr>
        <w:t>Bestemmelsen skal forstås i overensstemmelse med Århus-konventionens krav om, at de tilgængelige retsmidler ikke må være uoverkommeligt dyre, VVM-direktivet samt EU-Domstolens praksis, der knytter sig hertil, jf. herved bl.a. EU-Domstolens domme af henholdsvis 11. april 2013 i sag C-260/11, Edwards og Pallikaropoulos, og 13. februar 2014 i sag C-530/11, K</w:t>
      </w:r>
      <w:r w:rsidR="006C76C9" w:rsidRPr="0073313E">
        <w:rPr>
          <w:rFonts w:ascii="Times New Roman" w:hAnsi="Times New Roman" w:cs="Times New Roman"/>
          <w:sz w:val="24"/>
          <w:szCs w:val="24"/>
        </w:rPr>
        <w:t>ommissionen mod Storbritannien.</w:t>
      </w:r>
    </w:p>
    <w:p w14:paraId="412E448A" w14:textId="77777777" w:rsidR="00A256D1" w:rsidRPr="0073313E" w:rsidRDefault="00A256D1" w:rsidP="006C76C9">
      <w:pPr>
        <w:jc w:val="both"/>
        <w:rPr>
          <w:rFonts w:ascii="Times New Roman" w:hAnsi="Times New Roman" w:cs="Times New Roman"/>
          <w:sz w:val="24"/>
          <w:szCs w:val="24"/>
        </w:rPr>
      </w:pPr>
    </w:p>
    <w:p w14:paraId="270847F6" w14:textId="77777777" w:rsidR="00A256D1" w:rsidRPr="0073313E" w:rsidRDefault="00396E30" w:rsidP="00A256D1">
      <w:pPr>
        <w:jc w:val="center"/>
        <w:rPr>
          <w:rFonts w:ascii="Times New Roman" w:hAnsi="Times New Roman" w:cs="Times New Roman"/>
          <w:i/>
          <w:sz w:val="24"/>
          <w:szCs w:val="24"/>
        </w:rPr>
      </w:pPr>
      <w:r w:rsidRPr="0073313E">
        <w:rPr>
          <w:rFonts w:ascii="Times New Roman" w:hAnsi="Times New Roman" w:cs="Times New Roman"/>
          <w:i/>
          <w:sz w:val="24"/>
          <w:szCs w:val="24"/>
        </w:rPr>
        <w:t xml:space="preserve">Til § </w:t>
      </w:r>
      <w:r w:rsidR="007C3D4D">
        <w:rPr>
          <w:rFonts w:ascii="Times New Roman" w:hAnsi="Times New Roman" w:cs="Times New Roman"/>
          <w:i/>
          <w:sz w:val="24"/>
          <w:szCs w:val="24"/>
        </w:rPr>
        <w:t>7</w:t>
      </w:r>
    </w:p>
    <w:p w14:paraId="03BD7C71" w14:textId="77777777" w:rsidR="00A256D1" w:rsidRPr="0073313E" w:rsidRDefault="00396E30" w:rsidP="00396E30">
      <w:pPr>
        <w:rPr>
          <w:rFonts w:ascii="Times New Roman" w:hAnsi="Times New Roman" w:cs="Times New Roman"/>
          <w:sz w:val="24"/>
          <w:szCs w:val="24"/>
        </w:rPr>
      </w:pPr>
      <w:r w:rsidRPr="0073313E">
        <w:rPr>
          <w:rFonts w:ascii="Times New Roman" w:hAnsi="Times New Roman" w:cs="Times New Roman"/>
          <w:sz w:val="24"/>
          <w:szCs w:val="24"/>
        </w:rPr>
        <w:lastRenderedPageBreak/>
        <w:t>Det foreslås</w:t>
      </w:r>
      <w:r w:rsidR="00A256D1" w:rsidRPr="0073313E">
        <w:rPr>
          <w:rFonts w:ascii="Times New Roman" w:hAnsi="Times New Roman" w:cs="Times New Roman"/>
          <w:sz w:val="24"/>
          <w:szCs w:val="24"/>
        </w:rPr>
        <w:t>, at loven træ</w:t>
      </w:r>
      <w:r w:rsidRPr="0073313E">
        <w:rPr>
          <w:rFonts w:ascii="Times New Roman" w:hAnsi="Times New Roman" w:cs="Times New Roman"/>
          <w:sz w:val="24"/>
          <w:szCs w:val="24"/>
        </w:rPr>
        <w:t>der i kraft den 1. december</w:t>
      </w:r>
      <w:r w:rsidR="00424855">
        <w:rPr>
          <w:rFonts w:ascii="Times New Roman" w:hAnsi="Times New Roman" w:cs="Times New Roman"/>
          <w:sz w:val="24"/>
          <w:szCs w:val="24"/>
        </w:rPr>
        <w:t xml:space="preserve"> 2024</w:t>
      </w:r>
      <w:r w:rsidRPr="0073313E">
        <w:rPr>
          <w:rFonts w:ascii="Times New Roman" w:hAnsi="Times New Roman" w:cs="Times New Roman"/>
          <w:sz w:val="24"/>
          <w:szCs w:val="24"/>
        </w:rPr>
        <w:t>.</w:t>
      </w:r>
    </w:p>
    <w:sectPr w:rsidR="00A256D1" w:rsidRPr="0073313E" w:rsidSect="00B75F91">
      <w:headerReference w:type="even" r:id="rId13"/>
      <w:headerReference w:type="default" r:id="rId14"/>
      <w:footerReference w:type="default" r:id="rId15"/>
      <w:headerReference w:type="first" r:id="rId16"/>
      <w:pgSz w:w="11906" w:h="16838"/>
      <w:pgMar w:top="1701" w:right="3542" w:bottom="1701" w:left="1134"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F328A2C" w14:textId="77777777" w:rsidR="007C33EF" w:rsidRDefault="007C33EF" w:rsidP="00067AF6">
      <w:pPr>
        <w:spacing w:after="0" w:line="240" w:lineRule="auto"/>
      </w:pPr>
      <w:r>
        <w:separator/>
      </w:r>
    </w:p>
  </w:endnote>
  <w:endnote w:type="continuationSeparator" w:id="0">
    <w:p w14:paraId="02E738A3" w14:textId="77777777" w:rsidR="007C33EF" w:rsidRDefault="007C33EF" w:rsidP="00067AF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Franklin Gothic Book">
    <w:panose1 w:val="020B0503020102020204"/>
    <w:charset w:val="00"/>
    <w:family w:val="swiss"/>
    <w:pitch w:val="variable"/>
    <w:sig w:usb0="00000287" w:usb1="00000000" w:usb2="00000000" w:usb3="00000000" w:csb0="0000009F" w:csb1="00000000"/>
  </w:font>
  <w:font w:name="Verdana">
    <w:panose1 w:val="020B0604030504040204"/>
    <w:charset w:val="00"/>
    <w:family w:val="swiss"/>
    <w:pitch w:val="variable"/>
    <w:sig w:usb0="A00006FF" w:usb1="4000205B" w:usb2="0000001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Times New Roman PSMT">
    <w:altName w:val="Times New Roman"/>
    <w:panose1 w:val="00000000000000000000"/>
    <w:charset w:val="00"/>
    <w:family w:val="roman"/>
    <w:notTrueType/>
    <w:pitch w:val="default"/>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937869906"/>
      <w:docPartObj>
        <w:docPartGallery w:val="Page Numbers (Bottom of Page)"/>
        <w:docPartUnique/>
      </w:docPartObj>
    </w:sdtPr>
    <w:sdtContent>
      <w:p w14:paraId="7852D391" w14:textId="4CF80CA9" w:rsidR="00AB47D6" w:rsidRDefault="00AB47D6">
        <w:pPr>
          <w:pStyle w:val="Sidefod"/>
          <w:jc w:val="center"/>
        </w:pPr>
        <w:r>
          <w:fldChar w:fldCharType="begin"/>
        </w:r>
        <w:r>
          <w:instrText>PAGE   \* MERGEFORMAT</w:instrText>
        </w:r>
        <w:r>
          <w:fldChar w:fldCharType="separate"/>
        </w:r>
        <w:r w:rsidR="00BD33A9">
          <w:rPr>
            <w:noProof/>
          </w:rPr>
          <w:t>36</w:t>
        </w:r>
        <w:r>
          <w:fldChar w:fldCharType="end"/>
        </w:r>
      </w:p>
    </w:sdtContent>
  </w:sdt>
  <w:p w14:paraId="1C8B622E" w14:textId="77777777" w:rsidR="00AB47D6" w:rsidRDefault="00AB47D6">
    <w:pPr>
      <w:pStyle w:val="Sidefod"/>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84756A6" w14:textId="77777777" w:rsidR="007C33EF" w:rsidRDefault="007C33EF" w:rsidP="00067AF6">
      <w:pPr>
        <w:spacing w:after="0" w:line="240" w:lineRule="auto"/>
      </w:pPr>
      <w:r>
        <w:separator/>
      </w:r>
    </w:p>
  </w:footnote>
  <w:footnote w:type="continuationSeparator" w:id="0">
    <w:p w14:paraId="72377F66" w14:textId="77777777" w:rsidR="007C33EF" w:rsidRDefault="007C33EF" w:rsidP="00067AF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83EB727" w14:textId="77777777" w:rsidR="00AB47D6" w:rsidRDefault="00AB47D6">
    <w:pPr>
      <w:pStyle w:val="Sidehoved"/>
    </w:pPr>
    <w:r>
      <w:rPr>
        <w:noProof/>
      </w:rPr>
      <w:pict w14:anchorId="766EB14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8071141" o:spid="_x0000_s2050" type="#_x0000_t136" style="position:absolute;margin-left:0;margin-top:0;width:452.95pt;height:226.45pt;rotation:315;z-index:-251655168;mso-position-horizontal:center;mso-position-horizontal-relative:margin;mso-position-vertical:center;mso-position-vertical-relative:margin" o:allowincell="f" fillcolor="silver" stroked="f">
          <v:fill opacity=".5"/>
          <v:textpath style="font-family:&quot;Calibri&quot;;font-size:1pt" string="Udkast"/>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8C45E91" w14:textId="77777777" w:rsidR="00AB47D6" w:rsidRDefault="00AB47D6">
    <w:pPr>
      <w:pStyle w:val="Sidehoved"/>
    </w:pPr>
    <w:r>
      <w:rPr>
        <w:noProof/>
      </w:rPr>
      <w:pict w14:anchorId="0F94AAB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8071142" o:spid="_x0000_s2051" type="#_x0000_t136" style="position:absolute;margin-left:0;margin-top:0;width:452.95pt;height:226.45pt;rotation:315;z-index:-251653120;mso-position-horizontal:center;mso-position-horizontal-relative:margin;mso-position-vertical:center;mso-position-vertical-relative:margin" o:allowincell="f" fillcolor="silver" stroked="f">
          <v:fill opacity=".5"/>
          <v:textpath style="font-family:&quot;Calibri&quot;;font-size:1pt" string="Udkast"/>
          <w10:wrap anchorx="margin" anchory="margin"/>
        </v:shape>
      </w:pic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B830AF8" w14:textId="77777777" w:rsidR="00AB47D6" w:rsidRDefault="00AB47D6">
    <w:pPr>
      <w:pStyle w:val="Sidehoved"/>
    </w:pPr>
    <w:r>
      <w:rPr>
        <w:noProof/>
      </w:rPr>
      <w:pict w14:anchorId="556717D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8071140" o:spid="_x0000_s2049" type="#_x0000_t136" style="position:absolute;margin-left:0;margin-top:0;width:452.95pt;height:226.45pt;rotation:315;z-index:-251657216;mso-position-horizontal:center;mso-position-horizontal-relative:margin;mso-position-vertical:center;mso-position-vertical-relative:margin" o:allowincell="f" fillcolor="silver" stroked="f">
          <v:fill opacity=".5"/>
          <v:textpath style="font-family:&quot;Calibri&quot;;font-size:1pt" string="Udkast"/>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83B10A3"/>
    <w:multiLevelType w:val="hybridMultilevel"/>
    <w:tmpl w:val="EFCA9ED4"/>
    <w:lvl w:ilvl="0" w:tplc="E43ECEC4">
      <w:start w:val="9"/>
      <w:numFmt w:val="bullet"/>
      <w:lvlText w:val="-"/>
      <w:lvlJc w:val="left"/>
      <w:pPr>
        <w:ind w:left="720" w:hanging="360"/>
      </w:pPr>
      <w:rPr>
        <w:rFonts w:ascii="Times New Roman" w:eastAsiaTheme="minorHAnsi" w:hAnsi="Times New Roman" w:cs="Times New Roman"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 w15:restartNumberingAfterBreak="0">
    <w:nsid w:val="32B87E87"/>
    <w:multiLevelType w:val="hybridMultilevel"/>
    <w:tmpl w:val="20B28DBC"/>
    <w:lvl w:ilvl="0" w:tplc="0FD0F0CA">
      <w:start w:val="8"/>
      <w:numFmt w:val="bullet"/>
      <w:lvlText w:val="-"/>
      <w:lvlJc w:val="left"/>
      <w:pPr>
        <w:ind w:left="720" w:hanging="360"/>
      </w:pPr>
      <w:rPr>
        <w:rFonts w:ascii="Calibri" w:eastAsiaTheme="minorHAnsi" w:hAnsi="Calibri" w:cs="Calibri"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2" w15:restartNumberingAfterBreak="0">
    <w:nsid w:val="5CCF2FF1"/>
    <w:multiLevelType w:val="hybridMultilevel"/>
    <w:tmpl w:val="72301660"/>
    <w:lvl w:ilvl="0" w:tplc="FB24594E">
      <w:start w:val="8"/>
      <w:numFmt w:val="bullet"/>
      <w:lvlText w:val="-"/>
      <w:lvlJc w:val="left"/>
      <w:pPr>
        <w:ind w:left="720" w:hanging="360"/>
      </w:pPr>
      <w:rPr>
        <w:rFonts w:ascii="Times New Roman" w:eastAsiaTheme="minorHAnsi" w:hAnsi="Times New Roman" w:cs="Times New Roman"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num w:numId="1">
    <w:abstractNumId w:val="1"/>
  </w:num>
  <w:num w:numId="2">
    <w:abstractNumId w:val="2"/>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defaultTabStop w:val="1304"/>
  <w:hyphenationZone w:val="425"/>
  <w:characterSpacingControl w:val="doNotCompress"/>
  <w:hdrShapeDefaults>
    <o:shapedefaults v:ext="edit" spidmax="2052"/>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2517E"/>
    <w:rsid w:val="00004811"/>
    <w:rsid w:val="00006929"/>
    <w:rsid w:val="0002654E"/>
    <w:rsid w:val="00042492"/>
    <w:rsid w:val="00045454"/>
    <w:rsid w:val="000478BA"/>
    <w:rsid w:val="000506B1"/>
    <w:rsid w:val="0005244F"/>
    <w:rsid w:val="00062E80"/>
    <w:rsid w:val="00063076"/>
    <w:rsid w:val="00067AF6"/>
    <w:rsid w:val="0007220B"/>
    <w:rsid w:val="000766C0"/>
    <w:rsid w:val="00076875"/>
    <w:rsid w:val="00081DA6"/>
    <w:rsid w:val="00086D09"/>
    <w:rsid w:val="00087D3F"/>
    <w:rsid w:val="00096060"/>
    <w:rsid w:val="00096FD7"/>
    <w:rsid w:val="000A37D4"/>
    <w:rsid w:val="000B62B6"/>
    <w:rsid w:val="000D0EA5"/>
    <w:rsid w:val="000D4E9E"/>
    <w:rsid w:val="000D6AE4"/>
    <w:rsid w:val="000E1968"/>
    <w:rsid w:val="000E3811"/>
    <w:rsid w:val="000E42AB"/>
    <w:rsid w:val="000F0CEF"/>
    <w:rsid w:val="000F0FA7"/>
    <w:rsid w:val="000F324C"/>
    <w:rsid w:val="00103E73"/>
    <w:rsid w:val="001065E0"/>
    <w:rsid w:val="00107558"/>
    <w:rsid w:val="00134619"/>
    <w:rsid w:val="001355BC"/>
    <w:rsid w:val="00163D64"/>
    <w:rsid w:val="001670A6"/>
    <w:rsid w:val="00167A82"/>
    <w:rsid w:val="00170FAF"/>
    <w:rsid w:val="0017497A"/>
    <w:rsid w:val="00174BEC"/>
    <w:rsid w:val="00177737"/>
    <w:rsid w:val="00183440"/>
    <w:rsid w:val="00187224"/>
    <w:rsid w:val="00190890"/>
    <w:rsid w:val="0019755E"/>
    <w:rsid w:val="001A6726"/>
    <w:rsid w:val="001A7ABF"/>
    <w:rsid w:val="001C4D9E"/>
    <w:rsid w:val="001D0CF7"/>
    <w:rsid w:val="001D1D38"/>
    <w:rsid w:val="001E332C"/>
    <w:rsid w:val="0020382B"/>
    <w:rsid w:val="00205AC1"/>
    <w:rsid w:val="00206BAE"/>
    <w:rsid w:val="0020715B"/>
    <w:rsid w:val="002126E7"/>
    <w:rsid w:val="0022038F"/>
    <w:rsid w:val="002203F1"/>
    <w:rsid w:val="00221C93"/>
    <w:rsid w:val="00223382"/>
    <w:rsid w:val="00223BD8"/>
    <w:rsid w:val="00246B30"/>
    <w:rsid w:val="00250BBF"/>
    <w:rsid w:val="0025572F"/>
    <w:rsid w:val="00261121"/>
    <w:rsid w:val="00276A92"/>
    <w:rsid w:val="002775ED"/>
    <w:rsid w:val="00280157"/>
    <w:rsid w:val="00281396"/>
    <w:rsid w:val="00297ADD"/>
    <w:rsid w:val="002B0F25"/>
    <w:rsid w:val="002B46F6"/>
    <w:rsid w:val="002B4D5C"/>
    <w:rsid w:val="002B6AAA"/>
    <w:rsid w:val="002C199A"/>
    <w:rsid w:val="002C48EB"/>
    <w:rsid w:val="002C63F9"/>
    <w:rsid w:val="002C7F14"/>
    <w:rsid w:val="002D0911"/>
    <w:rsid w:val="002D39C1"/>
    <w:rsid w:val="002D69FC"/>
    <w:rsid w:val="002F2386"/>
    <w:rsid w:val="002F2D60"/>
    <w:rsid w:val="002F461F"/>
    <w:rsid w:val="0030226A"/>
    <w:rsid w:val="00314A9C"/>
    <w:rsid w:val="00330F51"/>
    <w:rsid w:val="00342FD4"/>
    <w:rsid w:val="003436A3"/>
    <w:rsid w:val="00346997"/>
    <w:rsid w:val="0035614A"/>
    <w:rsid w:val="0036026A"/>
    <w:rsid w:val="00366E99"/>
    <w:rsid w:val="0037652D"/>
    <w:rsid w:val="00385BEA"/>
    <w:rsid w:val="00394A7D"/>
    <w:rsid w:val="00396288"/>
    <w:rsid w:val="00396E30"/>
    <w:rsid w:val="003970F9"/>
    <w:rsid w:val="003A2220"/>
    <w:rsid w:val="003A6BF2"/>
    <w:rsid w:val="003A737C"/>
    <w:rsid w:val="003A7CEE"/>
    <w:rsid w:val="003B4055"/>
    <w:rsid w:val="003D0328"/>
    <w:rsid w:val="003D1B90"/>
    <w:rsid w:val="003E214C"/>
    <w:rsid w:val="003E3E96"/>
    <w:rsid w:val="003E57AB"/>
    <w:rsid w:val="00401CDE"/>
    <w:rsid w:val="004044E0"/>
    <w:rsid w:val="00405401"/>
    <w:rsid w:val="004102E8"/>
    <w:rsid w:val="00413B86"/>
    <w:rsid w:val="004140B0"/>
    <w:rsid w:val="00417087"/>
    <w:rsid w:val="00424855"/>
    <w:rsid w:val="0042517E"/>
    <w:rsid w:val="00427AFE"/>
    <w:rsid w:val="004302FB"/>
    <w:rsid w:val="00434A10"/>
    <w:rsid w:val="00435566"/>
    <w:rsid w:val="0044117D"/>
    <w:rsid w:val="00464BE7"/>
    <w:rsid w:val="00467C83"/>
    <w:rsid w:val="00473A30"/>
    <w:rsid w:val="00477557"/>
    <w:rsid w:val="00480854"/>
    <w:rsid w:val="004811CC"/>
    <w:rsid w:val="00486738"/>
    <w:rsid w:val="004B0E73"/>
    <w:rsid w:val="004C1310"/>
    <w:rsid w:val="004C1AAE"/>
    <w:rsid w:val="004C676E"/>
    <w:rsid w:val="004D29BE"/>
    <w:rsid w:val="004E1125"/>
    <w:rsid w:val="004E683C"/>
    <w:rsid w:val="00503D9B"/>
    <w:rsid w:val="00513A32"/>
    <w:rsid w:val="00514808"/>
    <w:rsid w:val="005358EA"/>
    <w:rsid w:val="00552A3E"/>
    <w:rsid w:val="0055730C"/>
    <w:rsid w:val="00557DBB"/>
    <w:rsid w:val="00560504"/>
    <w:rsid w:val="00560806"/>
    <w:rsid w:val="00563445"/>
    <w:rsid w:val="00563FA1"/>
    <w:rsid w:val="00576A64"/>
    <w:rsid w:val="00581256"/>
    <w:rsid w:val="00581EC9"/>
    <w:rsid w:val="005829F1"/>
    <w:rsid w:val="00587BE0"/>
    <w:rsid w:val="00591704"/>
    <w:rsid w:val="00597925"/>
    <w:rsid w:val="005B49EE"/>
    <w:rsid w:val="005B6B3C"/>
    <w:rsid w:val="005C3668"/>
    <w:rsid w:val="005C5F8D"/>
    <w:rsid w:val="005C5FEC"/>
    <w:rsid w:val="005C6640"/>
    <w:rsid w:val="005D0C3C"/>
    <w:rsid w:val="005D6791"/>
    <w:rsid w:val="005D76A8"/>
    <w:rsid w:val="005E07A4"/>
    <w:rsid w:val="005E5B01"/>
    <w:rsid w:val="005F1D18"/>
    <w:rsid w:val="005F4045"/>
    <w:rsid w:val="006159D3"/>
    <w:rsid w:val="006160DF"/>
    <w:rsid w:val="00617883"/>
    <w:rsid w:val="0062327C"/>
    <w:rsid w:val="006232D8"/>
    <w:rsid w:val="00632FB5"/>
    <w:rsid w:val="00635B3A"/>
    <w:rsid w:val="00662F51"/>
    <w:rsid w:val="006675FB"/>
    <w:rsid w:val="00683838"/>
    <w:rsid w:val="006855F7"/>
    <w:rsid w:val="00690918"/>
    <w:rsid w:val="00693327"/>
    <w:rsid w:val="00694D6D"/>
    <w:rsid w:val="0069571F"/>
    <w:rsid w:val="006A1532"/>
    <w:rsid w:val="006A4114"/>
    <w:rsid w:val="006A4A01"/>
    <w:rsid w:val="006A6682"/>
    <w:rsid w:val="006A7001"/>
    <w:rsid w:val="006A7024"/>
    <w:rsid w:val="006C76C9"/>
    <w:rsid w:val="006D0397"/>
    <w:rsid w:val="006D510D"/>
    <w:rsid w:val="006D6B9C"/>
    <w:rsid w:val="006E7CE7"/>
    <w:rsid w:val="00705C4E"/>
    <w:rsid w:val="00706DAD"/>
    <w:rsid w:val="007138B2"/>
    <w:rsid w:val="007170AD"/>
    <w:rsid w:val="00717B88"/>
    <w:rsid w:val="00731D25"/>
    <w:rsid w:val="0073313E"/>
    <w:rsid w:val="00734D5E"/>
    <w:rsid w:val="00736208"/>
    <w:rsid w:val="00753B3D"/>
    <w:rsid w:val="007542FE"/>
    <w:rsid w:val="0076158D"/>
    <w:rsid w:val="00761AC0"/>
    <w:rsid w:val="00761BBB"/>
    <w:rsid w:val="00762B7E"/>
    <w:rsid w:val="00764A76"/>
    <w:rsid w:val="0076525D"/>
    <w:rsid w:val="00777E0E"/>
    <w:rsid w:val="0078311D"/>
    <w:rsid w:val="0079568A"/>
    <w:rsid w:val="007B0264"/>
    <w:rsid w:val="007B33CF"/>
    <w:rsid w:val="007B4DA5"/>
    <w:rsid w:val="007C33EF"/>
    <w:rsid w:val="007C3D4D"/>
    <w:rsid w:val="007D0C82"/>
    <w:rsid w:val="007D15C2"/>
    <w:rsid w:val="007E01C6"/>
    <w:rsid w:val="007E0876"/>
    <w:rsid w:val="007F36B6"/>
    <w:rsid w:val="00801BFD"/>
    <w:rsid w:val="00801D60"/>
    <w:rsid w:val="008059BA"/>
    <w:rsid w:val="00805E1D"/>
    <w:rsid w:val="00807588"/>
    <w:rsid w:val="00823C4D"/>
    <w:rsid w:val="00825649"/>
    <w:rsid w:val="0084497D"/>
    <w:rsid w:val="00845C8E"/>
    <w:rsid w:val="00857E94"/>
    <w:rsid w:val="00861D4D"/>
    <w:rsid w:val="00882F02"/>
    <w:rsid w:val="00897C4E"/>
    <w:rsid w:val="008A10D6"/>
    <w:rsid w:val="008A1B76"/>
    <w:rsid w:val="008B492D"/>
    <w:rsid w:val="008C16DA"/>
    <w:rsid w:val="008C4945"/>
    <w:rsid w:val="008E1AA2"/>
    <w:rsid w:val="008E2DE6"/>
    <w:rsid w:val="008F20AD"/>
    <w:rsid w:val="008F3988"/>
    <w:rsid w:val="009004C9"/>
    <w:rsid w:val="00901AB3"/>
    <w:rsid w:val="009045F7"/>
    <w:rsid w:val="00917150"/>
    <w:rsid w:val="00924D12"/>
    <w:rsid w:val="00931EBE"/>
    <w:rsid w:val="009320B3"/>
    <w:rsid w:val="00936319"/>
    <w:rsid w:val="00963EBD"/>
    <w:rsid w:val="00974C51"/>
    <w:rsid w:val="009852BD"/>
    <w:rsid w:val="00985549"/>
    <w:rsid w:val="0099696C"/>
    <w:rsid w:val="0099746A"/>
    <w:rsid w:val="009A49D0"/>
    <w:rsid w:val="009B6B12"/>
    <w:rsid w:val="009D0B6E"/>
    <w:rsid w:val="009D2007"/>
    <w:rsid w:val="009D3A13"/>
    <w:rsid w:val="009D3EF9"/>
    <w:rsid w:val="009F2DC7"/>
    <w:rsid w:val="009F350C"/>
    <w:rsid w:val="00A15D58"/>
    <w:rsid w:val="00A160A1"/>
    <w:rsid w:val="00A23AC0"/>
    <w:rsid w:val="00A23F37"/>
    <w:rsid w:val="00A2504C"/>
    <w:rsid w:val="00A256D1"/>
    <w:rsid w:val="00A26B0E"/>
    <w:rsid w:val="00A26E27"/>
    <w:rsid w:val="00A47C69"/>
    <w:rsid w:val="00A73825"/>
    <w:rsid w:val="00A77FC6"/>
    <w:rsid w:val="00A820D2"/>
    <w:rsid w:val="00AA6B72"/>
    <w:rsid w:val="00AB47D6"/>
    <w:rsid w:val="00AD5E6F"/>
    <w:rsid w:val="00AE4BC2"/>
    <w:rsid w:val="00AE50E4"/>
    <w:rsid w:val="00AF06BE"/>
    <w:rsid w:val="00AF3F22"/>
    <w:rsid w:val="00AF544B"/>
    <w:rsid w:val="00B00045"/>
    <w:rsid w:val="00B131BF"/>
    <w:rsid w:val="00B20D3D"/>
    <w:rsid w:val="00B22958"/>
    <w:rsid w:val="00B36C2A"/>
    <w:rsid w:val="00B45D5E"/>
    <w:rsid w:val="00B5588E"/>
    <w:rsid w:val="00B56216"/>
    <w:rsid w:val="00B63124"/>
    <w:rsid w:val="00B64D98"/>
    <w:rsid w:val="00B70206"/>
    <w:rsid w:val="00B72B92"/>
    <w:rsid w:val="00B75787"/>
    <w:rsid w:val="00B75F91"/>
    <w:rsid w:val="00B7617C"/>
    <w:rsid w:val="00B77786"/>
    <w:rsid w:val="00B94F26"/>
    <w:rsid w:val="00BA0A0D"/>
    <w:rsid w:val="00BA28A0"/>
    <w:rsid w:val="00BA3146"/>
    <w:rsid w:val="00BA6C2D"/>
    <w:rsid w:val="00BB0175"/>
    <w:rsid w:val="00BB3459"/>
    <w:rsid w:val="00BC0CFD"/>
    <w:rsid w:val="00BC589A"/>
    <w:rsid w:val="00BC609E"/>
    <w:rsid w:val="00BC7F9B"/>
    <w:rsid w:val="00BD33A9"/>
    <w:rsid w:val="00C04EDB"/>
    <w:rsid w:val="00C057C4"/>
    <w:rsid w:val="00C06CA4"/>
    <w:rsid w:val="00C15D3A"/>
    <w:rsid w:val="00C203C3"/>
    <w:rsid w:val="00C224EE"/>
    <w:rsid w:val="00C41011"/>
    <w:rsid w:val="00C41EAF"/>
    <w:rsid w:val="00C62265"/>
    <w:rsid w:val="00C74E5C"/>
    <w:rsid w:val="00C9498E"/>
    <w:rsid w:val="00C96F64"/>
    <w:rsid w:val="00C97CEC"/>
    <w:rsid w:val="00CA191A"/>
    <w:rsid w:val="00CA6127"/>
    <w:rsid w:val="00CB3006"/>
    <w:rsid w:val="00CB3DDE"/>
    <w:rsid w:val="00CD6652"/>
    <w:rsid w:val="00CD7C2C"/>
    <w:rsid w:val="00CE1351"/>
    <w:rsid w:val="00CE6E6A"/>
    <w:rsid w:val="00CF3B43"/>
    <w:rsid w:val="00CF6D91"/>
    <w:rsid w:val="00D134B2"/>
    <w:rsid w:val="00D14274"/>
    <w:rsid w:val="00D14D13"/>
    <w:rsid w:val="00D151A1"/>
    <w:rsid w:val="00D17328"/>
    <w:rsid w:val="00D220E2"/>
    <w:rsid w:val="00D22B75"/>
    <w:rsid w:val="00D252B9"/>
    <w:rsid w:val="00D307CC"/>
    <w:rsid w:val="00D30D4C"/>
    <w:rsid w:val="00D37470"/>
    <w:rsid w:val="00D41E06"/>
    <w:rsid w:val="00D4374A"/>
    <w:rsid w:val="00D55869"/>
    <w:rsid w:val="00D567ED"/>
    <w:rsid w:val="00D577F8"/>
    <w:rsid w:val="00D72CFD"/>
    <w:rsid w:val="00D7453B"/>
    <w:rsid w:val="00D746F6"/>
    <w:rsid w:val="00D74E78"/>
    <w:rsid w:val="00D84C6F"/>
    <w:rsid w:val="00D86510"/>
    <w:rsid w:val="00D871A3"/>
    <w:rsid w:val="00D96B7B"/>
    <w:rsid w:val="00DB5066"/>
    <w:rsid w:val="00DC23F6"/>
    <w:rsid w:val="00DC4691"/>
    <w:rsid w:val="00DD1E35"/>
    <w:rsid w:val="00DE2F4F"/>
    <w:rsid w:val="00DE61DA"/>
    <w:rsid w:val="00DF31A0"/>
    <w:rsid w:val="00DF5E66"/>
    <w:rsid w:val="00E0281D"/>
    <w:rsid w:val="00E02FAD"/>
    <w:rsid w:val="00E03265"/>
    <w:rsid w:val="00E0429E"/>
    <w:rsid w:val="00E05560"/>
    <w:rsid w:val="00E0596E"/>
    <w:rsid w:val="00E40B41"/>
    <w:rsid w:val="00E44ACA"/>
    <w:rsid w:val="00E5044D"/>
    <w:rsid w:val="00E57E61"/>
    <w:rsid w:val="00E63B03"/>
    <w:rsid w:val="00E655A5"/>
    <w:rsid w:val="00E71F9E"/>
    <w:rsid w:val="00E76B0A"/>
    <w:rsid w:val="00E82F60"/>
    <w:rsid w:val="00E867BB"/>
    <w:rsid w:val="00E87B65"/>
    <w:rsid w:val="00E949FB"/>
    <w:rsid w:val="00EB066E"/>
    <w:rsid w:val="00EB152B"/>
    <w:rsid w:val="00EB5D60"/>
    <w:rsid w:val="00EC2CDD"/>
    <w:rsid w:val="00EC3CDF"/>
    <w:rsid w:val="00EC3D49"/>
    <w:rsid w:val="00ED046E"/>
    <w:rsid w:val="00ED62AA"/>
    <w:rsid w:val="00ED7B6A"/>
    <w:rsid w:val="00EE3E15"/>
    <w:rsid w:val="00EE52C3"/>
    <w:rsid w:val="00EE6A46"/>
    <w:rsid w:val="00EF3A5E"/>
    <w:rsid w:val="00F00B65"/>
    <w:rsid w:val="00F060C1"/>
    <w:rsid w:val="00F104FA"/>
    <w:rsid w:val="00F11ABE"/>
    <w:rsid w:val="00F14508"/>
    <w:rsid w:val="00F16A9F"/>
    <w:rsid w:val="00F24AD7"/>
    <w:rsid w:val="00F25F40"/>
    <w:rsid w:val="00F2792A"/>
    <w:rsid w:val="00F27CDE"/>
    <w:rsid w:val="00F30792"/>
    <w:rsid w:val="00F32C8B"/>
    <w:rsid w:val="00F3305B"/>
    <w:rsid w:val="00F33A7A"/>
    <w:rsid w:val="00F3405A"/>
    <w:rsid w:val="00F375D3"/>
    <w:rsid w:val="00F409F7"/>
    <w:rsid w:val="00F40B56"/>
    <w:rsid w:val="00F5791E"/>
    <w:rsid w:val="00F72DA5"/>
    <w:rsid w:val="00F763CE"/>
    <w:rsid w:val="00F91EC9"/>
    <w:rsid w:val="00F94CEF"/>
    <w:rsid w:val="00FA0406"/>
    <w:rsid w:val="00FB71FD"/>
    <w:rsid w:val="00FC2159"/>
    <w:rsid w:val="00FC4631"/>
    <w:rsid w:val="00FC5C3C"/>
    <w:rsid w:val="00FC7BD6"/>
    <w:rsid w:val="00FD441E"/>
    <w:rsid w:val="00FD7111"/>
    <w:rsid w:val="00FE019E"/>
    <w:rsid w:val="00FE487F"/>
    <w:rsid w:val="00FF7F60"/>
  </w:rsids>
  <m:mathPr>
    <m:mathFont m:val="Cambria Math"/>
    <m:brkBin m:val="before"/>
    <m:brkBinSub m:val="--"/>
    <m:smallFrac m:val="0"/>
    <m:dispDef/>
    <m:lMargin m:val="0"/>
    <m:rMargin m:val="0"/>
    <m:defJc m:val="centerGroup"/>
    <m:wrapIndent m:val="1440"/>
    <m:intLim m:val="subSup"/>
    <m:naryLim m:val="undOvr"/>
  </m:mathPr>
  <w:themeFontLang w:val="da-DK"/>
  <w:clrSchemeMapping w:bg1="light1" w:t1="dark1" w:bg2="light2" w:t2="dark2" w:accent1="accent1" w:accent2="accent2" w:accent3="accent3" w:accent4="accent4" w:accent5="accent5" w:accent6="accent6" w:hyperlink="hyperlink" w:followedHyperlink="followedHyperlink"/>
  <w:shapeDefaults>
    <o:shapedefaults v:ext="edit" spidmax="2052"/>
    <o:shapelayout v:ext="edit">
      <o:idmap v:ext="edit" data="1"/>
    </o:shapelayout>
  </w:shapeDefaults>
  <w:decimalSymbol w:val=","/>
  <w:listSeparator w:val=";"/>
  <w14:docId w14:val="1B0EA306"/>
  <w15:chartTrackingRefBased/>
  <w15:docId w15:val="{10CF8858-465E-4F60-9DE8-B620D62825D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da-DK"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FC7BD6"/>
  </w:style>
  <w:style w:type="paragraph" w:styleId="Overskrift1">
    <w:name w:val="heading 1"/>
    <w:basedOn w:val="Normal"/>
    <w:next w:val="Normal"/>
    <w:link w:val="Overskrift1Tegn"/>
    <w:uiPriority w:val="9"/>
    <w:qFormat/>
    <w:rsid w:val="00FC7BD6"/>
    <w:pPr>
      <w:keepNext/>
      <w:keepLines/>
      <w:spacing w:after="0" w:line="300" w:lineRule="auto"/>
      <w:jc w:val="both"/>
      <w:outlineLvl w:val="0"/>
    </w:pPr>
    <w:rPr>
      <w:rFonts w:ascii="Franklin Gothic Book" w:eastAsiaTheme="majorEastAsia" w:hAnsi="Franklin Gothic Book" w:cstheme="majorBidi"/>
      <w:b/>
      <w:bCs/>
      <w:sz w:val="32"/>
      <w:szCs w:val="28"/>
    </w:rPr>
  </w:style>
  <w:style w:type="paragraph" w:styleId="Overskrift2">
    <w:name w:val="heading 2"/>
    <w:basedOn w:val="Normal"/>
    <w:next w:val="Normal"/>
    <w:link w:val="Overskrift2Tegn"/>
    <w:uiPriority w:val="9"/>
    <w:unhideWhenUsed/>
    <w:qFormat/>
    <w:rsid w:val="00BB0175"/>
    <w:pPr>
      <w:keepNext/>
      <w:keepLines/>
      <w:spacing w:after="0" w:line="300" w:lineRule="auto"/>
      <w:jc w:val="both"/>
      <w:outlineLvl w:val="1"/>
    </w:pPr>
    <w:rPr>
      <w:rFonts w:ascii="Times New Roman" w:eastAsiaTheme="majorEastAsia" w:hAnsi="Times New Roman" w:cstheme="majorBidi"/>
      <w:b/>
      <w:bCs/>
      <w:sz w:val="24"/>
      <w:szCs w:val="26"/>
    </w:rPr>
  </w:style>
  <w:style w:type="paragraph" w:styleId="Overskrift3">
    <w:name w:val="heading 3"/>
    <w:basedOn w:val="Undertitel"/>
    <w:next w:val="Normal"/>
    <w:link w:val="Overskrift3Tegn"/>
    <w:uiPriority w:val="9"/>
    <w:unhideWhenUsed/>
    <w:qFormat/>
    <w:rsid w:val="00BB0175"/>
    <w:pPr>
      <w:keepNext/>
      <w:keepLines/>
      <w:spacing w:before="40" w:after="0"/>
      <w:outlineLvl w:val="2"/>
    </w:pPr>
    <w:rPr>
      <w:sz w:val="24"/>
    </w:rPr>
  </w:style>
  <w:style w:type="character" w:default="1" w:styleId="Standardskrifttypeiafsn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Ingenoversigt">
    <w:name w:val="No List"/>
    <w:uiPriority w:val="99"/>
    <w:semiHidden/>
    <w:unhideWhenUsed/>
  </w:style>
  <w:style w:type="character" w:customStyle="1" w:styleId="Overskrift1Tegn">
    <w:name w:val="Overskrift 1 Tegn"/>
    <w:basedOn w:val="Standardskrifttypeiafsnit"/>
    <w:link w:val="Overskrift1"/>
    <w:uiPriority w:val="9"/>
    <w:rsid w:val="00FC7BD6"/>
    <w:rPr>
      <w:rFonts w:ascii="Franklin Gothic Book" w:eastAsiaTheme="majorEastAsia" w:hAnsi="Franklin Gothic Book" w:cstheme="majorBidi"/>
      <w:b/>
      <w:bCs/>
      <w:sz w:val="32"/>
      <w:szCs w:val="28"/>
    </w:rPr>
  </w:style>
  <w:style w:type="character" w:customStyle="1" w:styleId="Overskrift2Tegn">
    <w:name w:val="Overskrift 2 Tegn"/>
    <w:basedOn w:val="Standardskrifttypeiafsnit"/>
    <w:link w:val="Overskrift2"/>
    <w:uiPriority w:val="9"/>
    <w:rsid w:val="00BB0175"/>
    <w:rPr>
      <w:rFonts w:ascii="Times New Roman" w:eastAsiaTheme="majorEastAsia" w:hAnsi="Times New Roman" w:cstheme="majorBidi"/>
      <w:b/>
      <w:bCs/>
      <w:sz w:val="24"/>
      <w:szCs w:val="26"/>
    </w:rPr>
  </w:style>
  <w:style w:type="paragraph" w:styleId="Undertitel">
    <w:name w:val="Subtitle"/>
    <w:basedOn w:val="Normal"/>
    <w:next w:val="Normal"/>
    <w:link w:val="UndertitelTegn"/>
    <w:uiPriority w:val="11"/>
    <w:qFormat/>
    <w:rsid w:val="00FC7BD6"/>
    <w:pPr>
      <w:numPr>
        <w:ilvl w:val="1"/>
      </w:numPr>
      <w:spacing w:after="60" w:line="300" w:lineRule="auto"/>
      <w:jc w:val="both"/>
      <w:outlineLvl w:val="1"/>
    </w:pPr>
    <w:rPr>
      <w:rFonts w:ascii="Times New Roman" w:eastAsiaTheme="majorEastAsia" w:hAnsi="Times New Roman" w:cstheme="majorBidi"/>
      <w:iCs/>
      <w:spacing w:val="15"/>
      <w:sz w:val="26"/>
      <w:szCs w:val="24"/>
    </w:rPr>
  </w:style>
  <w:style w:type="character" w:customStyle="1" w:styleId="UndertitelTegn">
    <w:name w:val="Undertitel Tegn"/>
    <w:basedOn w:val="Standardskrifttypeiafsnit"/>
    <w:link w:val="Undertitel"/>
    <w:uiPriority w:val="11"/>
    <w:rsid w:val="00FC7BD6"/>
    <w:rPr>
      <w:rFonts w:ascii="Times New Roman" w:eastAsiaTheme="majorEastAsia" w:hAnsi="Times New Roman" w:cstheme="majorBidi"/>
      <w:iCs/>
      <w:spacing w:val="15"/>
      <w:sz w:val="26"/>
      <w:szCs w:val="24"/>
    </w:rPr>
  </w:style>
  <w:style w:type="character" w:customStyle="1" w:styleId="KommentartekstTegn">
    <w:name w:val="Kommentartekst Tegn"/>
    <w:basedOn w:val="Standardskrifttypeiafsnit"/>
    <w:link w:val="Kommentartekst"/>
    <w:uiPriority w:val="99"/>
    <w:rsid w:val="00FC7BD6"/>
    <w:rPr>
      <w:rFonts w:ascii="Times New Roman" w:hAnsi="Times New Roman"/>
      <w:sz w:val="20"/>
      <w:szCs w:val="20"/>
    </w:rPr>
  </w:style>
  <w:style w:type="paragraph" w:styleId="Kommentartekst">
    <w:name w:val="annotation text"/>
    <w:basedOn w:val="Normal"/>
    <w:link w:val="KommentartekstTegn"/>
    <w:uiPriority w:val="99"/>
    <w:unhideWhenUsed/>
    <w:rsid w:val="00FC7BD6"/>
    <w:pPr>
      <w:spacing w:after="0" w:line="240" w:lineRule="auto"/>
      <w:jc w:val="both"/>
    </w:pPr>
    <w:rPr>
      <w:rFonts w:ascii="Times New Roman" w:hAnsi="Times New Roman"/>
      <w:sz w:val="20"/>
      <w:szCs w:val="20"/>
    </w:rPr>
  </w:style>
  <w:style w:type="character" w:customStyle="1" w:styleId="KommentartekstTegn1">
    <w:name w:val="Kommentartekst Tegn1"/>
    <w:basedOn w:val="Standardskrifttypeiafsnit"/>
    <w:uiPriority w:val="99"/>
    <w:semiHidden/>
    <w:rsid w:val="00FC7BD6"/>
    <w:rPr>
      <w:sz w:val="20"/>
      <w:szCs w:val="20"/>
    </w:rPr>
  </w:style>
  <w:style w:type="character" w:styleId="Kommentarhenvisning">
    <w:name w:val="annotation reference"/>
    <w:basedOn w:val="Standardskrifttypeiafsnit"/>
    <w:uiPriority w:val="99"/>
    <w:semiHidden/>
    <w:unhideWhenUsed/>
    <w:rsid w:val="00FC7BD6"/>
    <w:rPr>
      <w:sz w:val="16"/>
      <w:szCs w:val="16"/>
    </w:rPr>
  </w:style>
  <w:style w:type="paragraph" w:styleId="Brdtekst">
    <w:name w:val="Body Text"/>
    <w:basedOn w:val="Normal"/>
    <w:link w:val="BrdtekstTegn"/>
    <w:unhideWhenUsed/>
    <w:qFormat/>
    <w:rsid w:val="00FC7BD6"/>
    <w:pPr>
      <w:spacing w:after="280" w:line="280" w:lineRule="atLeast"/>
    </w:pPr>
    <w:rPr>
      <w:rFonts w:ascii="Verdana" w:eastAsia="SimSun" w:hAnsi="Verdana" w:cs="Arial"/>
      <w:sz w:val="18"/>
      <w:szCs w:val="18"/>
      <w:lang w:eastAsia="da-DK"/>
    </w:rPr>
  </w:style>
  <w:style w:type="character" w:customStyle="1" w:styleId="BrdtekstTegn">
    <w:name w:val="Brødtekst Tegn"/>
    <w:basedOn w:val="Standardskrifttypeiafsnit"/>
    <w:link w:val="Brdtekst"/>
    <w:rsid w:val="00FC7BD6"/>
    <w:rPr>
      <w:rFonts w:ascii="Verdana" w:eastAsia="SimSun" w:hAnsi="Verdana" w:cs="Arial"/>
      <w:sz w:val="18"/>
      <w:szCs w:val="18"/>
      <w:lang w:eastAsia="da-DK"/>
    </w:rPr>
  </w:style>
  <w:style w:type="paragraph" w:styleId="Ingenafstand">
    <w:name w:val="No Spacing"/>
    <w:uiPriority w:val="1"/>
    <w:qFormat/>
    <w:rsid w:val="00FC7BD6"/>
    <w:pPr>
      <w:spacing w:after="0" w:line="240" w:lineRule="auto"/>
    </w:pPr>
  </w:style>
  <w:style w:type="paragraph" w:styleId="Markeringsbobletekst">
    <w:name w:val="Balloon Text"/>
    <w:basedOn w:val="Normal"/>
    <w:link w:val="MarkeringsbobletekstTegn"/>
    <w:uiPriority w:val="99"/>
    <w:semiHidden/>
    <w:unhideWhenUsed/>
    <w:rsid w:val="00FC7BD6"/>
    <w:pPr>
      <w:spacing w:after="0" w:line="240" w:lineRule="auto"/>
    </w:pPr>
    <w:rPr>
      <w:rFonts w:ascii="Segoe UI" w:hAnsi="Segoe UI" w:cs="Segoe UI"/>
      <w:sz w:val="18"/>
      <w:szCs w:val="18"/>
    </w:rPr>
  </w:style>
  <w:style w:type="character" w:customStyle="1" w:styleId="MarkeringsbobletekstTegn">
    <w:name w:val="Markeringsbobletekst Tegn"/>
    <w:basedOn w:val="Standardskrifttypeiafsnit"/>
    <w:link w:val="Markeringsbobletekst"/>
    <w:uiPriority w:val="99"/>
    <w:semiHidden/>
    <w:rsid w:val="00FC7BD6"/>
    <w:rPr>
      <w:rFonts w:ascii="Segoe UI" w:hAnsi="Segoe UI" w:cs="Segoe UI"/>
      <w:sz w:val="18"/>
      <w:szCs w:val="18"/>
    </w:rPr>
  </w:style>
  <w:style w:type="paragraph" w:customStyle="1" w:styleId="Default">
    <w:name w:val="Default"/>
    <w:rsid w:val="00FC7BD6"/>
    <w:pPr>
      <w:autoSpaceDE w:val="0"/>
      <w:autoSpaceDN w:val="0"/>
      <w:adjustRightInd w:val="0"/>
      <w:spacing w:after="0" w:line="240" w:lineRule="auto"/>
    </w:pPr>
    <w:rPr>
      <w:rFonts w:ascii="Times New Roman PSMT" w:hAnsi="Times New Roman PSMT" w:cs="Times New Roman PSMT"/>
      <w:color w:val="000000"/>
      <w:sz w:val="24"/>
      <w:szCs w:val="24"/>
    </w:rPr>
  </w:style>
  <w:style w:type="paragraph" w:styleId="Kommentaremne">
    <w:name w:val="annotation subject"/>
    <w:basedOn w:val="Kommentartekst"/>
    <w:next w:val="Kommentartekst"/>
    <w:link w:val="KommentaremneTegn"/>
    <w:uiPriority w:val="99"/>
    <w:semiHidden/>
    <w:unhideWhenUsed/>
    <w:rsid w:val="00E05560"/>
    <w:pPr>
      <w:spacing w:after="160"/>
      <w:jc w:val="left"/>
    </w:pPr>
    <w:rPr>
      <w:rFonts w:asciiTheme="minorHAnsi" w:hAnsiTheme="minorHAnsi"/>
      <w:b/>
      <w:bCs/>
    </w:rPr>
  </w:style>
  <w:style w:type="character" w:customStyle="1" w:styleId="KommentaremneTegn">
    <w:name w:val="Kommentaremne Tegn"/>
    <w:basedOn w:val="KommentartekstTegn"/>
    <w:link w:val="Kommentaremne"/>
    <w:uiPriority w:val="99"/>
    <w:semiHidden/>
    <w:rsid w:val="00E05560"/>
    <w:rPr>
      <w:rFonts w:ascii="Times New Roman" w:hAnsi="Times New Roman"/>
      <w:b/>
      <w:bCs/>
      <w:sz w:val="20"/>
      <w:szCs w:val="20"/>
    </w:rPr>
  </w:style>
  <w:style w:type="character" w:styleId="Hyperlink">
    <w:name w:val="Hyperlink"/>
    <w:basedOn w:val="Standardskrifttypeiafsnit"/>
    <w:uiPriority w:val="99"/>
    <w:unhideWhenUsed/>
    <w:rsid w:val="008C16DA"/>
    <w:rPr>
      <w:color w:val="0563C1" w:themeColor="hyperlink"/>
      <w:u w:val="single"/>
    </w:rPr>
  </w:style>
  <w:style w:type="paragraph" w:styleId="Sidehoved">
    <w:name w:val="header"/>
    <w:basedOn w:val="Normal"/>
    <w:link w:val="SidehovedTegn"/>
    <w:uiPriority w:val="99"/>
    <w:unhideWhenUsed/>
    <w:rsid w:val="00067AF6"/>
    <w:pPr>
      <w:tabs>
        <w:tab w:val="center" w:pos="4819"/>
        <w:tab w:val="right" w:pos="9638"/>
      </w:tabs>
      <w:spacing w:after="0" w:line="240" w:lineRule="auto"/>
    </w:pPr>
  </w:style>
  <w:style w:type="character" w:customStyle="1" w:styleId="SidehovedTegn">
    <w:name w:val="Sidehoved Tegn"/>
    <w:basedOn w:val="Standardskrifttypeiafsnit"/>
    <w:link w:val="Sidehoved"/>
    <w:uiPriority w:val="99"/>
    <w:rsid w:val="00067AF6"/>
  </w:style>
  <w:style w:type="paragraph" w:styleId="Sidefod">
    <w:name w:val="footer"/>
    <w:basedOn w:val="Normal"/>
    <w:link w:val="SidefodTegn"/>
    <w:uiPriority w:val="99"/>
    <w:unhideWhenUsed/>
    <w:rsid w:val="00067AF6"/>
    <w:pPr>
      <w:tabs>
        <w:tab w:val="center" w:pos="4819"/>
        <w:tab w:val="right" w:pos="9638"/>
      </w:tabs>
      <w:spacing w:after="0" w:line="240" w:lineRule="auto"/>
    </w:pPr>
  </w:style>
  <w:style w:type="character" w:customStyle="1" w:styleId="SidefodTegn">
    <w:name w:val="Sidefod Tegn"/>
    <w:basedOn w:val="Standardskrifttypeiafsnit"/>
    <w:link w:val="Sidefod"/>
    <w:uiPriority w:val="99"/>
    <w:rsid w:val="00067AF6"/>
  </w:style>
  <w:style w:type="character" w:styleId="BesgtLink">
    <w:name w:val="FollowedHyperlink"/>
    <w:basedOn w:val="Standardskrifttypeiafsnit"/>
    <w:uiPriority w:val="99"/>
    <w:semiHidden/>
    <w:unhideWhenUsed/>
    <w:rsid w:val="00D134B2"/>
    <w:rPr>
      <w:color w:val="954F72" w:themeColor="followedHyperlink"/>
      <w:u w:val="single"/>
    </w:rPr>
  </w:style>
  <w:style w:type="character" w:styleId="Fodnotehenvisning">
    <w:name w:val="footnote reference"/>
    <w:aliases w:val="SUPERS,Footnote symbol,Footnote reference number,Footnote,Times 10 Point,Exposant 3 Point,Ref,de nota al pie,note TESI,EN Footnote text,EN Footnote Reference,Voetnootverwijzing,Footnote number,fr,o,Footnotemark,FR,Footnotemark1,FR1,E"/>
    <w:basedOn w:val="Standardskrifttypeiafsnit"/>
    <w:rsid w:val="005829F1"/>
    <w:rPr>
      <w:vertAlign w:val="superscript"/>
    </w:rPr>
  </w:style>
  <w:style w:type="paragraph" w:styleId="Fodnotetekst">
    <w:name w:val="footnote text"/>
    <w:aliases w:val="fn,Fodnotetekst Tegn Tegn Tegn"/>
    <w:basedOn w:val="Normal"/>
    <w:link w:val="FodnotetekstTegn"/>
    <w:rsid w:val="005829F1"/>
    <w:pPr>
      <w:spacing w:after="0" w:line="270" w:lineRule="atLeast"/>
    </w:pPr>
    <w:rPr>
      <w:rFonts w:ascii="Verdana" w:eastAsia="SimSun" w:hAnsi="Verdana" w:cs="Arial"/>
      <w:i/>
      <w:sz w:val="16"/>
      <w:szCs w:val="20"/>
      <w:lang w:eastAsia="da-DK"/>
    </w:rPr>
  </w:style>
  <w:style w:type="character" w:customStyle="1" w:styleId="FodnotetekstTegn">
    <w:name w:val="Fodnotetekst Tegn"/>
    <w:aliases w:val="fn Tegn,Fodnotetekst Tegn Tegn Tegn Tegn"/>
    <w:basedOn w:val="Standardskrifttypeiafsnit"/>
    <w:link w:val="Fodnotetekst"/>
    <w:rsid w:val="005829F1"/>
    <w:rPr>
      <w:rFonts w:ascii="Verdana" w:eastAsia="SimSun" w:hAnsi="Verdana" w:cs="Arial"/>
      <w:i/>
      <w:sz w:val="16"/>
      <w:szCs w:val="20"/>
      <w:lang w:eastAsia="da-DK"/>
    </w:rPr>
  </w:style>
  <w:style w:type="paragraph" w:styleId="Listeafsnit">
    <w:name w:val="List Paragraph"/>
    <w:basedOn w:val="Normal"/>
    <w:uiPriority w:val="34"/>
    <w:qFormat/>
    <w:rsid w:val="00861D4D"/>
    <w:pPr>
      <w:ind w:left="720"/>
      <w:contextualSpacing/>
    </w:pPr>
  </w:style>
  <w:style w:type="table" w:styleId="Tabel-Gitter">
    <w:name w:val="Table Grid"/>
    <w:basedOn w:val="Tabel-Normal"/>
    <w:uiPriority w:val="59"/>
    <w:rsid w:val="0073313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ormalind">
    <w:name w:val="normalind"/>
    <w:basedOn w:val="Normal"/>
    <w:rsid w:val="00736208"/>
    <w:pPr>
      <w:spacing w:before="100" w:beforeAutospacing="1" w:after="100" w:afterAutospacing="1" w:line="240" w:lineRule="auto"/>
    </w:pPr>
    <w:rPr>
      <w:rFonts w:ascii="Times New Roman" w:eastAsia="Times New Roman" w:hAnsi="Times New Roman" w:cs="Times New Roman"/>
      <w:sz w:val="24"/>
      <w:szCs w:val="24"/>
      <w:lang w:eastAsia="da-DK"/>
    </w:rPr>
  </w:style>
  <w:style w:type="character" w:customStyle="1" w:styleId="subscript">
    <w:name w:val="subscript"/>
    <w:basedOn w:val="Standardskrifttypeiafsnit"/>
    <w:rsid w:val="00736208"/>
  </w:style>
  <w:style w:type="character" w:customStyle="1" w:styleId="Overskrift3Tegn">
    <w:name w:val="Overskrift 3 Tegn"/>
    <w:basedOn w:val="Standardskrifttypeiafsnit"/>
    <w:link w:val="Overskrift3"/>
    <w:uiPriority w:val="9"/>
    <w:rsid w:val="00BB0175"/>
    <w:rPr>
      <w:rFonts w:ascii="Times New Roman" w:eastAsiaTheme="majorEastAsia" w:hAnsi="Times New Roman" w:cstheme="majorBidi"/>
      <w:iCs/>
      <w:spacing w:val="15"/>
      <w:sz w:val="24"/>
      <w:szCs w:val="24"/>
    </w:rPr>
  </w:style>
  <w:style w:type="paragraph" w:styleId="Korrektur">
    <w:name w:val="Revision"/>
    <w:hidden/>
    <w:uiPriority w:val="99"/>
    <w:semiHidden/>
    <w:rsid w:val="00FA0406"/>
    <w:pPr>
      <w:spacing w:after="0" w:line="240" w:lineRule="auto"/>
    </w:pPr>
  </w:style>
  <w:style w:type="paragraph" w:styleId="NormalWeb">
    <w:name w:val="Normal (Web)"/>
    <w:basedOn w:val="Normal"/>
    <w:uiPriority w:val="99"/>
    <w:semiHidden/>
    <w:unhideWhenUsed/>
    <w:rsid w:val="0030226A"/>
    <w:pPr>
      <w:spacing w:before="100" w:beforeAutospacing="1" w:after="100" w:afterAutospacing="1" w:line="240" w:lineRule="auto"/>
    </w:pPr>
    <w:rPr>
      <w:rFonts w:ascii="Times New Roman" w:eastAsia="Times New Roman" w:hAnsi="Times New Roman" w:cs="Times New Roman"/>
      <w:sz w:val="24"/>
      <w:szCs w:val="24"/>
      <w:lang w:eastAsia="da-DK"/>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9573293">
      <w:bodyDiv w:val="1"/>
      <w:marLeft w:val="0"/>
      <w:marRight w:val="0"/>
      <w:marTop w:val="0"/>
      <w:marBottom w:val="0"/>
      <w:divBdr>
        <w:top w:val="none" w:sz="0" w:space="0" w:color="auto"/>
        <w:left w:val="none" w:sz="0" w:space="0" w:color="auto"/>
        <w:bottom w:val="none" w:sz="0" w:space="0" w:color="auto"/>
        <w:right w:val="none" w:sz="0" w:space="0" w:color="auto"/>
      </w:divBdr>
    </w:div>
    <w:div w:id="141314615">
      <w:bodyDiv w:val="1"/>
      <w:marLeft w:val="0"/>
      <w:marRight w:val="0"/>
      <w:marTop w:val="0"/>
      <w:marBottom w:val="0"/>
      <w:divBdr>
        <w:top w:val="none" w:sz="0" w:space="0" w:color="auto"/>
        <w:left w:val="none" w:sz="0" w:space="0" w:color="auto"/>
        <w:bottom w:val="none" w:sz="0" w:space="0" w:color="auto"/>
        <w:right w:val="none" w:sz="0" w:space="0" w:color="auto"/>
      </w:divBdr>
    </w:div>
    <w:div w:id="197622761">
      <w:bodyDiv w:val="1"/>
      <w:marLeft w:val="0"/>
      <w:marRight w:val="0"/>
      <w:marTop w:val="0"/>
      <w:marBottom w:val="0"/>
      <w:divBdr>
        <w:top w:val="none" w:sz="0" w:space="0" w:color="auto"/>
        <w:left w:val="none" w:sz="0" w:space="0" w:color="auto"/>
        <w:bottom w:val="none" w:sz="0" w:space="0" w:color="auto"/>
        <w:right w:val="none" w:sz="0" w:space="0" w:color="auto"/>
      </w:divBdr>
    </w:div>
    <w:div w:id="208611495">
      <w:bodyDiv w:val="1"/>
      <w:marLeft w:val="0"/>
      <w:marRight w:val="0"/>
      <w:marTop w:val="0"/>
      <w:marBottom w:val="0"/>
      <w:divBdr>
        <w:top w:val="none" w:sz="0" w:space="0" w:color="auto"/>
        <w:left w:val="none" w:sz="0" w:space="0" w:color="auto"/>
        <w:bottom w:val="none" w:sz="0" w:space="0" w:color="auto"/>
        <w:right w:val="none" w:sz="0" w:space="0" w:color="auto"/>
      </w:divBdr>
    </w:div>
    <w:div w:id="226230601">
      <w:bodyDiv w:val="1"/>
      <w:marLeft w:val="0"/>
      <w:marRight w:val="0"/>
      <w:marTop w:val="0"/>
      <w:marBottom w:val="0"/>
      <w:divBdr>
        <w:top w:val="none" w:sz="0" w:space="0" w:color="auto"/>
        <w:left w:val="none" w:sz="0" w:space="0" w:color="auto"/>
        <w:bottom w:val="none" w:sz="0" w:space="0" w:color="auto"/>
        <w:right w:val="none" w:sz="0" w:space="0" w:color="auto"/>
      </w:divBdr>
    </w:div>
    <w:div w:id="276956763">
      <w:bodyDiv w:val="1"/>
      <w:marLeft w:val="0"/>
      <w:marRight w:val="0"/>
      <w:marTop w:val="0"/>
      <w:marBottom w:val="0"/>
      <w:divBdr>
        <w:top w:val="none" w:sz="0" w:space="0" w:color="auto"/>
        <w:left w:val="none" w:sz="0" w:space="0" w:color="auto"/>
        <w:bottom w:val="none" w:sz="0" w:space="0" w:color="auto"/>
        <w:right w:val="none" w:sz="0" w:space="0" w:color="auto"/>
      </w:divBdr>
    </w:div>
    <w:div w:id="294607400">
      <w:bodyDiv w:val="1"/>
      <w:marLeft w:val="0"/>
      <w:marRight w:val="0"/>
      <w:marTop w:val="0"/>
      <w:marBottom w:val="0"/>
      <w:divBdr>
        <w:top w:val="none" w:sz="0" w:space="0" w:color="auto"/>
        <w:left w:val="none" w:sz="0" w:space="0" w:color="auto"/>
        <w:bottom w:val="none" w:sz="0" w:space="0" w:color="auto"/>
        <w:right w:val="none" w:sz="0" w:space="0" w:color="auto"/>
      </w:divBdr>
    </w:div>
    <w:div w:id="296879301">
      <w:bodyDiv w:val="1"/>
      <w:marLeft w:val="0"/>
      <w:marRight w:val="0"/>
      <w:marTop w:val="0"/>
      <w:marBottom w:val="0"/>
      <w:divBdr>
        <w:top w:val="none" w:sz="0" w:space="0" w:color="auto"/>
        <w:left w:val="none" w:sz="0" w:space="0" w:color="auto"/>
        <w:bottom w:val="none" w:sz="0" w:space="0" w:color="auto"/>
        <w:right w:val="none" w:sz="0" w:space="0" w:color="auto"/>
      </w:divBdr>
    </w:div>
    <w:div w:id="303774978">
      <w:bodyDiv w:val="1"/>
      <w:marLeft w:val="0"/>
      <w:marRight w:val="0"/>
      <w:marTop w:val="0"/>
      <w:marBottom w:val="0"/>
      <w:divBdr>
        <w:top w:val="none" w:sz="0" w:space="0" w:color="auto"/>
        <w:left w:val="none" w:sz="0" w:space="0" w:color="auto"/>
        <w:bottom w:val="none" w:sz="0" w:space="0" w:color="auto"/>
        <w:right w:val="none" w:sz="0" w:space="0" w:color="auto"/>
      </w:divBdr>
    </w:div>
    <w:div w:id="347416575">
      <w:bodyDiv w:val="1"/>
      <w:marLeft w:val="0"/>
      <w:marRight w:val="0"/>
      <w:marTop w:val="0"/>
      <w:marBottom w:val="0"/>
      <w:divBdr>
        <w:top w:val="none" w:sz="0" w:space="0" w:color="auto"/>
        <w:left w:val="none" w:sz="0" w:space="0" w:color="auto"/>
        <w:bottom w:val="none" w:sz="0" w:space="0" w:color="auto"/>
        <w:right w:val="none" w:sz="0" w:space="0" w:color="auto"/>
      </w:divBdr>
    </w:div>
    <w:div w:id="500006485">
      <w:bodyDiv w:val="1"/>
      <w:marLeft w:val="0"/>
      <w:marRight w:val="0"/>
      <w:marTop w:val="0"/>
      <w:marBottom w:val="0"/>
      <w:divBdr>
        <w:top w:val="none" w:sz="0" w:space="0" w:color="auto"/>
        <w:left w:val="none" w:sz="0" w:space="0" w:color="auto"/>
        <w:bottom w:val="none" w:sz="0" w:space="0" w:color="auto"/>
        <w:right w:val="none" w:sz="0" w:space="0" w:color="auto"/>
      </w:divBdr>
    </w:div>
    <w:div w:id="551691124">
      <w:bodyDiv w:val="1"/>
      <w:marLeft w:val="0"/>
      <w:marRight w:val="0"/>
      <w:marTop w:val="0"/>
      <w:marBottom w:val="0"/>
      <w:divBdr>
        <w:top w:val="none" w:sz="0" w:space="0" w:color="auto"/>
        <w:left w:val="none" w:sz="0" w:space="0" w:color="auto"/>
        <w:bottom w:val="none" w:sz="0" w:space="0" w:color="auto"/>
        <w:right w:val="none" w:sz="0" w:space="0" w:color="auto"/>
      </w:divBdr>
    </w:div>
    <w:div w:id="627515731">
      <w:bodyDiv w:val="1"/>
      <w:marLeft w:val="0"/>
      <w:marRight w:val="0"/>
      <w:marTop w:val="0"/>
      <w:marBottom w:val="0"/>
      <w:divBdr>
        <w:top w:val="none" w:sz="0" w:space="0" w:color="auto"/>
        <w:left w:val="none" w:sz="0" w:space="0" w:color="auto"/>
        <w:bottom w:val="none" w:sz="0" w:space="0" w:color="auto"/>
        <w:right w:val="none" w:sz="0" w:space="0" w:color="auto"/>
      </w:divBdr>
    </w:div>
    <w:div w:id="664285484">
      <w:bodyDiv w:val="1"/>
      <w:marLeft w:val="0"/>
      <w:marRight w:val="0"/>
      <w:marTop w:val="0"/>
      <w:marBottom w:val="0"/>
      <w:divBdr>
        <w:top w:val="none" w:sz="0" w:space="0" w:color="auto"/>
        <w:left w:val="none" w:sz="0" w:space="0" w:color="auto"/>
        <w:bottom w:val="none" w:sz="0" w:space="0" w:color="auto"/>
        <w:right w:val="none" w:sz="0" w:space="0" w:color="auto"/>
      </w:divBdr>
    </w:div>
    <w:div w:id="700328910">
      <w:bodyDiv w:val="1"/>
      <w:marLeft w:val="0"/>
      <w:marRight w:val="0"/>
      <w:marTop w:val="0"/>
      <w:marBottom w:val="0"/>
      <w:divBdr>
        <w:top w:val="none" w:sz="0" w:space="0" w:color="auto"/>
        <w:left w:val="none" w:sz="0" w:space="0" w:color="auto"/>
        <w:bottom w:val="none" w:sz="0" w:space="0" w:color="auto"/>
        <w:right w:val="none" w:sz="0" w:space="0" w:color="auto"/>
      </w:divBdr>
    </w:div>
    <w:div w:id="706684227">
      <w:bodyDiv w:val="1"/>
      <w:marLeft w:val="0"/>
      <w:marRight w:val="0"/>
      <w:marTop w:val="0"/>
      <w:marBottom w:val="0"/>
      <w:divBdr>
        <w:top w:val="none" w:sz="0" w:space="0" w:color="auto"/>
        <w:left w:val="none" w:sz="0" w:space="0" w:color="auto"/>
        <w:bottom w:val="none" w:sz="0" w:space="0" w:color="auto"/>
        <w:right w:val="none" w:sz="0" w:space="0" w:color="auto"/>
      </w:divBdr>
    </w:div>
    <w:div w:id="763107625">
      <w:bodyDiv w:val="1"/>
      <w:marLeft w:val="0"/>
      <w:marRight w:val="0"/>
      <w:marTop w:val="0"/>
      <w:marBottom w:val="0"/>
      <w:divBdr>
        <w:top w:val="none" w:sz="0" w:space="0" w:color="auto"/>
        <w:left w:val="none" w:sz="0" w:space="0" w:color="auto"/>
        <w:bottom w:val="none" w:sz="0" w:space="0" w:color="auto"/>
        <w:right w:val="none" w:sz="0" w:space="0" w:color="auto"/>
      </w:divBdr>
    </w:div>
    <w:div w:id="801578587">
      <w:bodyDiv w:val="1"/>
      <w:marLeft w:val="0"/>
      <w:marRight w:val="0"/>
      <w:marTop w:val="0"/>
      <w:marBottom w:val="0"/>
      <w:divBdr>
        <w:top w:val="none" w:sz="0" w:space="0" w:color="auto"/>
        <w:left w:val="none" w:sz="0" w:space="0" w:color="auto"/>
        <w:bottom w:val="none" w:sz="0" w:space="0" w:color="auto"/>
        <w:right w:val="none" w:sz="0" w:space="0" w:color="auto"/>
      </w:divBdr>
    </w:div>
    <w:div w:id="810712573">
      <w:bodyDiv w:val="1"/>
      <w:marLeft w:val="0"/>
      <w:marRight w:val="0"/>
      <w:marTop w:val="0"/>
      <w:marBottom w:val="0"/>
      <w:divBdr>
        <w:top w:val="none" w:sz="0" w:space="0" w:color="auto"/>
        <w:left w:val="none" w:sz="0" w:space="0" w:color="auto"/>
        <w:bottom w:val="none" w:sz="0" w:space="0" w:color="auto"/>
        <w:right w:val="none" w:sz="0" w:space="0" w:color="auto"/>
      </w:divBdr>
    </w:div>
    <w:div w:id="836924737">
      <w:bodyDiv w:val="1"/>
      <w:marLeft w:val="0"/>
      <w:marRight w:val="0"/>
      <w:marTop w:val="0"/>
      <w:marBottom w:val="0"/>
      <w:divBdr>
        <w:top w:val="none" w:sz="0" w:space="0" w:color="auto"/>
        <w:left w:val="none" w:sz="0" w:space="0" w:color="auto"/>
        <w:bottom w:val="none" w:sz="0" w:space="0" w:color="auto"/>
        <w:right w:val="none" w:sz="0" w:space="0" w:color="auto"/>
      </w:divBdr>
    </w:div>
    <w:div w:id="883492529">
      <w:bodyDiv w:val="1"/>
      <w:marLeft w:val="0"/>
      <w:marRight w:val="0"/>
      <w:marTop w:val="0"/>
      <w:marBottom w:val="0"/>
      <w:divBdr>
        <w:top w:val="none" w:sz="0" w:space="0" w:color="auto"/>
        <w:left w:val="none" w:sz="0" w:space="0" w:color="auto"/>
        <w:bottom w:val="none" w:sz="0" w:space="0" w:color="auto"/>
        <w:right w:val="none" w:sz="0" w:space="0" w:color="auto"/>
      </w:divBdr>
    </w:div>
    <w:div w:id="998922914">
      <w:bodyDiv w:val="1"/>
      <w:marLeft w:val="0"/>
      <w:marRight w:val="0"/>
      <w:marTop w:val="0"/>
      <w:marBottom w:val="0"/>
      <w:divBdr>
        <w:top w:val="none" w:sz="0" w:space="0" w:color="auto"/>
        <w:left w:val="none" w:sz="0" w:space="0" w:color="auto"/>
        <w:bottom w:val="none" w:sz="0" w:space="0" w:color="auto"/>
        <w:right w:val="none" w:sz="0" w:space="0" w:color="auto"/>
      </w:divBdr>
    </w:div>
    <w:div w:id="1123158534">
      <w:bodyDiv w:val="1"/>
      <w:marLeft w:val="0"/>
      <w:marRight w:val="0"/>
      <w:marTop w:val="0"/>
      <w:marBottom w:val="0"/>
      <w:divBdr>
        <w:top w:val="none" w:sz="0" w:space="0" w:color="auto"/>
        <w:left w:val="none" w:sz="0" w:space="0" w:color="auto"/>
        <w:bottom w:val="none" w:sz="0" w:space="0" w:color="auto"/>
        <w:right w:val="none" w:sz="0" w:space="0" w:color="auto"/>
      </w:divBdr>
    </w:div>
    <w:div w:id="1225793846">
      <w:bodyDiv w:val="1"/>
      <w:marLeft w:val="0"/>
      <w:marRight w:val="0"/>
      <w:marTop w:val="0"/>
      <w:marBottom w:val="0"/>
      <w:divBdr>
        <w:top w:val="none" w:sz="0" w:space="0" w:color="auto"/>
        <w:left w:val="none" w:sz="0" w:space="0" w:color="auto"/>
        <w:bottom w:val="none" w:sz="0" w:space="0" w:color="auto"/>
        <w:right w:val="none" w:sz="0" w:space="0" w:color="auto"/>
      </w:divBdr>
    </w:div>
    <w:div w:id="1258976747">
      <w:bodyDiv w:val="1"/>
      <w:marLeft w:val="0"/>
      <w:marRight w:val="0"/>
      <w:marTop w:val="0"/>
      <w:marBottom w:val="0"/>
      <w:divBdr>
        <w:top w:val="none" w:sz="0" w:space="0" w:color="auto"/>
        <w:left w:val="none" w:sz="0" w:space="0" w:color="auto"/>
        <w:bottom w:val="none" w:sz="0" w:space="0" w:color="auto"/>
        <w:right w:val="none" w:sz="0" w:space="0" w:color="auto"/>
      </w:divBdr>
      <w:divsChild>
        <w:div w:id="377780600">
          <w:marLeft w:val="0"/>
          <w:marRight w:val="0"/>
          <w:marTop w:val="240"/>
          <w:marBottom w:val="0"/>
          <w:divBdr>
            <w:top w:val="none" w:sz="0" w:space="0" w:color="auto"/>
            <w:left w:val="none" w:sz="0" w:space="0" w:color="auto"/>
            <w:bottom w:val="none" w:sz="0" w:space="0" w:color="auto"/>
            <w:right w:val="none" w:sz="0" w:space="0" w:color="auto"/>
          </w:divBdr>
        </w:div>
        <w:div w:id="483859983">
          <w:marLeft w:val="0"/>
          <w:marRight w:val="0"/>
          <w:marTop w:val="240"/>
          <w:marBottom w:val="0"/>
          <w:divBdr>
            <w:top w:val="none" w:sz="0" w:space="0" w:color="auto"/>
            <w:left w:val="none" w:sz="0" w:space="0" w:color="auto"/>
            <w:bottom w:val="none" w:sz="0" w:space="0" w:color="auto"/>
            <w:right w:val="none" w:sz="0" w:space="0" w:color="auto"/>
          </w:divBdr>
        </w:div>
      </w:divsChild>
    </w:div>
    <w:div w:id="1357852023">
      <w:bodyDiv w:val="1"/>
      <w:marLeft w:val="0"/>
      <w:marRight w:val="0"/>
      <w:marTop w:val="0"/>
      <w:marBottom w:val="0"/>
      <w:divBdr>
        <w:top w:val="none" w:sz="0" w:space="0" w:color="auto"/>
        <w:left w:val="none" w:sz="0" w:space="0" w:color="auto"/>
        <w:bottom w:val="none" w:sz="0" w:space="0" w:color="auto"/>
        <w:right w:val="none" w:sz="0" w:space="0" w:color="auto"/>
      </w:divBdr>
    </w:div>
    <w:div w:id="1624271147">
      <w:bodyDiv w:val="1"/>
      <w:marLeft w:val="0"/>
      <w:marRight w:val="0"/>
      <w:marTop w:val="0"/>
      <w:marBottom w:val="0"/>
      <w:divBdr>
        <w:top w:val="none" w:sz="0" w:space="0" w:color="auto"/>
        <w:left w:val="none" w:sz="0" w:space="0" w:color="auto"/>
        <w:bottom w:val="none" w:sz="0" w:space="0" w:color="auto"/>
        <w:right w:val="none" w:sz="0" w:space="0" w:color="auto"/>
      </w:divBdr>
    </w:div>
    <w:div w:id="1641113869">
      <w:bodyDiv w:val="1"/>
      <w:marLeft w:val="0"/>
      <w:marRight w:val="0"/>
      <w:marTop w:val="0"/>
      <w:marBottom w:val="0"/>
      <w:divBdr>
        <w:top w:val="none" w:sz="0" w:space="0" w:color="auto"/>
        <w:left w:val="none" w:sz="0" w:space="0" w:color="auto"/>
        <w:bottom w:val="none" w:sz="0" w:space="0" w:color="auto"/>
        <w:right w:val="none" w:sz="0" w:space="0" w:color="auto"/>
      </w:divBdr>
    </w:div>
    <w:div w:id="1696033035">
      <w:bodyDiv w:val="1"/>
      <w:marLeft w:val="0"/>
      <w:marRight w:val="0"/>
      <w:marTop w:val="0"/>
      <w:marBottom w:val="0"/>
      <w:divBdr>
        <w:top w:val="none" w:sz="0" w:space="0" w:color="auto"/>
        <w:left w:val="none" w:sz="0" w:space="0" w:color="auto"/>
        <w:bottom w:val="none" w:sz="0" w:space="0" w:color="auto"/>
        <w:right w:val="none" w:sz="0" w:space="0" w:color="auto"/>
      </w:divBdr>
    </w:div>
    <w:div w:id="1761103744">
      <w:bodyDiv w:val="1"/>
      <w:marLeft w:val="0"/>
      <w:marRight w:val="0"/>
      <w:marTop w:val="0"/>
      <w:marBottom w:val="0"/>
      <w:divBdr>
        <w:top w:val="none" w:sz="0" w:space="0" w:color="auto"/>
        <w:left w:val="none" w:sz="0" w:space="0" w:color="auto"/>
        <w:bottom w:val="none" w:sz="0" w:space="0" w:color="auto"/>
        <w:right w:val="none" w:sz="0" w:space="0" w:color="auto"/>
      </w:divBdr>
    </w:div>
    <w:div w:id="1791316927">
      <w:bodyDiv w:val="1"/>
      <w:marLeft w:val="0"/>
      <w:marRight w:val="0"/>
      <w:marTop w:val="0"/>
      <w:marBottom w:val="0"/>
      <w:divBdr>
        <w:top w:val="none" w:sz="0" w:space="0" w:color="auto"/>
        <w:left w:val="none" w:sz="0" w:space="0" w:color="auto"/>
        <w:bottom w:val="none" w:sz="0" w:space="0" w:color="auto"/>
        <w:right w:val="none" w:sz="0" w:space="0" w:color="auto"/>
      </w:divBdr>
    </w:div>
    <w:div w:id="1859193289">
      <w:bodyDiv w:val="1"/>
      <w:marLeft w:val="0"/>
      <w:marRight w:val="0"/>
      <w:marTop w:val="0"/>
      <w:marBottom w:val="0"/>
      <w:divBdr>
        <w:top w:val="none" w:sz="0" w:space="0" w:color="auto"/>
        <w:left w:val="none" w:sz="0" w:space="0" w:color="auto"/>
        <w:bottom w:val="none" w:sz="0" w:space="0" w:color="auto"/>
        <w:right w:val="none" w:sz="0" w:space="0" w:color="auto"/>
      </w:divBdr>
    </w:div>
    <w:div w:id="1883788791">
      <w:bodyDiv w:val="1"/>
      <w:marLeft w:val="0"/>
      <w:marRight w:val="0"/>
      <w:marTop w:val="0"/>
      <w:marBottom w:val="0"/>
      <w:divBdr>
        <w:top w:val="none" w:sz="0" w:space="0" w:color="auto"/>
        <w:left w:val="none" w:sz="0" w:space="0" w:color="auto"/>
        <w:bottom w:val="none" w:sz="0" w:space="0" w:color="auto"/>
        <w:right w:val="none" w:sz="0" w:space="0" w:color="auto"/>
      </w:divBdr>
    </w:div>
    <w:div w:id="1937060278">
      <w:bodyDiv w:val="1"/>
      <w:marLeft w:val="0"/>
      <w:marRight w:val="0"/>
      <w:marTop w:val="0"/>
      <w:marBottom w:val="0"/>
      <w:divBdr>
        <w:top w:val="none" w:sz="0" w:space="0" w:color="auto"/>
        <w:left w:val="none" w:sz="0" w:space="0" w:color="auto"/>
        <w:bottom w:val="none" w:sz="0" w:space="0" w:color="auto"/>
        <w:right w:val="none" w:sz="0" w:space="0" w:color="auto"/>
      </w:divBdr>
    </w:div>
    <w:div w:id="1941642357">
      <w:bodyDiv w:val="1"/>
      <w:marLeft w:val="0"/>
      <w:marRight w:val="0"/>
      <w:marTop w:val="0"/>
      <w:marBottom w:val="0"/>
      <w:divBdr>
        <w:top w:val="none" w:sz="0" w:space="0" w:color="auto"/>
        <w:left w:val="none" w:sz="0" w:space="0" w:color="auto"/>
        <w:bottom w:val="none" w:sz="0" w:space="0" w:color="auto"/>
        <w:right w:val="none" w:sz="0" w:space="0" w:color="auto"/>
      </w:divBdr>
    </w:div>
    <w:div w:id="1966427853">
      <w:bodyDiv w:val="1"/>
      <w:marLeft w:val="0"/>
      <w:marRight w:val="0"/>
      <w:marTop w:val="0"/>
      <w:marBottom w:val="0"/>
      <w:divBdr>
        <w:top w:val="none" w:sz="0" w:space="0" w:color="auto"/>
        <w:left w:val="none" w:sz="0" w:space="0" w:color="auto"/>
        <w:bottom w:val="none" w:sz="0" w:space="0" w:color="auto"/>
        <w:right w:val="none" w:sz="0" w:space="0" w:color="auto"/>
      </w:divBdr>
    </w:div>
    <w:div w:id="2026054491">
      <w:bodyDiv w:val="1"/>
      <w:marLeft w:val="0"/>
      <w:marRight w:val="0"/>
      <w:marTop w:val="0"/>
      <w:marBottom w:val="0"/>
      <w:divBdr>
        <w:top w:val="none" w:sz="0" w:space="0" w:color="auto"/>
        <w:left w:val="none" w:sz="0" w:space="0" w:color="auto"/>
        <w:bottom w:val="none" w:sz="0" w:space="0" w:color="auto"/>
        <w:right w:val="none" w:sz="0" w:space="0" w:color="auto"/>
      </w:divBdr>
    </w:div>
    <w:div w:id="2050374413">
      <w:bodyDiv w:val="1"/>
      <w:marLeft w:val="0"/>
      <w:marRight w:val="0"/>
      <w:marTop w:val="0"/>
      <w:marBottom w:val="0"/>
      <w:divBdr>
        <w:top w:val="none" w:sz="0" w:space="0" w:color="auto"/>
        <w:left w:val="none" w:sz="0" w:space="0" w:color="auto"/>
        <w:bottom w:val="none" w:sz="0" w:space="0" w:color="auto"/>
        <w:right w:val="none" w:sz="0" w:space="0" w:color="auto"/>
      </w:divBdr>
    </w:div>
    <w:div w:id="21354374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1.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cid:image005.png@01DA9C8C.FB0EDA20"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2.xml"/></Relationships>
</file>

<file path=word/theme/theme1.xml><?xml version="1.0" encoding="utf-8"?>
<a:theme xmlns:a="http://schemas.openxmlformats.org/drawingml/2006/main" name="Office-tema">
  <a:themeElements>
    <a:clrScheme name="Kont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ontor">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ont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b:Source>
    <b:Tag>Mar10</b:Tag>
    <b:SourceType>JournalArticle</b:SourceType>
    <b:Guid>{3A218FF6-B01E-4594-A395-9EFF76E274C4}</b:Guid>
    <b:Title>Protection of overground roosts for bats (particularly roosts in buildings of cultural heritage importance)</b:Title>
    <b:Year>2010</b:Year>
    <b:Author>
      <b:Author>
        <b:NameList>
          <b:Person>
            <b:Last>Marnell</b:Last>
            <b:First>Ferdia</b:First>
          </b:Person>
          <b:Person>
            <b:Last>Presetnik</b:Last>
            <b:First>Primoz</b:First>
          </b:Person>
        </b:NameList>
      </b:Author>
    </b:Author>
    <b:RefOrder>29</b:RefOrder>
  </b:Source>
  <b:Source>
    <b:Tag>LBa05</b:Tag>
    <b:SourceType>Report</b:SourceType>
    <b:Guid>{CAB9172A-BA58-4081-B2EA-83B99B2A3E42}</b:Guid>
    <b:Title>Federmäuse an ausgewählen grünbrücke</b:Title>
    <b:Year>2005</b:Year>
    <b:Publisher>Gutachten</b:Publisher>
    <b:Author>
      <b:Author>
        <b:NameList>
          <b:Person>
            <b:Last>Bach</b:Last>
            <b:First>L.</b:First>
          </b:Person>
          <b:Person>
            <b:Last>Steiss</b:Last>
            <b:First>H.M.</b:First>
          </b:Person>
        </b:NameList>
      </b:Author>
    </b:Author>
    <b:RefOrder>23</b:RefOrder>
  </b:Source>
  <b:Source>
    <b:Tag>EAB08</b:Tag>
    <b:SourceType>Report</b:SourceType>
    <b:Guid>{01A3E5B5-950B-4667-A822-DAFC5B18AF0D}</b:Guid>
    <b:Author>
      <b:Author>
        <b:NameList>
          <b:Person>
            <b:Last>Brinkmann</b:Last>
            <b:First>E.</b:First>
            <b:Middle>A.</b:Middle>
          </b:Person>
        </b:NameList>
      </b:Author>
    </b:Author>
    <b:Title>Planung und Gestaltung on Querungshilfen für Fledermäuse - ein Leitfa-den für Strassenbauvorhaben im freistaat Sachsen</b:Title>
    <b:Year>2008</b:Year>
    <b:Publisher>Planung und Gestaltung on Querungshilfen für FledermäusSächsisches Staatsministerium für Wirtschaft.</b:Publisher>
    <b:RefOrder>24</b:RefOrder>
  </b:Source>
  <b:Source>
    <b:Tag>Kui081</b:Tag>
    <b:SourceType>JournalArticle</b:SourceType>
    <b:Guid>{7709D63C-7B63-4179-87BA-8644FB9470AD}</b:Guid>
    <b:Author>
      <b:Author>
        <b:NameList>
          <b:Person>
            <b:Last>Kuijper</b:Last>
            <b:First>d.</b:First>
            <b:Middle>p.</b:Middle>
          </b:Person>
        </b:NameList>
      </b:Author>
    </b:Author>
    <b:Title>Experimental evidence ofLight disturbance along the commuting routes of pond bats (myotis dasycneme). </b:Title>
    <b:Year>2008</b:Year>
    <b:JournalName>Lutra 51</b:JournalName>
    <b:Pages>37-49</b:Pages>
    <b:RefOrder>25</b:RefOrder>
  </b:Source>
  <b:Source>
    <b:Tag>JDM111</b:Tag>
    <b:SourceType>Report</b:SourceType>
    <b:Guid>{D2DE569E-9133-4F32-B2EC-E223EA08109F}</b:Guid>
    <b:Author>
      <b:Author>
        <b:NameList>
          <b:Person>
            <b:Last>Møller</b:Last>
            <b:First>J.</b:First>
            <b:Middle>D.</b:Middle>
          </b:Person>
          <b:Person>
            <b:Last>Baagøe</b:Last>
            <b:First>H.</b:First>
            <b:Middle>J.</b:Middle>
          </b:Person>
        </b:NameList>
      </b:Author>
    </b:Author>
    <b:Title>Flagermus og større veje</b:Title>
    <b:Year>2011</b:Year>
    <b:Publisher>Vejdirektoratet</b:Publisher>
    <b:RefOrder>22</b:RefOrder>
  </b:Source>
</b:Sources>
</file>

<file path=customXml/itemProps1.xml><?xml version="1.0" encoding="utf-8"?>
<ds:datastoreItem xmlns:ds="http://schemas.openxmlformats.org/officeDocument/2006/customXml" ds:itemID="{101E872A-7236-4572-9CAC-AC850CD5E54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58</Pages>
  <Words>17217</Words>
  <Characters>105713</Characters>
  <Application>Microsoft Office Word</Application>
  <DocSecurity>0</DocSecurity>
  <Lines>2202</Lines>
  <Paragraphs>763</Paragraphs>
  <ScaleCrop>false</ScaleCrop>
  <HeadingPairs>
    <vt:vector size="2" baseType="variant">
      <vt:variant>
        <vt:lpstr>Titel</vt:lpstr>
      </vt:variant>
      <vt:variant>
        <vt:i4>1</vt:i4>
      </vt:variant>
    </vt:vector>
  </HeadingPairs>
  <TitlesOfParts>
    <vt:vector size="1" baseType="lpstr">
      <vt:lpstr/>
    </vt:vector>
  </TitlesOfParts>
  <Company>Statens It</Company>
  <LinksUpToDate>false</LinksUpToDate>
  <CharactersWithSpaces>122167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Vinoth Palm Paramasamy</dc:creator>
  <cp:keywords/>
  <dc:description/>
  <cp:lastModifiedBy>Vinoth Palm Paramasamy</cp:lastModifiedBy>
  <cp:revision>2</cp:revision>
  <cp:lastPrinted>2024-06-18T12:30:00Z</cp:lastPrinted>
  <dcterms:created xsi:type="dcterms:W3CDTF">2024-06-28T10:42:00Z</dcterms:created>
  <dcterms:modified xsi:type="dcterms:W3CDTF">2024-06-28T10:42:00Z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Remapped">
    <vt:lpwstr>true</vt:lpwstr>
  </property>
  <property fmtid="{D5CDD505-2E9C-101B-9397-08002B2CF9AE}" pid="3" name="SD_DocumentLanguage">
    <vt:lpwstr>da-DK</vt:lpwstr>
  </property>
</Properties>
</file>