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008DD" w14:paraId="1576713F" w14:textId="77777777" w:rsidTr="00125B14">
        <w:trPr>
          <w:trHeight w:val="947"/>
        </w:trPr>
        <w:tc>
          <w:tcPr>
            <w:tcW w:w="9628" w:type="dxa"/>
            <w:shd w:val="clear" w:color="auto" w:fill="auto"/>
          </w:tcPr>
          <w:p w14:paraId="26A8D1E4" w14:textId="77777777" w:rsidR="004008DD" w:rsidRDefault="004008DD" w:rsidP="002534E3"/>
          <w:p w14:paraId="3588D2E0" w14:textId="77777777" w:rsidR="004008DD" w:rsidRPr="00125B14" w:rsidRDefault="00C97B33" w:rsidP="002534E3">
            <w:pPr>
              <w:pStyle w:val="Overskrift1"/>
            </w:pPr>
            <w:r>
              <w:t>3.6 Opfølgning på håndhævelser</w:t>
            </w:r>
          </w:p>
          <w:p w14:paraId="5D0EA255" w14:textId="77777777" w:rsidR="004008DD" w:rsidRDefault="004008DD" w:rsidP="002534E3"/>
        </w:tc>
      </w:tr>
      <w:tr w:rsidR="004008DD" w14:paraId="5D1253E0" w14:textId="77777777" w:rsidTr="00125B14">
        <w:tc>
          <w:tcPr>
            <w:tcW w:w="9628" w:type="dxa"/>
            <w:shd w:val="clear" w:color="auto" w:fill="auto"/>
          </w:tcPr>
          <w:p w14:paraId="0D22CB4D" w14:textId="5585BADC" w:rsidR="00C97B33" w:rsidRPr="00C33F19" w:rsidRDefault="00C33F19" w:rsidP="00C97B33">
            <w:pPr>
              <w:pStyle w:val="Underoverskrift"/>
            </w:pPr>
            <w:r w:rsidRPr="00C33F19">
              <w:t xml:space="preserve"> </w:t>
            </w:r>
          </w:p>
          <w:p w14:paraId="0ADDEEF7" w14:textId="589193E0" w:rsidR="00C97B33" w:rsidRPr="004C1674" w:rsidRDefault="00C97B33" w:rsidP="00C97B33">
            <w:pPr>
              <w:pStyle w:val="Underoverskrift"/>
              <w:rPr>
                <w:b w:val="0"/>
                <w:color w:val="00B050"/>
              </w:rPr>
            </w:pPr>
            <w:r>
              <w:rPr>
                <w:b w:val="0"/>
              </w:rPr>
              <w:t xml:space="preserve">Når du følger op på en indskærpelse, et påbud eller et forbud, skal du </w:t>
            </w:r>
            <w:r w:rsidR="00C33F19">
              <w:rPr>
                <w:b w:val="0"/>
              </w:rPr>
              <w:t>offentliggøre</w:t>
            </w:r>
            <w:r>
              <w:rPr>
                <w:b w:val="0"/>
              </w:rPr>
              <w:t xml:space="preserve"> konklusionen på opfølgningen</w:t>
            </w:r>
            <w:r w:rsidR="00D255A5">
              <w:rPr>
                <w:b w:val="0"/>
              </w:rPr>
              <w:t>.</w:t>
            </w:r>
            <w:r w:rsidR="003D0B03">
              <w:rPr>
                <w:b w:val="0"/>
              </w:rPr>
              <w:t xml:space="preserve"> Hvis afgørelsen om påbuddet eller forbuddet bliver påklaget, skal du offentliggøre resultatet</w:t>
            </w:r>
            <w:r w:rsidR="00450FDC">
              <w:rPr>
                <w:b w:val="0"/>
              </w:rPr>
              <w:t xml:space="preserve"> af </w:t>
            </w:r>
            <w:r w:rsidR="00EF004E">
              <w:rPr>
                <w:b w:val="0"/>
              </w:rPr>
              <w:t xml:space="preserve">den endelige administrative </w:t>
            </w:r>
            <w:r w:rsidR="00450FDC">
              <w:rPr>
                <w:b w:val="0"/>
              </w:rPr>
              <w:t>afgørelse</w:t>
            </w:r>
            <w:r w:rsidR="003D0B03">
              <w:rPr>
                <w:b w:val="0"/>
              </w:rPr>
              <w:t>.</w:t>
            </w:r>
            <w:r>
              <w:rPr>
                <w:b w:val="0"/>
              </w:rPr>
              <w:t xml:space="preserve"> I praksis sker </w:t>
            </w:r>
            <w:r w:rsidR="00C33F19">
              <w:rPr>
                <w:b w:val="0"/>
              </w:rPr>
              <w:t>offentliggørelsen ved</w:t>
            </w:r>
            <w:r w:rsidR="003F473E">
              <w:rPr>
                <w:b w:val="0"/>
              </w:rPr>
              <w:t>,</w:t>
            </w:r>
            <w:r w:rsidR="005E5C83">
              <w:rPr>
                <w:b w:val="0"/>
              </w:rPr>
              <w:t xml:space="preserve"> </w:t>
            </w:r>
            <w:r w:rsidR="004C1674">
              <w:rPr>
                <w:b w:val="0"/>
              </w:rPr>
              <w:t xml:space="preserve">at du </w:t>
            </w:r>
            <w:r w:rsidR="00F71E14">
              <w:rPr>
                <w:b w:val="0"/>
              </w:rPr>
              <w:t>afgive</w:t>
            </w:r>
            <w:r w:rsidR="004C1674">
              <w:rPr>
                <w:b w:val="0"/>
              </w:rPr>
              <w:t>r</w:t>
            </w:r>
            <w:r w:rsidR="00F71E14">
              <w:rPr>
                <w:b w:val="0"/>
              </w:rPr>
              <w:t xml:space="preserve"> oplysninger </w:t>
            </w:r>
            <w:r w:rsidR="004C1674">
              <w:rPr>
                <w:b w:val="0"/>
              </w:rPr>
              <w:t xml:space="preserve">om status på håndhævelsen </w:t>
            </w:r>
            <w:r w:rsidR="00F71E14">
              <w:rPr>
                <w:b w:val="0"/>
              </w:rPr>
              <w:t>til</w:t>
            </w:r>
            <w:r w:rsidR="00C33F19">
              <w:rPr>
                <w:b w:val="0"/>
              </w:rPr>
              <w:t xml:space="preserve"> </w:t>
            </w:r>
            <w:hyperlink r:id="rId8" w:history="1">
              <w:r w:rsidR="009E55EB" w:rsidRPr="009E55EB">
                <w:rPr>
                  <w:rStyle w:val="Hyperlink"/>
                  <w:b w:val="0"/>
                </w:rPr>
                <w:t xml:space="preserve">Digital </w:t>
              </w:r>
              <w:proofErr w:type="spellStart"/>
              <w:r w:rsidR="009E55EB" w:rsidRPr="009E55EB">
                <w:rPr>
                  <w:rStyle w:val="Hyperlink"/>
                  <w:b w:val="0"/>
                </w:rPr>
                <w:t>MiljøAdministration</w:t>
              </w:r>
              <w:proofErr w:type="spellEnd"/>
              <w:r w:rsidR="009E55EB" w:rsidRPr="009E55EB">
                <w:rPr>
                  <w:rStyle w:val="Hyperlink"/>
                  <w:b w:val="0"/>
                </w:rPr>
                <w:t xml:space="preserve"> (</w:t>
              </w:r>
              <w:r w:rsidR="00C33F19" w:rsidRPr="009E55EB">
                <w:rPr>
                  <w:rStyle w:val="Hyperlink"/>
                  <w:b w:val="0"/>
                </w:rPr>
                <w:t>DMA</w:t>
              </w:r>
              <w:r w:rsidR="009E55EB" w:rsidRPr="009E55EB">
                <w:rPr>
                  <w:rStyle w:val="Hyperlink"/>
                  <w:b w:val="0"/>
                </w:rPr>
                <w:t>)</w:t>
              </w:r>
            </w:hyperlink>
            <w:r w:rsidR="00C33F19" w:rsidRPr="00C33F19">
              <w:rPr>
                <w:b w:val="0"/>
                <w:color w:val="00B050"/>
              </w:rPr>
              <w:t xml:space="preserve"> </w:t>
            </w:r>
            <w:r w:rsidR="004C1674" w:rsidRPr="004C1674">
              <w:rPr>
                <w:b w:val="0"/>
              </w:rPr>
              <w:t xml:space="preserve">efter følgende kategorisering: </w:t>
            </w:r>
            <w:r w:rsidR="0073388B" w:rsidRPr="004C1674">
              <w:rPr>
                <w:b w:val="0"/>
              </w:rPr>
              <w:t>”</w:t>
            </w:r>
            <w:r w:rsidR="005C33D3" w:rsidRPr="004C1674">
              <w:rPr>
                <w:b w:val="0"/>
              </w:rPr>
              <w:t>me</w:t>
            </w:r>
            <w:r w:rsidRPr="004C1674">
              <w:rPr>
                <w:b w:val="0"/>
              </w:rPr>
              <w:t>dd</w:t>
            </w:r>
            <w:r w:rsidR="005C33D3" w:rsidRPr="004C1674">
              <w:rPr>
                <w:b w:val="0"/>
              </w:rPr>
              <w:t>elt</w:t>
            </w:r>
            <w:r w:rsidR="0073388B" w:rsidRPr="004C1674">
              <w:rPr>
                <w:b w:val="0"/>
              </w:rPr>
              <w:t>”</w:t>
            </w:r>
            <w:r w:rsidR="005C33D3" w:rsidRPr="004C1674">
              <w:rPr>
                <w:b w:val="0"/>
              </w:rPr>
              <w:t xml:space="preserve">, </w:t>
            </w:r>
            <w:r w:rsidR="004C1674" w:rsidRPr="004C1674">
              <w:rPr>
                <w:b w:val="0"/>
              </w:rPr>
              <w:t>”</w:t>
            </w:r>
            <w:r w:rsidR="005C33D3" w:rsidRPr="004C1674">
              <w:rPr>
                <w:b w:val="0"/>
              </w:rPr>
              <w:t>efterkommet</w:t>
            </w:r>
            <w:r w:rsidR="004C1674" w:rsidRPr="004C1674">
              <w:rPr>
                <w:b w:val="0"/>
              </w:rPr>
              <w:t>”</w:t>
            </w:r>
            <w:r w:rsidR="005C33D3" w:rsidRPr="004C1674">
              <w:rPr>
                <w:b w:val="0"/>
              </w:rPr>
              <w:t xml:space="preserve">, </w:t>
            </w:r>
            <w:r w:rsidR="004C1674" w:rsidRPr="004C1674">
              <w:rPr>
                <w:b w:val="0"/>
              </w:rPr>
              <w:t>”</w:t>
            </w:r>
            <w:r w:rsidR="005C33D3" w:rsidRPr="004C1674">
              <w:rPr>
                <w:b w:val="0"/>
              </w:rPr>
              <w:t>p</w:t>
            </w:r>
            <w:r w:rsidRPr="004C1674">
              <w:rPr>
                <w:b w:val="0"/>
              </w:rPr>
              <w:t>åklaget</w:t>
            </w:r>
            <w:r w:rsidR="004C1674" w:rsidRPr="004C1674">
              <w:rPr>
                <w:b w:val="0"/>
              </w:rPr>
              <w:t>”</w:t>
            </w:r>
            <w:r w:rsidRPr="004C1674">
              <w:rPr>
                <w:b w:val="0"/>
              </w:rPr>
              <w:t xml:space="preserve"> eller </w:t>
            </w:r>
            <w:r w:rsidR="004C1674" w:rsidRPr="004C1674">
              <w:rPr>
                <w:b w:val="0"/>
              </w:rPr>
              <w:t>”</w:t>
            </w:r>
            <w:r w:rsidR="005C33D3" w:rsidRPr="004C1674">
              <w:rPr>
                <w:b w:val="0"/>
              </w:rPr>
              <w:t>a</w:t>
            </w:r>
            <w:r w:rsidRPr="004C1674">
              <w:rPr>
                <w:b w:val="0"/>
              </w:rPr>
              <w:t>ndre forhold</w:t>
            </w:r>
            <w:r w:rsidR="004C1674" w:rsidRPr="004C1674">
              <w:rPr>
                <w:b w:val="0"/>
              </w:rPr>
              <w:t>”</w:t>
            </w:r>
            <w:r w:rsidR="005C33D3" w:rsidRPr="004C1674">
              <w:rPr>
                <w:b w:val="0"/>
              </w:rPr>
              <w:t xml:space="preserve">. </w:t>
            </w:r>
          </w:p>
          <w:p w14:paraId="5F398C6F" w14:textId="77777777" w:rsidR="005C33D3" w:rsidRDefault="005C33D3" w:rsidP="00C97B33">
            <w:pPr>
              <w:pStyle w:val="Underoverskrift"/>
              <w:rPr>
                <w:b w:val="0"/>
                <w:color w:val="00B050"/>
              </w:rPr>
            </w:pPr>
          </w:p>
          <w:p w14:paraId="7F2530B9" w14:textId="148D1F44" w:rsidR="00C97B33" w:rsidRDefault="00910579" w:rsidP="00C97B33">
            <w:pPr>
              <w:pStyle w:val="Underoverskrift"/>
              <w:rPr>
                <w:b w:val="0"/>
              </w:rPr>
            </w:pPr>
            <w:r>
              <w:rPr>
                <w:b w:val="0"/>
              </w:rPr>
              <w:t xml:space="preserve">Konklusionen </w:t>
            </w:r>
            <w:r w:rsidR="004C1674">
              <w:rPr>
                <w:b w:val="0"/>
              </w:rPr>
              <w:t>”a</w:t>
            </w:r>
            <w:r w:rsidR="00C97B33" w:rsidRPr="00F1449A">
              <w:rPr>
                <w:b w:val="0"/>
              </w:rPr>
              <w:t xml:space="preserve">ndre forhold” </w:t>
            </w:r>
            <w:r>
              <w:rPr>
                <w:b w:val="0"/>
              </w:rPr>
              <w:t xml:space="preserve">bruges, når ”meddelt”, ”efterkommet” eller ”påklaget” ikke dækker forholdet. Det </w:t>
            </w:r>
            <w:r w:rsidR="00C97B33" w:rsidRPr="00F1449A">
              <w:rPr>
                <w:b w:val="0"/>
              </w:rPr>
              <w:t>kan fx være</w:t>
            </w:r>
            <w:r w:rsidR="004C1674">
              <w:rPr>
                <w:b w:val="0"/>
              </w:rPr>
              <w:t>,</w:t>
            </w:r>
            <w:r>
              <w:rPr>
                <w:b w:val="0"/>
              </w:rPr>
              <w:t xml:space="preserve"> hvis håndhævelseskravet er bortfaldet</w:t>
            </w:r>
            <w:r w:rsidR="00C47547">
              <w:rPr>
                <w:b w:val="0"/>
              </w:rPr>
              <w:t>,</w:t>
            </w:r>
            <w:r>
              <w:rPr>
                <w:b w:val="0"/>
              </w:rPr>
              <w:t xml:space="preserve"> eller hvis klagenævnet har omgjort </w:t>
            </w:r>
            <w:r w:rsidR="005E5C83">
              <w:rPr>
                <w:b w:val="0"/>
              </w:rPr>
              <w:t xml:space="preserve">et </w:t>
            </w:r>
            <w:r w:rsidR="00D255A5">
              <w:rPr>
                <w:b w:val="0"/>
              </w:rPr>
              <w:t>påbud eller forbud</w:t>
            </w:r>
            <w:r>
              <w:rPr>
                <w:b w:val="0"/>
              </w:rPr>
              <w:t xml:space="preserve"> efter en påklage.</w:t>
            </w:r>
          </w:p>
          <w:p w14:paraId="222A4C3A" w14:textId="77777777" w:rsidR="005E5C83" w:rsidRDefault="005E5C83" w:rsidP="00C97B33">
            <w:pPr>
              <w:pStyle w:val="Underoverskrift"/>
              <w:rPr>
                <w:b w:val="0"/>
                <w:color w:val="00B050"/>
              </w:rPr>
            </w:pPr>
          </w:p>
          <w:p w14:paraId="50CB35D9" w14:textId="364070A7" w:rsidR="002534E3" w:rsidRDefault="005E5C83" w:rsidP="002534E3">
            <w:r>
              <w:t xml:space="preserve">Kravene til offentliggørelse af opfølgning af håndhævelser finder du i </w:t>
            </w:r>
            <w:r w:rsidRPr="005C33D3">
              <w:t xml:space="preserve">§ 12, stk. </w:t>
            </w:r>
            <w:r w:rsidR="00AD4DA4">
              <w:t>2</w:t>
            </w:r>
            <w:r w:rsidRPr="005C33D3">
              <w:t xml:space="preserve">, og § 20, stk. </w:t>
            </w:r>
            <w:r w:rsidR="00AD4DA4">
              <w:t>4</w:t>
            </w:r>
            <w:bookmarkStart w:id="0" w:name="_GoBack"/>
            <w:bookmarkEnd w:id="0"/>
            <w:r>
              <w:t>.</w:t>
            </w:r>
          </w:p>
          <w:p w14:paraId="650A333D" w14:textId="77777777" w:rsidR="005E5C83" w:rsidRDefault="005E5C83" w:rsidP="002534E3"/>
          <w:p w14:paraId="080B95F6" w14:textId="4CDDB135" w:rsidR="00C44C9B" w:rsidRDefault="00C44C9B" w:rsidP="002534E3">
            <w:pPr>
              <w:rPr>
                <w:color w:val="00B050"/>
              </w:rPr>
            </w:pPr>
            <w:r>
              <w:t xml:space="preserve">Læs mere </w:t>
            </w:r>
            <w:r w:rsidR="005E5C83">
              <w:t xml:space="preserve">i afsnittet </w:t>
            </w:r>
            <w:r w:rsidR="004021C8">
              <w:t>”</w:t>
            </w:r>
            <w:r w:rsidR="00D04B17" w:rsidRPr="00D04B17">
              <w:rPr>
                <w:color w:val="00B050"/>
              </w:rPr>
              <w:t>A</w:t>
            </w:r>
            <w:r w:rsidRPr="003D0B03">
              <w:rPr>
                <w:color w:val="00B050"/>
              </w:rPr>
              <w:t xml:space="preserve">fgivelse af oplysninger </w:t>
            </w:r>
            <w:r w:rsidR="00D04B17">
              <w:rPr>
                <w:color w:val="00B050"/>
              </w:rPr>
              <w:t xml:space="preserve">- </w:t>
            </w:r>
            <w:r w:rsidR="00D04B17" w:rsidRPr="003C5B04">
              <w:rPr>
                <w:color w:val="00B050"/>
              </w:rPr>
              <w:t>Henstillinger, håndhævelser, selvhjælpshandlinger og politianmeldelser</w:t>
            </w:r>
            <w:r w:rsidR="004021C8">
              <w:rPr>
                <w:color w:val="00B050"/>
              </w:rPr>
              <w:t>”</w:t>
            </w:r>
            <w:r w:rsidRPr="003D0B03">
              <w:rPr>
                <w:color w:val="00B050"/>
              </w:rPr>
              <w:t xml:space="preserve"> </w:t>
            </w:r>
            <w:r w:rsidR="005E5C83" w:rsidRPr="003D0B03">
              <w:rPr>
                <w:color w:val="00B050"/>
              </w:rPr>
              <w:t>(</w:t>
            </w:r>
            <w:r w:rsidRPr="003D0B03">
              <w:rPr>
                <w:color w:val="00B050"/>
              </w:rPr>
              <w:t>3.5.4</w:t>
            </w:r>
            <w:r w:rsidR="005E5C83" w:rsidRPr="003D0B03">
              <w:rPr>
                <w:color w:val="00B050"/>
              </w:rPr>
              <w:t>)</w:t>
            </w:r>
          </w:p>
          <w:p w14:paraId="4412E414" w14:textId="77777777" w:rsidR="00F55942" w:rsidRPr="00C44C9B" w:rsidRDefault="00F55942" w:rsidP="002534E3">
            <w:pPr>
              <w:rPr>
                <w:color w:val="00B050"/>
              </w:rPr>
            </w:pPr>
          </w:p>
          <w:p w14:paraId="494BC23F" w14:textId="00CD7581" w:rsidR="00C33F19" w:rsidRDefault="00C33F19" w:rsidP="002534E3">
            <w:r>
              <w:t xml:space="preserve">Læs mere i afsnittet </w:t>
            </w:r>
            <w:r w:rsidR="004021C8" w:rsidRPr="004021C8">
              <w:rPr>
                <w:color w:val="00B050"/>
              </w:rPr>
              <w:t>”B</w:t>
            </w:r>
            <w:r w:rsidRPr="00C33F19">
              <w:rPr>
                <w:color w:val="00B050"/>
              </w:rPr>
              <w:t xml:space="preserve">egrænsninger i </w:t>
            </w:r>
            <w:r w:rsidR="00D04B17">
              <w:rPr>
                <w:color w:val="00B050"/>
              </w:rPr>
              <w:t xml:space="preserve">afgivelse og offentliggørelse af oplysninger -  </w:t>
            </w:r>
            <w:r w:rsidR="00D04B17" w:rsidRPr="003C5B04">
              <w:rPr>
                <w:color w:val="00B050"/>
              </w:rPr>
              <w:t>Henstillinger, håndhævelser, selvhjælpshandlinger og politianmeldelser</w:t>
            </w:r>
            <w:r w:rsidR="004021C8">
              <w:rPr>
                <w:color w:val="00B050"/>
              </w:rPr>
              <w:t>”</w:t>
            </w:r>
            <w:r w:rsidR="00D04B17" w:rsidRPr="00C33F19">
              <w:rPr>
                <w:color w:val="00B050"/>
              </w:rPr>
              <w:t xml:space="preserve"> </w:t>
            </w:r>
            <w:r w:rsidRPr="00C33F19">
              <w:rPr>
                <w:color w:val="00B050"/>
              </w:rPr>
              <w:t>(3.</w:t>
            </w:r>
            <w:r w:rsidR="00D04B17">
              <w:rPr>
                <w:color w:val="00B050"/>
              </w:rPr>
              <w:t>7</w:t>
            </w:r>
            <w:r w:rsidRPr="00C33F19">
              <w:rPr>
                <w:color w:val="00B050"/>
              </w:rPr>
              <w:t>.6)</w:t>
            </w:r>
            <w:r w:rsidRPr="00C33F19">
              <w:t xml:space="preserve"> </w:t>
            </w:r>
          </w:p>
          <w:p w14:paraId="4BB310A9" w14:textId="77777777" w:rsidR="00F55942" w:rsidRDefault="00F55942" w:rsidP="002534E3"/>
          <w:p w14:paraId="34D1B85B" w14:textId="54B6AB4A" w:rsidR="00D255A5" w:rsidRPr="005C73F9" w:rsidRDefault="00D255A5" w:rsidP="002534E3">
            <w:r>
              <w:t xml:space="preserve">Læs mere om håndhævelser generelt i </w:t>
            </w:r>
            <w:r w:rsidR="005C73F9">
              <w:t>Miljøstyrelsens "</w:t>
            </w:r>
            <w:r w:rsidR="005C73F9" w:rsidRPr="00D255A5">
              <w:rPr>
                <w:color w:val="00B050"/>
              </w:rPr>
              <w:t>Vejledning om håndhævelse af Miljøbeskyttelsesloven</w:t>
            </w:r>
            <w:r w:rsidR="005C73F9">
              <w:rPr>
                <w:color w:val="00B050"/>
              </w:rPr>
              <w:t xml:space="preserve"> </w:t>
            </w:r>
            <w:r w:rsidR="00450FDC">
              <w:rPr>
                <w:color w:val="00B050"/>
              </w:rPr>
              <w:t>"</w:t>
            </w:r>
            <w:r w:rsidR="005C73F9">
              <w:t>.</w:t>
            </w:r>
          </w:p>
          <w:p w14:paraId="41CC7E33" w14:textId="2ED0CFE6" w:rsidR="002534E3" w:rsidRPr="004D7ABE" w:rsidRDefault="002534E3" w:rsidP="002534E3"/>
        </w:tc>
      </w:tr>
      <w:tr w:rsidR="004008DD" w14:paraId="0CC57567" w14:textId="77777777" w:rsidTr="00125B14">
        <w:tc>
          <w:tcPr>
            <w:tcW w:w="9628" w:type="dxa"/>
            <w:shd w:val="clear" w:color="auto" w:fill="auto"/>
          </w:tcPr>
          <w:p w14:paraId="2328A10D" w14:textId="77777777" w:rsidR="00407B88" w:rsidRDefault="002534E3" w:rsidP="008D704D">
            <w:pPr>
              <w:pStyle w:val="Underoverskrift"/>
            </w:pPr>
            <w:r>
              <w:t>Retsgrundlag</w:t>
            </w:r>
          </w:p>
          <w:p w14:paraId="5920DB68" w14:textId="27CE0EAC" w:rsidR="002534E3" w:rsidRPr="004E0555" w:rsidRDefault="002534E3" w:rsidP="002534E3">
            <w:pPr>
              <w:rPr>
                <w:i/>
                <w:color w:val="808080" w:themeColor="background1" w:themeShade="80"/>
                <w:sz w:val="18"/>
                <w:szCs w:val="18"/>
              </w:rPr>
            </w:pPr>
            <w:r w:rsidRPr="004E0555">
              <w:rPr>
                <w:i/>
                <w:color w:val="808080" w:themeColor="background1" w:themeShade="80"/>
                <w:sz w:val="18"/>
                <w:szCs w:val="18"/>
              </w:rPr>
              <w:t xml:space="preserve">Miljøtilsynsbekendtgørelsen, § </w:t>
            </w:r>
            <w:r w:rsidR="00C33F19" w:rsidRPr="004E0555">
              <w:rPr>
                <w:i/>
                <w:color w:val="808080" w:themeColor="background1" w:themeShade="80"/>
                <w:sz w:val="18"/>
                <w:szCs w:val="18"/>
              </w:rPr>
              <w:t>12</w:t>
            </w:r>
            <w:r w:rsidRPr="004E0555">
              <w:rPr>
                <w:i/>
                <w:color w:val="808080" w:themeColor="background1" w:themeShade="80"/>
                <w:sz w:val="18"/>
                <w:szCs w:val="18"/>
              </w:rPr>
              <w:t xml:space="preserve">, stk. </w:t>
            </w:r>
            <w:r w:rsidR="00C33F19" w:rsidRPr="004E0555">
              <w:rPr>
                <w:i/>
                <w:color w:val="808080" w:themeColor="background1" w:themeShade="80"/>
                <w:sz w:val="18"/>
                <w:szCs w:val="18"/>
              </w:rPr>
              <w:t>2</w:t>
            </w:r>
          </w:p>
          <w:p w14:paraId="5C8E16D2" w14:textId="765BD873" w:rsidR="002534E3" w:rsidRPr="004E0555" w:rsidRDefault="00C33F19" w:rsidP="002534E3">
            <w:pPr>
              <w:rPr>
                <w:color w:val="808080" w:themeColor="background1" w:themeShade="80"/>
                <w:sz w:val="18"/>
                <w:szCs w:val="18"/>
              </w:rPr>
            </w:pPr>
            <w:r w:rsidRPr="004E0555">
              <w:rPr>
                <w:color w:val="808080" w:themeColor="background1" w:themeShade="80"/>
                <w:sz w:val="18"/>
                <w:szCs w:val="18"/>
              </w:rPr>
              <w:t>Når tilsynsmyndigheden følger op på eventuelle påbud, forbud eller indskærpelser, offentliggøres konklusionen derpå.</w:t>
            </w:r>
          </w:p>
          <w:p w14:paraId="19ECD1EF" w14:textId="2D3E7666" w:rsidR="00C33F19" w:rsidRPr="004E0555" w:rsidRDefault="00C33F19" w:rsidP="002534E3">
            <w:pPr>
              <w:rPr>
                <w:color w:val="808080" w:themeColor="background1" w:themeShade="80"/>
                <w:sz w:val="18"/>
                <w:szCs w:val="18"/>
              </w:rPr>
            </w:pPr>
          </w:p>
          <w:p w14:paraId="49A87BE5" w14:textId="0564D967" w:rsidR="00C33F19" w:rsidRPr="004E0555" w:rsidRDefault="00C33F19" w:rsidP="00C33F19">
            <w:pPr>
              <w:rPr>
                <w:i/>
                <w:color w:val="808080" w:themeColor="background1" w:themeShade="80"/>
                <w:sz w:val="18"/>
                <w:szCs w:val="18"/>
              </w:rPr>
            </w:pPr>
            <w:r w:rsidRPr="004E0555">
              <w:rPr>
                <w:i/>
                <w:color w:val="808080" w:themeColor="background1" w:themeShade="80"/>
                <w:sz w:val="18"/>
                <w:szCs w:val="18"/>
              </w:rPr>
              <w:t>Miljøtilsy</w:t>
            </w:r>
            <w:r w:rsidR="004E0555" w:rsidRPr="004E0555">
              <w:rPr>
                <w:i/>
                <w:color w:val="808080" w:themeColor="background1" w:themeShade="80"/>
                <w:sz w:val="18"/>
                <w:szCs w:val="18"/>
              </w:rPr>
              <w:t>nsbekendtgørelsen, § 20, stk. 4</w:t>
            </w:r>
          </w:p>
          <w:p w14:paraId="5FA5E7E4" w14:textId="34C85856" w:rsidR="00C33F19" w:rsidRPr="004E0555" w:rsidRDefault="00C33F19" w:rsidP="00C33F19">
            <w:pPr>
              <w:rPr>
                <w:color w:val="808080" w:themeColor="background1" w:themeShade="80"/>
                <w:sz w:val="18"/>
                <w:szCs w:val="18"/>
              </w:rPr>
            </w:pPr>
            <w:r w:rsidRPr="004E0555">
              <w:rPr>
                <w:color w:val="808080" w:themeColor="background1" w:themeShade="80"/>
                <w:sz w:val="18"/>
                <w:szCs w:val="18"/>
              </w:rPr>
              <w:t>Når tilsynsmyndigheden følger op på eventuelle påbud, forbud eller indskærpelser, offentliggøres konklusionen derpå.</w:t>
            </w:r>
          </w:p>
          <w:p w14:paraId="520E61A9" w14:textId="77777777" w:rsidR="002534E3" w:rsidRDefault="002534E3" w:rsidP="002534E3"/>
        </w:tc>
      </w:tr>
    </w:tbl>
    <w:p w14:paraId="638299D1" w14:textId="0C4C29F0" w:rsidR="00E1298C" w:rsidRDefault="00E1298C" w:rsidP="002534E3"/>
    <w:sectPr w:rsidR="00E1298C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93A17" w14:textId="77777777" w:rsidR="00BD270C" w:rsidRDefault="00BD270C" w:rsidP="002534E3">
      <w:r>
        <w:separator/>
      </w:r>
    </w:p>
  </w:endnote>
  <w:endnote w:type="continuationSeparator" w:id="0">
    <w:p w14:paraId="503F7AF4" w14:textId="77777777" w:rsidR="00BD270C" w:rsidRDefault="00BD270C" w:rsidP="00253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075736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5546823" w14:textId="33DE74CB" w:rsidR="00D84FC1" w:rsidRPr="00D84FC1" w:rsidRDefault="00D84FC1">
        <w:pPr>
          <w:pStyle w:val="Sidefod"/>
          <w:jc w:val="center"/>
          <w:rPr>
            <w:sz w:val="18"/>
            <w:szCs w:val="18"/>
          </w:rPr>
        </w:pPr>
        <w:r w:rsidRPr="00D84FC1">
          <w:rPr>
            <w:sz w:val="18"/>
            <w:szCs w:val="18"/>
          </w:rPr>
          <w:fldChar w:fldCharType="begin"/>
        </w:r>
        <w:r w:rsidRPr="00D84FC1">
          <w:rPr>
            <w:sz w:val="18"/>
            <w:szCs w:val="18"/>
          </w:rPr>
          <w:instrText>PAGE   \* MERGEFORMAT</w:instrText>
        </w:r>
        <w:r w:rsidRPr="00D84FC1">
          <w:rPr>
            <w:sz w:val="18"/>
            <w:szCs w:val="18"/>
          </w:rPr>
          <w:fldChar w:fldCharType="separate"/>
        </w:r>
        <w:r w:rsidR="00AD4DA4">
          <w:rPr>
            <w:noProof/>
            <w:sz w:val="18"/>
            <w:szCs w:val="18"/>
          </w:rPr>
          <w:t>1</w:t>
        </w:r>
        <w:r w:rsidRPr="00D84FC1">
          <w:rPr>
            <w:sz w:val="18"/>
            <w:szCs w:val="18"/>
          </w:rPr>
          <w:fldChar w:fldCharType="end"/>
        </w:r>
      </w:p>
    </w:sdtContent>
  </w:sdt>
  <w:p w14:paraId="4C279AF7" w14:textId="77777777" w:rsidR="00E81D6B" w:rsidRDefault="00E81D6B" w:rsidP="002534E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31C68" w14:textId="77777777" w:rsidR="00BD270C" w:rsidRDefault="00BD270C" w:rsidP="002534E3">
      <w:r>
        <w:separator/>
      </w:r>
    </w:p>
  </w:footnote>
  <w:footnote w:type="continuationSeparator" w:id="0">
    <w:p w14:paraId="58F5A207" w14:textId="77777777" w:rsidR="00BD270C" w:rsidRDefault="00BD270C" w:rsidP="00253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BC05F" w14:textId="3F47374D" w:rsidR="00E81D6B" w:rsidRDefault="00AD4DA4" w:rsidP="002534E3">
    <w:pPr>
      <w:pStyle w:val="Sidehoved"/>
    </w:pPr>
    <w:r>
      <w:rPr>
        <w:noProof/>
      </w:rPr>
      <w:pict w14:anchorId="38C6D78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648047" o:spid="_x0000_s2051" type="#_x0000_t136" alt="" style="position:absolute;margin-left:0;margin-top:0;width:509.55pt;height:169.8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9FEFE" w14:textId="39B56F8B" w:rsidR="00E81D6B" w:rsidRDefault="00AD4DA4" w:rsidP="002534E3">
    <w:pPr>
      <w:pStyle w:val="Sidehoved"/>
    </w:pPr>
    <w:r>
      <w:rPr>
        <w:noProof/>
      </w:rPr>
      <w:pict w14:anchorId="2C9DB85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648048" o:spid="_x0000_s2050" type="#_x0000_t136" alt="" style="position:absolute;margin-left:0;margin-top:0;width:509.55pt;height:169.85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UDKA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68561" w14:textId="60F93DC3" w:rsidR="00E81D6B" w:rsidRDefault="00AD4DA4" w:rsidP="002534E3">
    <w:pPr>
      <w:pStyle w:val="Sidehoved"/>
    </w:pPr>
    <w:r>
      <w:rPr>
        <w:noProof/>
      </w:rPr>
      <w:pict w14:anchorId="4276C1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648046" o:spid="_x0000_s2049" type="#_x0000_t136" alt="" style="position:absolute;margin-left:0;margin-top:0;width:509.55pt;height:169.8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imes New Roman&quot;;font-size:1pt" string="UDKA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006684E2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9456444A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5C7A8E"/>
    <w:multiLevelType w:val="singleLevel"/>
    <w:tmpl w:val="0406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" w15:restartNumberingAfterBreak="0">
    <w:nsid w:val="0EC07C50"/>
    <w:multiLevelType w:val="hybridMultilevel"/>
    <w:tmpl w:val="3C920A30"/>
    <w:lvl w:ilvl="0" w:tplc="BA34D7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13AF2"/>
    <w:multiLevelType w:val="singleLevel"/>
    <w:tmpl w:val="472CD1D4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0867BA8"/>
    <w:multiLevelType w:val="singleLevel"/>
    <w:tmpl w:val="0B4CB6C6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0EA5AD3"/>
    <w:multiLevelType w:val="singleLevel"/>
    <w:tmpl w:val="41607446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BEE7E0C"/>
    <w:multiLevelType w:val="singleLevel"/>
    <w:tmpl w:val="0406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8" w15:restartNumberingAfterBreak="0">
    <w:nsid w:val="47BF2BDB"/>
    <w:multiLevelType w:val="singleLevel"/>
    <w:tmpl w:val="0E08B774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A892F00"/>
    <w:multiLevelType w:val="hybridMultilevel"/>
    <w:tmpl w:val="EDA8F27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3282D"/>
    <w:multiLevelType w:val="multilevel"/>
    <w:tmpl w:val="F438C9E2"/>
    <w:lvl w:ilvl="0">
      <w:start w:val="1"/>
      <w:numFmt w:val="bullet"/>
      <w:lvlRestart w:val="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A7B65ED"/>
    <w:multiLevelType w:val="singleLevel"/>
    <w:tmpl w:val="921E017E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E2910B2"/>
    <w:multiLevelType w:val="singleLevel"/>
    <w:tmpl w:val="86FC1A70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C7F079B"/>
    <w:multiLevelType w:val="singleLevel"/>
    <w:tmpl w:val="8BFCC61C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CA803FB"/>
    <w:multiLevelType w:val="singleLevel"/>
    <w:tmpl w:val="C9DECD28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DDC24AC"/>
    <w:multiLevelType w:val="singleLevel"/>
    <w:tmpl w:val="0406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5"/>
  </w:num>
  <w:num w:numId="5">
    <w:abstractNumId w:val="11"/>
  </w:num>
  <w:num w:numId="6">
    <w:abstractNumId w:val="9"/>
  </w:num>
  <w:num w:numId="7">
    <w:abstractNumId w:val="12"/>
  </w:num>
  <w:num w:numId="8">
    <w:abstractNumId w:val="14"/>
  </w:num>
  <w:num w:numId="9">
    <w:abstractNumId w:val="2"/>
  </w:num>
  <w:num w:numId="10">
    <w:abstractNumId w:val="15"/>
  </w:num>
  <w:num w:numId="11">
    <w:abstractNumId w:val="8"/>
  </w:num>
  <w:num w:numId="12">
    <w:abstractNumId w:val="6"/>
  </w:num>
  <w:num w:numId="13">
    <w:abstractNumId w:val="13"/>
  </w:num>
  <w:num w:numId="14">
    <w:abstractNumId w:val="4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98C"/>
    <w:rsid w:val="00001073"/>
    <w:rsid w:val="000279F0"/>
    <w:rsid w:val="00035AD1"/>
    <w:rsid w:val="00056381"/>
    <w:rsid w:val="000672E7"/>
    <w:rsid w:val="000808BA"/>
    <w:rsid w:val="00085024"/>
    <w:rsid w:val="00093EAE"/>
    <w:rsid w:val="000A2B1F"/>
    <w:rsid w:val="000C3C5B"/>
    <w:rsid w:val="000F1B6B"/>
    <w:rsid w:val="000F2C8B"/>
    <w:rsid w:val="00100FE8"/>
    <w:rsid w:val="00110701"/>
    <w:rsid w:val="00117026"/>
    <w:rsid w:val="00125B14"/>
    <w:rsid w:val="00144223"/>
    <w:rsid w:val="00153006"/>
    <w:rsid w:val="00157052"/>
    <w:rsid w:val="001840E5"/>
    <w:rsid w:val="001D6666"/>
    <w:rsid w:val="001E0470"/>
    <w:rsid w:val="0022377A"/>
    <w:rsid w:val="002244D9"/>
    <w:rsid w:val="002409EB"/>
    <w:rsid w:val="00252A74"/>
    <w:rsid w:val="002534E3"/>
    <w:rsid w:val="002552FE"/>
    <w:rsid w:val="00266991"/>
    <w:rsid w:val="00295EA8"/>
    <w:rsid w:val="002F168A"/>
    <w:rsid w:val="00314478"/>
    <w:rsid w:val="0032115A"/>
    <w:rsid w:val="00327A23"/>
    <w:rsid w:val="003367D7"/>
    <w:rsid w:val="0034198D"/>
    <w:rsid w:val="00362FC1"/>
    <w:rsid w:val="00367BA4"/>
    <w:rsid w:val="003747A2"/>
    <w:rsid w:val="003A5E00"/>
    <w:rsid w:val="003D0B03"/>
    <w:rsid w:val="003F02BC"/>
    <w:rsid w:val="003F0EB1"/>
    <w:rsid w:val="003F473E"/>
    <w:rsid w:val="004008DD"/>
    <w:rsid w:val="004021C8"/>
    <w:rsid w:val="00403BA7"/>
    <w:rsid w:val="00407B88"/>
    <w:rsid w:val="004233EA"/>
    <w:rsid w:val="004455CC"/>
    <w:rsid w:val="00450FDC"/>
    <w:rsid w:val="0049583B"/>
    <w:rsid w:val="004A0343"/>
    <w:rsid w:val="004C1674"/>
    <w:rsid w:val="004D7ABE"/>
    <w:rsid w:val="004E0555"/>
    <w:rsid w:val="004F2F9C"/>
    <w:rsid w:val="0050114F"/>
    <w:rsid w:val="00501C81"/>
    <w:rsid w:val="00514433"/>
    <w:rsid w:val="005365C5"/>
    <w:rsid w:val="005400CC"/>
    <w:rsid w:val="00547CB1"/>
    <w:rsid w:val="005B7463"/>
    <w:rsid w:val="005C33D3"/>
    <w:rsid w:val="005C6A53"/>
    <w:rsid w:val="005C73F9"/>
    <w:rsid w:val="005E5C83"/>
    <w:rsid w:val="005F2A5E"/>
    <w:rsid w:val="005F4400"/>
    <w:rsid w:val="0061613C"/>
    <w:rsid w:val="006312FA"/>
    <w:rsid w:val="006834D5"/>
    <w:rsid w:val="006952E9"/>
    <w:rsid w:val="006B4059"/>
    <w:rsid w:val="006E24B1"/>
    <w:rsid w:val="00706816"/>
    <w:rsid w:val="00720FDB"/>
    <w:rsid w:val="0073144C"/>
    <w:rsid w:val="00732D29"/>
    <w:rsid w:val="0073388B"/>
    <w:rsid w:val="00736FB6"/>
    <w:rsid w:val="00751B7D"/>
    <w:rsid w:val="007613A3"/>
    <w:rsid w:val="00762121"/>
    <w:rsid w:val="007637F9"/>
    <w:rsid w:val="00786EF1"/>
    <w:rsid w:val="00793D43"/>
    <w:rsid w:val="0079574D"/>
    <w:rsid w:val="007A57A2"/>
    <w:rsid w:val="007A62C7"/>
    <w:rsid w:val="007D12BF"/>
    <w:rsid w:val="007D5073"/>
    <w:rsid w:val="007E33AE"/>
    <w:rsid w:val="007E60B4"/>
    <w:rsid w:val="00806A51"/>
    <w:rsid w:val="00806FF0"/>
    <w:rsid w:val="00834C35"/>
    <w:rsid w:val="008576C9"/>
    <w:rsid w:val="008636C3"/>
    <w:rsid w:val="008737CE"/>
    <w:rsid w:val="008A05F3"/>
    <w:rsid w:val="008A77E7"/>
    <w:rsid w:val="008B1190"/>
    <w:rsid w:val="008B23F8"/>
    <w:rsid w:val="008B3210"/>
    <w:rsid w:val="008C3F97"/>
    <w:rsid w:val="008D6B64"/>
    <w:rsid w:val="008D704D"/>
    <w:rsid w:val="008E049E"/>
    <w:rsid w:val="009027A9"/>
    <w:rsid w:val="00910579"/>
    <w:rsid w:val="00912B09"/>
    <w:rsid w:val="00923F81"/>
    <w:rsid w:val="00925CC5"/>
    <w:rsid w:val="009408C3"/>
    <w:rsid w:val="00952B20"/>
    <w:rsid w:val="00966117"/>
    <w:rsid w:val="00977D7C"/>
    <w:rsid w:val="0099705E"/>
    <w:rsid w:val="009D01C1"/>
    <w:rsid w:val="009E55EB"/>
    <w:rsid w:val="009E6A90"/>
    <w:rsid w:val="00A059E2"/>
    <w:rsid w:val="00A20D8F"/>
    <w:rsid w:val="00A25C20"/>
    <w:rsid w:val="00A35A4E"/>
    <w:rsid w:val="00A97417"/>
    <w:rsid w:val="00AB5974"/>
    <w:rsid w:val="00AD4DA4"/>
    <w:rsid w:val="00AE39C5"/>
    <w:rsid w:val="00AF00C0"/>
    <w:rsid w:val="00AF2E26"/>
    <w:rsid w:val="00AF59DB"/>
    <w:rsid w:val="00B20D0B"/>
    <w:rsid w:val="00B27B08"/>
    <w:rsid w:val="00B341DB"/>
    <w:rsid w:val="00B423F8"/>
    <w:rsid w:val="00B675B0"/>
    <w:rsid w:val="00BA18AC"/>
    <w:rsid w:val="00BA5A9D"/>
    <w:rsid w:val="00BB2829"/>
    <w:rsid w:val="00BD270C"/>
    <w:rsid w:val="00BE4A9B"/>
    <w:rsid w:val="00C13251"/>
    <w:rsid w:val="00C309AB"/>
    <w:rsid w:val="00C3108C"/>
    <w:rsid w:val="00C33F19"/>
    <w:rsid w:val="00C4335C"/>
    <w:rsid w:val="00C44C9B"/>
    <w:rsid w:val="00C47547"/>
    <w:rsid w:val="00C61C66"/>
    <w:rsid w:val="00C6430D"/>
    <w:rsid w:val="00C66F6E"/>
    <w:rsid w:val="00C756EB"/>
    <w:rsid w:val="00C77097"/>
    <w:rsid w:val="00C8518F"/>
    <w:rsid w:val="00C90B7F"/>
    <w:rsid w:val="00C97B33"/>
    <w:rsid w:val="00CC0871"/>
    <w:rsid w:val="00CF2240"/>
    <w:rsid w:val="00CF3AAC"/>
    <w:rsid w:val="00D04B17"/>
    <w:rsid w:val="00D109EB"/>
    <w:rsid w:val="00D255A5"/>
    <w:rsid w:val="00D57347"/>
    <w:rsid w:val="00D705B8"/>
    <w:rsid w:val="00D74E8A"/>
    <w:rsid w:val="00D75CD9"/>
    <w:rsid w:val="00D84FC1"/>
    <w:rsid w:val="00D875D1"/>
    <w:rsid w:val="00DA3C8E"/>
    <w:rsid w:val="00DC5170"/>
    <w:rsid w:val="00DC5B6D"/>
    <w:rsid w:val="00DD3BAC"/>
    <w:rsid w:val="00DF0D23"/>
    <w:rsid w:val="00DF719F"/>
    <w:rsid w:val="00E1298C"/>
    <w:rsid w:val="00E24BC9"/>
    <w:rsid w:val="00E61AA2"/>
    <w:rsid w:val="00E70BB4"/>
    <w:rsid w:val="00E81D6B"/>
    <w:rsid w:val="00E839F9"/>
    <w:rsid w:val="00E87DD5"/>
    <w:rsid w:val="00E951AD"/>
    <w:rsid w:val="00E964FD"/>
    <w:rsid w:val="00EA2A9D"/>
    <w:rsid w:val="00ED30EC"/>
    <w:rsid w:val="00EE4DC4"/>
    <w:rsid w:val="00EF004E"/>
    <w:rsid w:val="00F07495"/>
    <w:rsid w:val="00F40A9B"/>
    <w:rsid w:val="00F55942"/>
    <w:rsid w:val="00F71E14"/>
    <w:rsid w:val="00F9183E"/>
    <w:rsid w:val="00FD073C"/>
    <w:rsid w:val="00FD4F63"/>
    <w:rsid w:val="00FE1B4D"/>
    <w:rsid w:val="00FE2428"/>
    <w:rsid w:val="00FE33DE"/>
    <w:rsid w:val="00FF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0DE3CD90"/>
  <w15:chartTrackingRefBased/>
  <w15:docId w15:val="{83E25C69-76C7-4C47-9E22-48F6F74A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4E3"/>
    <w:rPr>
      <w:sz w:val="24"/>
      <w:szCs w:val="24"/>
    </w:rPr>
  </w:style>
  <w:style w:type="paragraph" w:styleId="Overskrift1">
    <w:name w:val="heading 1"/>
    <w:aliases w:val="Kapitel overskrift"/>
    <w:basedOn w:val="Normal"/>
    <w:next w:val="Normal"/>
    <w:link w:val="Overskrift1Tegn"/>
    <w:qFormat/>
    <w:rsid w:val="00125B14"/>
    <w:pPr>
      <w:outlineLvl w:val="0"/>
    </w:pPr>
    <w:rPr>
      <w:b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400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rsid w:val="00E81D6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link w:val="Sidehoved"/>
    <w:rsid w:val="00E81D6B"/>
    <w:rPr>
      <w:sz w:val="24"/>
      <w:szCs w:val="24"/>
    </w:rPr>
  </w:style>
  <w:style w:type="paragraph" w:styleId="Sidefod">
    <w:name w:val="footer"/>
    <w:basedOn w:val="Normal"/>
    <w:link w:val="SidefodTegn"/>
    <w:uiPriority w:val="99"/>
    <w:rsid w:val="00E81D6B"/>
    <w:pPr>
      <w:tabs>
        <w:tab w:val="center" w:pos="4819"/>
        <w:tab w:val="right" w:pos="9638"/>
      </w:tabs>
    </w:pPr>
  </w:style>
  <w:style w:type="character" w:customStyle="1" w:styleId="SidefodTegn">
    <w:name w:val="Sidefod Tegn"/>
    <w:link w:val="Sidefod"/>
    <w:uiPriority w:val="99"/>
    <w:rsid w:val="00E81D6B"/>
    <w:rPr>
      <w:sz w:val="24"/>
      <w:szCs w:val="24"/>
    </w:rPr>
  </w:style>
  <w:style w:type="paragraph" w:styleId="Opstilling-punkttegn">
    <w:name w:val="List Bullet"/>
    <w:basedOn w:val="Normal"/>
    <w:rsid w:val="003367D7"/>
    <w:pPr>
      <w:numPr>
        <w:numId w:val="1"/>
      </w:numPr>
      <w:contextualSpacing/>
    </w:pPr>
  </w:style>
  <w:style w:type="character" w:styleId="Hyperlink">
    <w:name w:val="Hyperlink"/>
    <w:rsid w:val="008E049E"/>
    <w:rPr>
      <w:color w:val="0000FF"/>
      <w:u w:val="single"/>
    </w:rPr>
  </w:style>
  <w:style w:type="paragraph" w:styleId="Opstilling-talellerbogst">
    <w:name w:val="List Number"/>
    <w:basedOn w:val="Normal"/>
    <w:rsid w:val="003747A2"/>
    <w:pPr>
      <w:numPr>
        <w:numId w:val="3"/>
      </w:numPr>
      <w:contextualSpacing/>
    </w:pPr>
  </w:style>
  <w:style w:type="paragraph" w:styleId="Citat">
    <w:name w:val="Quote"/>
    <w:basedOn w:val="Normal"/>
    <w:next w:val="Normal"/>
    <w:link w:val="CitatTegn"/>
    <w:uiPriority w:val="29"/>
    <w:qFormat/>
    <w:rsid w:val="000F1B6B"/>
    <w:rPr>
      <w:i/>
      <w:iCs/>
      <w:color w:val="000000"/>
    </w:rPr>
  </w:style>
  <w:style w:type="character" w:customStyle="1" w:styleId="CitatTegn">
    <w:name w:val="Citat Tegn"/>
    <w:link w:val="Citat"/>
    <w:uiPriority w:val="29"/>
    <w:rsid w:val="000F1B6B"/>
    <w:rPr>
      <w:i/>
      <w:iCs/>
      <w:color w:val="000000"/>
      <w:sz w:val="24"/>
      <w:szCs w:val="24"/>
    </w:rPr>
  </w:style>
  <w:style w:type="paragraph" w:styleId="Markeringsbobletekst">
    <w:name w:val="Balloon Text"/>
    <w:basedOn w:val="Normal"/>
    <w:link w:val="MarkeringsbobletekstTegn"/>
    <w:rsid w:val="00A059E2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link w:val="Markeringsbobletekst"/>
    <w:rsid w:val="00A059E2"/>
    <w:rPr>
      <w:rFonts w:ascii="Tahoma" w:hAnsi="Tahoma" w:cs="Tahoma"/>
      <w:sz w:val="16"/>
      <w:szCs w:val="16"/>
    </w:rPr>
  </w:style>
  <w:style w:type="character" w:customStyle="1" w:styleId="Overskrift1Tegn">
    <w:name w:val="Overskrift 1 Tegn"/>
    <w:aliases w:val="Kapitel overskrift Tegn"/>
    <w:basedOn w:val="Standardskrifttypeiafsnit"/>
    <w:link w:val="Overskrift1"/>
    <w:rsid w:val="00125B14"/>
    <w:rPr>
      <w:b/>
      <w:sz w:val="28"/>
      <w:szCs w:val="28"/>
    </w:rPr>
  </w:style>
  <w:style w:type="paragraph" w:customStyle="1" w:styleId="Underoverskrift">
    <w:name w:val="Underoverskrift"/>
    <w:basedOn w:val="Normal"/>
    <w:qFormat/>
    <w:rsid w:val="00125B14"/>
    <w:rPr>
      <w:b/>
    </w:rPr>
  </w:style>
  <w:style w:type="paragraph" w:styleId="Listeafsnit">
    <w:name w:val="List Paragraph"/>
    <w:basedOn w:val="Normal"/>
    <w:uiPriority w:val="34"/>
    <w:qFormat/>
    <w:rsid w:val="002534E3"/>
    <w:pPr>
      <w:ind w:left="720"/>
      <w:contextualSpacing/>
    </w:pPr>
  </w:style>
  <w:style w:type="character" w:styleId="Fremhv">
    <w:name w:val="Emphasis"/>
    <w:basedOn w:val="Standardskrifttypeiafsnit"/>
    <w:qFormat/>
    <w:rsid w:val="002534E3"/>
    <w:rPr>
      <w:i/>
      <w:iCs/>
    </w:rPr>
  </w:style>
  <w:style w:type="character" w:styleId="Strk">
    <w:name w:val="Strong"/>
    <w:basedOn w:val="Standardskrifttypeiafsnit"/>
    <w:qFormat/>
    <w:rsid w:val="008D704D"/>
    <w:rPr>
      <w:b/>
      <w:bCs/>
    </w:rPr>
  </w:style>
  <w:style w:type="character" w:styleId="Kommentarhenvisning">
    <w:name w:val="annotation reference"/>
    <w:basedOn w:val="Standardskrifttypeiafsnit"/>
    <w:rsid w:val="00C97B33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C97B33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C97B33"/>
  </w:style>
  <w:style w:type="paragraph" w:styleId="Kommentaremne">
    <w:name w:val="annotation subject"/>
    <w:basedOn w:val="Kommentartekst"/>
    <w:next w:val="Kommentartekst"/>
    <w:link w:val="KommentaremneTegn"/>
    <w:rsid w:val="00BB2829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BB2829"/>
    <w:rPr>
      <w:b/>
      <w:bCs/>
    </w:rPr>
  </w:style>
  <w:style w:type="character" w:customStyle="1" w:styleId="stknr1">
    <w:name w:val="stknr1"/>
    <w:basedOn w:val="Standardskrifttypeiafsnit"/>
    <w:rsid w:val="00C33F19"/>
    <w:rPr>
      <w:rFonts w:ascii="Tahoma" w:hAnsi="Tahoma" w:cs="Tahoma" w:hint="default"/>
      <w:i/>
      <w:iCs/>
      <w:color w:val="000000"/>
      <w:sz w:val="24"/>
      <w:szCs w:val="24"/>
      <w:shd w:val="clear" w:color="auto" w:fill="auto"/>
    </w:rPr>
  </w:style>
  <w:style w:type="paragraph" w:styleId="Korrektur">
    <w:name w:val="Revision"/>
    <w:hidden/>
    <w:uiPriority w:val="99"/>
    <w:semiHidden/>
    <w:rsid w:val="005C6A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a.mst.dk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E40C5-1557-4E47-BB67-AE5FC3950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198</Words>
  <Characters>1430</Characters>
  <Application>Microsoft Office Word</Application>
  <DocSecurity>0</DocSecurity>
  <Lines>34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Skabelon for afsnit til godkendelsesvejledning</vt:lpstr>
    </vt:vector>
  </TitlesOfParts>
  <Company>Miljøministeriet</Company>
  <LinksUpToDate>false</LinksUpToDate>
  <CharactersWithSpaces>1614</CharactersWithSpaces>
  <SharedDoc>false</SharedDoc>
  <HLinks>
    <vt:vector size="12" baseType="variant">
      <vt:variant>
        <vt:i4>6815855</vt:i4>
      </vt:variant>
      <vt:variant>
        <vt:i4>3</vt:i4>
      </vt:variant>
      <vt:variant>
        <vt:i4>0</vt:i4>
      </vt:variant>
      <vt:variant>
        <vt:i4>5</vt:i4>
      </vt:variant>
      <vt:variant>
        <vt:lpwstr>http://www.nmkn.dk/Klagevejledning/klageregler_lovomraader/Klageregler_Miljoebeskyttelsesloven/</vt:lpwstr>
      </vt:variant>
      <vt:variant>
        <vt:lpwstr/>
      </vt:variant>
      <vt:variant>
        <vt:i4>4194402</vt:i4>
      </vt:variant>
      <vt:variant>
        <vt:i4>0</vt:i4>
      </vt:variant>
      <vt:variant>
        <vt:i4>0</vt:i4>
      </vt:variant>
      <vt:variant>
        <vt:i4>5</vt:i4>
      </vt:variant>
      <vt:variant>
        <vt:lpwstr>mailto:nmkn@nmkn.dk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Skabelon for afsnit til godkendelsesvejledning</dc:title>
  <dc:subject/>
  <dc:creator>Hanne Lylov Nielsen</dc:creator>
  <cp:keywords/>
  <cp:lastModifiedBy>Ida Hansen</cp:lastModifiedBy>
  <cp:revision>15</cp:revision>
  <dcterms:created xsi:type="dcterms:W3CDTF">2020-01-22T08:14:00Z</dcterms:created>
  <dcterms:modified xsi:type="dcterms:W3CDTF">2020-02-14T10:03:00Z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