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D24" w:rsidRDefault="002B6D24" w:rsidP="002B6D24">
      <w:pPr>
        <w:outlineLvl w:val="0"/>
        <w:rPr>
          <w:rFonts w:ascii="Tahoma" w:hAnsi="Tahoma" w:cs="Tahoma"/>
          <w:sz w:val="20"/>
          <w:szCs w:val="20"/>
          <w:lang w:eastAsia="da-DK"/>
        </w:rPr>
      </w:pPr>
      <w:r>
        <w:rPr>
          <w:rFonts w:ascii="Tahoma" w:hAnsi="Tahoma" w:cs="Tahoma"/>
          <w:b/>
          <w:bCs/>
          <w:sz w:val="20"/>
          <w:szCs w:val="20"/>
          <w:lang w:eastAsia="da-DK"/>
        </w:rPr>
        <w:t>Fra:</w:t>
      </w:r>
      <w:r>
        <w:rPr>
          <w:rFonts w:ascii="Tahoma" w:hAnsi="Tahoma" w:cs="Tahoma"/>
          <w:sz w:val="20"/>
          <w:szCs w:val="20"/>
          <w:lang w:eastAsia="da-DK"/>
        </w:rPr>
        <w:t xml:space="preserve"> Gitte Hestehave [</w:t>
      </w:r>
      <w:hyperlink r:id="rId5" w:history="1">
        <w:r>
          <w:rPr>
            <w:rStyle w:val="Hyperlink"/>
            <w:rFonts w:ascii="Tahoma" w:hAnsi="Tahoma" w:cs="Tahoma"/>
            <w:sz w:val="20"/>
            <w:szCs w:val="20"/>
            <w:lang w:eastAsia="da-DK"/>
          </w:rPr>
          <w:t>mailto:GH@DI.DK</w:t>
        </w:r>
      </w:hyperlink>
      <w:r>
        <w:rPr>
          <w:rFonts w:ascii="Tahoma" w:hAnsi="Tahoma" w:cs="Tahoma"/>
          <w:sz w:val="20"/>
          <w:szCs w:val="20"/>
          <w:lang w:eastAsia="da-DK"/>
        </w:rPr>
        <w:t xml:space="preserve">] </w:t>
      </w:r>
      <w:r>
        <w:rPr>
          <w:rFonts w:ascii="Tahoma" w:hAnsi="Tahoma" w:cs="Tahoma"/>
          <w:sz w:val="20"/>
          <w:szCs w:val="20"/>
          <w:lang w:eastAsia="da-DK"/>
        </w:rPr>
        <w:br/>
      </w:r>
      <w:r>
        <w:rPr>
          <w:rFonts w:ascii="Tahoma" w:hAnsi="Tahoma" w:cs="Tahoma"/>
          <w:b/>
          <w:bCs/>
          <w:sz w:val="20"/>
          <w:szCs w:val="20"/>
          <w:lang w:eastAsia="da-DK"/>
        </w:rPr>
        <w:t>Sendt:</w:t>
      </w:r>
      <w:r>
        <w:rPr>
          <w:rFonts w:ascii="Tahoma" w:hAnsi="Tahoma" w:cs="Tahoma"/>
          <w:sz w:val="20"/>
          <w:szCs w:val="20"/>
          <w:lang w:eastAsia="da-DK"/>
        </w:rPr>
        <w:t xml:space="preserve"> 9. januar 2017 10:29</w:t>
      </w:r>
      <w:r>
        <w:rPr>
          <w:rFonts w:ascii="Tahoma" w:hAnsi="Tahoma" w:cs="Tahoma"/>
          <w:sz w:val="20"/>
          <w:szCs w:val="20"/>
          <w:lang w:eastAsia="da-DK"/>
        </w:rPr>
        <w:br/>
      </w:r>
      <w:r>
        <w:rPr>
          <w:rFonts w:ascii="Tahoma" w:hAnsi="Tahoma" w:cs="Tahoma"/>
          <w:b/>
          <w:bCs/>
          <w:sz w:val="20"/>
          <w:szCs w:val="20"/>
          <w:lang w:eastAsia="da-DK"/>
        </w:rPr>
        <w:t>Til:</w:t>
      </w:r>
      <w:r>
        <w:rPr>
          <w:rFonts w:ascii="Tahoma" w:hAnsi="Tahoma" w:cs="Tahoma"/>
          <w:sz w:val="20"/>
          <w:szCs w:val="20"/>
          <w:lang w:eastAsia="da-DK"/>
        </w:rPr>
        <w:t xml:space="preserve"> Fødevare Foder- og Fødevaresikkerhed 28</w:t>
      </w:r>
      <w:r>
        <w:rPr>
          <w:rFonts w:ascii="Tahoma" w:hAnsi="Tahoma" w:cs="Tahoma"/>
          <w:sz w:val="20"/>
          <w:szCs w:val="20"/>
          <w:lang w:eastAsia="da-DK"/>
        </w:rPr>
        <w:br/>
      </w:r>
      <w:proofErr w:type="spellStart"/>
      <w:r>
        <w:rPr>
          <w:rFonts w:ascii="Tahoma" w:hAnsi="Tahoma" w:cs="Tahoma"/>
          <w:b/>
          <w:bCs/>
          <w:sz w:val="20"/>
          <w:szCs w:val="20"/>
          <w:lang w:eastAsia="da-DK"/>
        </w:rPr>
        <w:t>Cc</w:t>
      </w:r>
      <w:proofErr w:type="spellEnd"/>
      <w:r>
        <w:rPr>
          <w:rFonts w:ascii="Tahoma" w:hAnsi="Tahoma" w:cs="Tahoma"/>
          <w:b/>
          <w:bCs/>
          <w:sz w:val="20"/>
          <w:szCs w:val="20"/>
          <w:lang w:eastAsia="da-DK"/>
        </w:rPr>
        <w:t>:</w:t>
      </w:r>
      <w:r>
        <w:rPr>
          <w:rFonts w:ascii="Tahoma" w:hAnsi="Tahoma" w:cs="Tahoma"/>
          <w:sz w:val="20"/>
          <w:szCs w:val="20"/>
          <w:lang w:eastAsia="da-DK"/>
        </w:rPr>
        <w:t xml:space="preserve"> Gudrun Sandø (FVST)</w:t>
      </w:r>
      <w:r>
        <w:rPr>
          <w:rFonts w:ascii="Tahoma" w:hAnsi="Tahoma" w:cs="Tahoma"/>
          <w:sz w:val="20"/>
          <w:szCs w:val="20"/>
          <w:lang w:eastAsia="da-DK"/>
        </w:rPr>
        <w:br/>
      </w:r>
      <w:r>
        <w:rPr>
          <w:rFonts w:ascii="Tahoma" w:hAnsi="Tahoma" w:cs="Tahoma"/>
          <w:b/>
          <w:bCs/>
          <w:sz w:val="20"/>
          <w:szCs w:val="20"/>
          <w:lang w:eastAsia="da-DK"/>
        </w:rPr>
        <w:t>Emne:</w:t>
      </w:r>
      <w:r>
        <w:rPr>
          <w:rFonts w:ascii="Tahoma" w:hAnsi="Tahoma" w:cs="Tahoma"/>
          <w:sz w:val="20"/>
          <w:szCs w:val="20"/>
          <w:lang w:eastAsia="da-DK"/>
        </w:rPr>
        <w:t xml:space="preserve"> Høringssvar vedr. mikrobiologiske kriterier for campylobacter i slagtekyllinger</w:t>
      </w:r>
      <w:r>
        <w:rPr>
          <w:rFonts w:ascii="Tahoma" w:hAnsi="Tahoma" w:cs="Tahoma"/>
          <w:sz w:val="20"/>
          <w:szCs w:val="20"/>
          <w:lang w:eastAsia="da-DK"/>
        </w:rPr>
        <w:br/>
      </w:r>
      <w:r>
        <w:rPr>
          <w:rFonts w:ascii="Tahoma" w:hAnsi="Tahoma" w:cs="Tahoma"/>
          <w:b/>
          <w:bCs/>
          <w:sz w:val="20"/>
          <w:szCs w:val="20"/>
          <w:lang w:eastAsia="da-DK"/>
        </w:rPr>
        <w:t>Prioritet:</w:t>
      </w:r>
      <w:r>
        <w:rPr>
          <w:rFonts w:ascii="Tahoma" w:hAnsi="Tahoma" w:cs="Tahoma"/>
          <w:sz w:val="20"/>
          <w:szCs w:val="20"/>
          <w:lang w:eastAsia="da-DK"/>
        </w:rPr>
        <w:t xml:space="preserve"> Høj</w:t>
      </w:r>
    </w:p>
    <w:p w:rsidR="002B6D24" w:rsidRDefault="002B6D24" w:rsidP="002B6D24"/>
    <w:p w:rsidR="002B6D24" w:rsidRDefault="002B6D24" w:rsidP="002B6D24">
      <w:pPr>
        <w:rPr>
          <w:b/>
          <w:bCs/>
        </w:rPr>
      </w:pPr>
      <w:r>
        <w:rPr>
          <w:b/>
          <w:bCs/>
        </w:rPr>
        <w:t>DI Fødevarers høringssvar vedr. j. nr. 2016-28-35-00328</w:t>
      </w:r>
    </w:p>
    <w:p w:rsidR="002B6D24" w:rsidRDefault="002B6D24" w:rsidP="002B6D24"/>
    <w:p w:rsidR="002B6D24" w:rsidRDefault="002B6D24" w:rsidP="002B6D24">
      <w:r>
        <w:t>DI Fødevarer har modtaget høring over Europa-Kommissionens forslag til ændring af Kommissionens forordning nr. 2073/2005 for så vidt angår campylobacter i slagtekyllinger.</w:t>
      </w:r>
    </w:p>
    <w:p w:rsidR="002B6D24" w:rsidRDefault="002B6D24" w:rsidP="002B6D24"/>
    <w:p w:rsidR="002B6D24" w:rsidRDefault="002B6D24" w:rsidP="002B6D24">
      <w:r>
        <w:t>Vi har noteret os, at det drejer sig om fastsættelse af et proceshygiejnekriterie med det formål at reducere forekomsten af campylobacter i kyllingekød og derved opnå, at færre bliver syge af campylobacter.</w:t>
      </w:r>
    </w:p>
    <w:p w:rsidR="002B6D24" w:rsidRDefault="002B6D24" w:rsidP="002B6D24"/>
    <w:p w:rsidR="002B6D24" w:rsidRDefault="002B6D24" w:rsidP="002B6D24">
      <w:r>
        <w:t>I Danmark arbejdes der allerede med campylobacterhandlingsplaner til reduktion af campylobacterindholdet i kyllinger, vi forventer derfor, at det ikke giver problemer for de store konventionelle fjerkræslagterier.</w:t>
      </w:r>
    </w:p>
    <w:p w:rsidR="002B6D24" w:rsidRDefault="002B6D24" w:rsidP="002B6D24"/>
    <w:p w:rsidR="002B6D24" w:rsidRDefault="002B6D24" w:rsidP="002B6D24">
      <w:r>
        <w:t xml:space="preserve">Derimod vil proceshygiejnekriteriet med stor sandsynlighed få konsekvenser for de fritgående kyllinger, hvor der er campylobacter i op mod 90 % af kyllingerne. Vi er bekymret for, hvis vi på baggrund af </w:t>
      </w:r>
      <w:proofErr w:type="gramStart"/>
      <w:r>
        <w:t>det</w:t>
      </w:r>
      <w:proofErr w:type="gramEnd"/>
      <w:r>
        <w:t xml:space="preserve"> foreslåede </w:t>
      </w:r>
      <w:proofErr w:type="gramStart"/>
      <w:r>
        <w:t>kriterier</w:t>
      </w:r>
      <w:proofErr w:type="gramEnd"/>
      <w:r>
        <w:t xml:space="preserve"> ikke længere kan slagte fritgående kyllingebesætninger i Danmark. Dette må vi sikre ikke sker.</w:t>
      </w:r>
    </w:p>
    <w:p w:rsidR="002B6D24" w:rsidRDefault="002B6D24" w:rsidP="002B6D24"/>
    <w:p w:rsidR="002B6D24" w:rsidRDefault="002B6D24" w:rsidP="002B6D24">
      <w:r>
        <w:t>Prøveplanen, som er skitseret, matcher ikke helt den prøveplan, der er for verifikationsprøverne for salmonella, hvilket vi gerne ser præciseret. Vi kan sætte spørgsmålstegn ved, om det er muligt at anvende klippede halsskindsprøver som i salmonellasammenhæng – og som er udtaget til kvalitativ analyse – til kvantitative Campylobacteranalyser. Vi ser derfor dette nye krav som en yderligere omkostning for virksomhederne, hvilket er problematisk.</w:t>
      </w:r>
    </w:p>
    <w:p w:rsidR="002B6D24" w:rsidRDefault="002B6D24" w:rsidP="002B6D24"/>
    <w:p w:rsidR="002B6D24" w:rsidRDefault="002B6D24" w:rsidP="002B6D24"/>
    <w:p w:rsidR="002B6D24" w:rsidRDefault="002B6D24" w:rsidP="002B6D24">
      <w:pPr>
        <w:rPr>
          <w:rFonts w:ascii="Arial" w:hAnsi="Arial" w:cs="Arial"/>
          <w:sz w:val="20"/>
          <w:szCs w:val="20"/>
          <w:lang w:eastAsia="da-DK"/>
        </w:rPr>
      </w:pPr>
      <w:r>
        <w:rPr>
          <w:rFonts w:ascii="Arial" w:hAnsi="Arial" w:cs="Arial"/>
          <w:sz w:val="20"/>
          <w:szCs w:val="20"/>
          <w:lang w:eastAsia="da-DK"/>
        </w:rPr>
        <w:t>Med venlig hilsen</w:t>
      </w:r>
      <w:r>
        <w:rPr>
          <w:rFonts w:ascii="Arial" w:hAnsi="Arial" w:cs="Arial"/>
          <w:sz w:val="20"/>
          <w:szCs w:val="20"/>
          <w:lang w:eastAsia="da-DK"/>
        </w:rPr>
        <w:br/>
      </w:r>
      <w:r>
        <w:rPr>
          <w:rFonts w:ascii="Arial" w:hAnsi="Arial" w:cs="Arial"/>
          <w:b/>
          <w:bCs/>
          <w:sz w:val="20"/>
          <w:szCs w:val="20"/>
          <w:lang w:eastAsia="da-DK"/>
        </w:rPr>
        <w:br/>
        <w:t>Gitte Hestehave</w:t>
      </w:r>
    </w:p>
    <w:p w:rsidR="002B6D24" w:rsidRDefault="002B6D24" w:rsidP="002B6D24">
      <w:pPr>
        <w:rPr>
          <w:rFonts w:ascii="Arial" w:hAnsi="Arial" w:cs="Arial"/>
          <w:b/>
          <w:bCs/>
          <w:color w:val="808080"/>
          <w:sz w:val="20"/>
          <w:szCs w:val="20"/>
          <w:lang w:eastAsia="da-DK"/>
        </w:rPr>
      </w:pPr>
      <w:r>
        <w:rPr>
          <w:rFonts w:ascii="Arial" w:hAnsi="Arial" w:cs="Arial"/>
          <w:sz w:val="20"/>
          <w:szCs w:val="20"/>
          <w:lang w:eastAsia="da-DK"/>
        </w:rPr>
        <w:t>Chefkonsulent</w:t>
      </w:r>
      <w:r>
        <w:rPr>
          <w:rFonts w:ascii="Arial" w:hAnsi="Arial" w:cs="Arial"/>
          <w:sz w:val="20"/>
          <w:szCs w:val="20"/>
          <w:lang w:eastAsia="da-DK"/>
        </w:rPr>
        <w:br/>
      </w:r>
      <w:r>
        <w:rPr>
          <w:rFonts w:ascii="Arial" w:hAnsi="Arial" w:cs="Arial"/>
          <w:sz w:val="20"/>
          <w:szCs w:val="20"/>
          <w:lang w:eastAsia="da-DK"/>
        </w:rPr>
        <w:br/>
        <w:t>(+45) 3377 3403</w:t>
      </w:r>
      <w:r>
        <w:rPr>
          <w:rFonts w:ascii="Arial" w:hAnsi="Arial" w:cs="Arial"/>
          <w:sz w:val="20"/>
          <w:szCs w:val="20"/>
          <w:lang w:eastAsia="da-DK"/>
        </w:rPr>
        <w:br/>
      </w:r>
      <w:proofErr w:type="gramStart"/>
      <w:r>
        <w:rPr>
          <w:rFonts w:ascii="Arial" w:hAnsi="Arial" w:cs="Arial"/>
          <w:sz w:val="20"/>
          <w:szCs w:val="20"/>
          <w:lang w:eastAsia="da-DK"/>
        </w:rPr>
        <w:t>(+45) 20606993</w:t>
      </w:r>
      <w:proofErr w:type="gramEnd"/>
      <w:r>
        <w:rPr>
          <w:rFonts w:ascii="Arial" w:hAnsi="Arial" w:cs="Arial"/>
          <w:sz w:val="20"/>
          <w:szCs w:val="20"/>
          <w:lang w:eastAsia="da-DK"/>
        </w:rPr>
        <w:t xml:space="preserve"> (Mobil)</w:t>
      </w:r>
      <w:r>
        <w:rPr>
          <w:rFonts w:ascii="Arial" w:hAnsi="Arial" w:cs="Arial"/>
          <w:sz w:val="20"/>
          <w:szCs w:val="20"/>
          <w:lang w:eastAsia="da-DK"/>
        </w:rPr>
        <w:br/>
      </w:r>
      <w:hyperlink r:id="rId6" w:history="1">
        <w:r>
          <w:rPr>
            <w:rStyle w:val="Hyperlink"/>
            <w:rFonts w:ascii="Arial" w:hAnsi="Arial" w:cs="Arial"/>
            <w:b/>
            <w:bCs/>
            <w:color w:val="808080"/>
            <w:sz w:val="20"/>
            <w:szCs w:val="20"/>
            <w:lang w:eastAsia="da-DK"/>
          </w:rPr>
          <w:t>gh@di.dk</w:t>
        </w:r>
      </w:hyperlink>
      <w:r>
        <w:rPr>
          <w:rFonts w:ascii="Arial" w:hAnsi="Arial" w:cs="Arial"/>
          <w:sz w:val="20"/>
          <w:szCs w:val="20"/>
          <w:lang w:eastAsia="da-DK"/>
        </w:rPr>
        <w:br/>
      </w:r>
      <w:hyperlink r:id="rId7" w:history="1">
        <w:r>
          <w:rPr>
            <w:rStyle w:val="Hyperlink"/>
            <w:rFonts w:ascii="Arial" w:hAnsi="Arial" w:cs="Arial"/>
            <w:b/>
            <w:bCs/>
            <w:color w:val="808080"/>
            <w:sz w:val="20"/>
            <w:szCs w:val="20"/>
            <w:lang w:eastAsia="da-DK"/>
          </w:rPr>
          <w:t>foedevarer.di.dk</w:t>
        </w:r>
      </w:hyperlink>
    </w:p>
    <w:p w:rsidR="002B6D24" w:rsidRDefault="002B6D24" w:rsidP="002B6D24">
      <w:pPr>
        <w:rPr>
          <w:rFonts w:ascii="Arial" w:hAnsi="Arial" w:cs="Arial"/>
          <w:b/>
          <w:bCs/>
          <w:color w:val="808080"/>
          <w:sz w:val="20"/>
          <w:szCs w:val="20"/>
          <w:lang w:eastAsia="da-DK"/>
        </w:rPr>
      </w:pPr>
    </w:p>
    <w:p w:rsidR="002B6D24" w:rsidRDefault="002B6D24" w:rsidP="002B6D24">
      <w:pPr>
        <w:rPr>
          <w:lang w:eastAsia="da-DK"/>
        </w:rPr>
      </w:pPr>
      <w:r>
        <w:rPr>
          <w:rFonts w:ascii="Arial" w:hAnsi="Arial" w:cs="Arial"/>
          <w:b/>
          <w:bCs/>
          <w:noProof/>
          <w:color w:val="0000FF"/>
          <w:sz w:val="20"/>
          <w:szCs w:val="20"/>
          <w:lang w:eastAsia="da-DK"/>
        </w:rPr>
        <w:drawing>
          <wp:inline distT="0" distB="0" distL="0" distR="0">
            <wp:extent cx="1323975" cy="247650"/>
            <wp:effectExtent l="0" t="0" r="9525" b="0"/>
            <wp:docPr id="1" name="Billede 1" descr="DI-Fodevare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Fodevare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23975" cy="247650"/>
                    </a:xfrm>
                    <a:prstGeom prst="rect">
                      <a:avLst/>
                    </a:prstGeom>
                    <a:noFill/>
                    <a:ln>
                      <a:noFill/>
                    </a:ln>
                  </pic:spPr>
                </pic:pic>
              </a:graphicData>
            </a:graphic>
          </wp:inline>
        </w:drawing>
      </w:r>
    </w:p>
    <w:p w:rsidR="002B6D24" w:rsidRDefault="002B6D24" w:rsidP="002B6D24">
      <w:pPr>
        <w:rPr>
          <w:lang w:eastAsia="da-DK"/>
        </w:rPr>
      </w:pPr>
    </w:p>
    <w:p w:rsidR="00A00574" w:rsidRDefault="00A00574">
      <w:bookmarkStart w:id="0" w:name="_GoBack"/>
      <w:bookmarkEnd w:id="0"/>
    </w:p>
    <w:sectPr w:rsidR="00A0057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D24"/>
    <w:rsid w:val="002B6D24"/>
    <w:rsid w:val="00A005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D24"/>
    <w:pPr>
      <w:spacing w:after="0" w:line="240" w:lineRule="auto"/>
    </w:pPr>
    <w:rPr>
      <w:rFonts w:ascii="Calibri" w:hAnsi="Calibri" w:cs="Calibr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B6D24"/>
    <w:rPr>
      <w:color w:val="0563C1"/>
      <w:u w:val="single"/>
    </w:rPr>
  </w:style>
  <w:style w:type="paragraph" w:styleId="Markeringsbobletekst">
    <w:name w:val="Balloon Text"/>
    <w:basedOn w:val="Normal"/>
    <w:link w:val="MarkeringsbobletekstTegn"/>
    <w:uiPriority w:val="99"/>
    <w:semiHidden/>
    <w:unhideWhenUsed/>
    <w:rsid w:val="002B6D24"/>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B6D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D24"/>
    <w:pPr>
      <w:spacing w:after="0" w:line="240" w:lineRule="auto"/>
    </w:pPr>
    <w:rPr>
      <w:rFonts w:ascii="Calibri" w:hAnsi="Calibri" w:cs="Calibr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B6D24"/>
    <w:rPr>
      <w:color w:val="0563C1"/>
      <w:u w:val="single"/>
    </w:rPr>
  </w:style>
  <w:style w:type="paragraph" w:styleId="Markeringsbobletekst">
    <w:name w:val="Balloon Text"/>
    <w:basedOn w:val="Normal"/>
    <w:link w:val="MarkeringsbobletekstTegn"/>
    <w:uiPriority w:val="99"/>
    <w:semiHidden/>
    <w:unhideWhenUsed/>
    <w:rsid w:val="002B6D24"/>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B6D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8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foedevarer.di.d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xxx@di.dk" TargetMode="External"/><Relationship Id="rId11" Type="http://schemas.openxmlformats.org/officeDocument/2006/relationships/theme" Target="theme/theme1.xml"/><Relationship Id="rId5" Type="http://schemas.openxmlformats.org/officeDocument/2006/relationships/hyperlink" Target="mailto:GH@DI.D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gif@01D26A63.37E8B5B0"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Fødevarestyrelsen</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Malene Bønding Oelrich (FVST)</dc:creator>
  <cp:lastModifiedBy>Malene Bønding Oelrich (FVST)</cp:lastModifiedBy>
  <cp:revision>1</cp:revision>
  <dcterms:created xsi:type="dcterms:W3CDTF">2017-02-02T13:28:00Z</dcterms:created>
  <dcterms:modified xsi:type="dcterms:W3CDTF">2017-02-02T13:29:00Z</dcterms:modified>
</cp:coreProperties>
</file>