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466136" w:rsidRPr="007D1FCB" w:rsidTr="008D5A02">
        <w:trPr>
          <w:trHeight w:val="2835"/>
        </w:trPr>
        <w:tc>
          <w:tcPr>
            <w:tcW w:w="2484" w:type="dxa"/>
          </w:tcPr>
          <w:p w:rsidR="00F2770A" w:rsidRDefault="00F2770A" w:rsidP="00F2770A">
            <w:pPr>
              <w:pStyle w:val="Hjrespalte-Overskrift"/>
            </w:pPr>
            <w:r>
              <w:t>Notat</w:t>
            </w:r>
          </w:p>
          <w:p w:rsidR="00F2770A" w:rsidRDefault="00F2770A" w:rsidP="00F2770A">
            <w:pPr>
              <w:pStyle w:val="Hjrespaltetekst"/>
            </w:pPr>
          </w:p>
          <w:sdt>
            <w:sdtPr>
              <w:alias w:val="Vælg dato"/>
              <w:tag w:val="Vælg dato"/>
              <w:id w:val="-696322164"/>
              <w:placeholder>
                <w:docPart w:val="94704C1ED7A5464FAA6345826EBA6838"/>
              </w:placeholder>
              <w:date w:fullDate="2014-05-05T00:00:00Z">
                <w:dateFormat w:val="d. MMMM yyyy"/>
                <w:lid w:val="da-DK"/>
                <w:storeMappedDataAs w:val="dateTime"/>
                <w:calendar w:val="gregorian"/>
              </w:date>
            </w:sdtPr>
            <w:sdtEndPr/>
            <w:sdtContent>
              <w:p w:rsidR="00F2770A" w:rsidRPr="009E0471" w:rsidRDefault="00A1718B" w:rsidP="009E0471">
                <w:pPr>
                  <w:pStyle w:val="Hjrespaltetekst"/>
                  <w:rPr>
                    <w:rFonts w:ascii="Garamond" w:hAnsi="Garamond"/>
                    <w:noProof w:val="0"/>
                    <w:color w:val="auto"/>
                    <w:spacing w:val="0"/>
                    <w:sz w:val="22"/>
                  </w:rPr>
                </w:pPr>
                <w:r>
                  <w:t>5. maj 2014</w:t>
                </w:r>
              </w:p>
            </w:sdtContent>
          </w:sdt>
          <w:p w:rsidR="0053662E" w:rsidRDefault="00DF0E45" w:rsidP="008D5A02">
            <w:pPr>
              <w:pStyle w:val="Template-Dato"/>
            </w:pPr>
            <w:r>
              <w:t>J.</w:t>
            </w:r>
            <w:r w:rsidR="0053662E">
              <w:t xml:space="preserve">nr. </w:t>
            </w:r>
            <w:bookmarkStart w:id="0" w:name="sagsnr"/>
            <w:bookmarkEnd w:id="0"/>
            <w:r w:rsidR="004D6594">
              <w:t>14-0387108</w:t>
            </w:r>
          </w:p>
          <w:p w:rsidR="00DF0E45" w:rsidRDefault="00DF0E45" w:rsidP="00DF0E45">
            <w:pPr>
              <w:pStyle w:val="Hjrespaltetekst"/>
            </w:pPr>
          </w:p>
          <w:sdt>
            <w:sdtPr>
              <w:rPr>
                <w:rStyle w:val="UdenorddelingTegn"/>
                <w:rFonts w:ascii="Arial" w:eastAsiaTheme="minorHAnsi" w:hAnsi="Arial" w:cstheme="minorBidi"/>
                <w:sz w:val="14"/>
                <w:szCs w:val="18"/>
                <w:lang w:eastAsia="en-US"/>
              </w:rPr>
              <w:alias w:val="Kontor"/>
              <w:tag w:val="Kontor"/>
              <w:id w:val="-269705902"/>
              <w:placeholder>
                <w:docPart w:val="1B23A591BDC942628314277C707902E2"/>
              </w:placeholder>
              <w:comboBox>
                <w:listItem w:value="Vælg et element."/>
                <w:listItem w:displayText="Chefrådgiver" w:value="Chefrådgiver"/>
                <w:listItem w:displayText="Presse- og kommunikationssekretariatet" w:value="Presse- og kommunikationssekretariatet"/>
                <w:listItem w:displayText="Minister- og ledelsessekretariatet" w:value="Minister- og ledelsessekretariatet"/>
                <w:listItem w:displayText="Person og Pension" w:value="Person og Pension"/>
                <w:listItem w:displayText="Selskab, Aktionær og Erhverv" w:value="Selskab, Aktionær og Erhverv"/>
                <w:listItem w:displayText="Moms, Afgifter og Told" w:value="Moms, Afgifter og Told"/>
                <w:listItem w:displayText="Proces og Administration" w:value="Proces og Administration"/>
                <w:listItem w:displayText="Miljø, Energi og Motor" w:value="Miljø, Energi og Motor"/>
                <w:listItem w:displayText="Økonomi og Politik" w:value="Økonomi og Politik"/>
                <w:listItem w:displayText="Økonomi og Styring" w:value="Økonomi og Styring"/>
                <w:listItem w:displayText="Forretning og Udvikling" w:value="Forretning og Udvikling"/>
              </w:comboBox>
            </w:sdtPr>
            <w:sdtEndPr>
              <w:rPr>
                <w:rStyle w:val="Standardskrifttypeiafsnit"/>
              </w:rPr>
            </w:sdtEndPr>
            <w:sdtContent>
              <w:p w:rsidR="00DF0E45" w:rsidRPr="00BC24ED" w:rsidRDefault="004D6594" w:rsidP="00BC24ED">
                <w:pPr>
                  <w:pStyle w:val="Hjrespaltetekst"/>
                  <w:rPr>
                    <w:rStyle w:val="UdenorddelingTegn"/>
                    <w:rFonts w:ascii="Arial" w:eastAsiaTheme="minorHAnsi" w:hAnsi="Arial" w:cstheme="minorBidi"/>
                    <w:sz w:val="14"/>
                    <w:szCs w:val="18"/>
                    <w:lang w:eastAsia="en-US"/>
                  </w:rPr>
                </w:pPr>
                <w:r>
                  <w:rPr>
                    <w:rStyle w:val="UdenorddelingTegn"/>
                    <w:rFonts w:ascii="Arial" w:eastAsiaTheme="minorHAnsi" w:hAnsi="Arial" w:cstheme="minorBidi"/>
                    <w:sz w:val="14"/>
                    <w:szCs w:val="18"/>
                    <w:lang w:eastAsia="en-US"/>
                  </w:rPr>
                  <w:t>Proces og Administration</w:t>
                </w:r>
              </w:p>
            </w:sdtContent>
          </w:sdt>
          <w:p w:rsidR="00081169" w:rsidRPr="00DF0E45" w:rsidRDefault="004D6594" w:rsidP="00DF0E45">
            <w:pPr>
              <w:pStyle w:val="Hjrespaltetekst"/>
            </w:pPr>
            <w:r>
              <w:t>TGN</w:t>
            </w:r>
          </w:p>
          <w:p w:rsidR="00466136" w:rsidRPr="007D1FCB" w:rsidRDefault="00466136" w:rsidP="008D5A02">
            <w:pPr>
              <w:pStyle w:val="Hjrespaltetekst"/>
            </w:pP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AD0C8A" w:rsidTr="00AD0C8A">
        <w:trPr>
          <w:trHeight w:val="2750"/>
        </w:trPr>
        <w:tc>
          <w:tcPr>
            <w:tcW w:w="7655" w:type="dxa"/>
            <w:vAlign w:val="bottom"/>
          </w:tcPr>
          <w:p w:rsidR="004D6594" w:rsidRPr="004D6594" w:rsidRDefault="004D6594" w:rsidP="004D6594">
            <w:pPr>
              <w:rPr>
                <w:b/>
              </w:rPr>
            </w:pPr>
            <w:r w:rsidRPr="004D6594">
              <w:rPr>
                <w:b/>
              </w:rPr>
              <w:t>Notat om udkastet til ny feltlåsningsbekendtgørelse vedr. renter mv.</w:t>
            </w:r>
          </w:p>
          <w:p w:rsidR="00AD0C8A" w:rsidRDefault="00AD0C8A" w:rsidP="00AD0C8A">
            <w:pPr>
              <w:pStyle w:val="Overskrift1"/>
              <w:outlineLvl w:val="0"/>
            </w:pPr>
          </w:p>
        </w:tc>
      </w:tr>
    </w:tbl>
    <w:p w:rsidR="004D6594" w:rsidRDefault="004D6594" w:rsidP="004D6594">
      <w:r>
        <w:t xml:space="preserve">Efter skattekontrollovens § 1 A kan skatteministeren fastsætte regler om, at nærmere angivne skattepligtige ikke kan ændre oplysninger om visse indkomster og fradrag, som indberetningspligtige efter skattekontrolloven har indberettet til SKAT. </w:t>
      </w:r>
    </w:p>
    <w:p w:rsidR="004D6594" w:rsidRDefault="004D6594" w:rsidP="004D6594"/>
    <w:p w:rsidR="004D6594" w:rsidRDefault="004D6594" w:rsidP="004D6594">
      <w:r>
        <w:t xml:space="preserve">Når et felt i årsopgørelsen eller på selvangivelsen er låst, kan skatteyderen ikke anvende </w:t>
      </w:r>
      <w:proofErr w:type="spellStart"/>
      <w:r>
        <w:t>TastSelv</w:t>
      </w:r>
      <w:proofErr w:type="spellEnd"/>
      <w:r>
        <w:t xml:space="preserve"> til at korrigere indholdet af feltet. Skatteyderen skal derimod kontakte den indb</w:t>
      </w:r>
      <w:r>
        <w:t>e</w:t>
      </w:r>
      <w:r>
        <w:t xml:space="preserve">retningspligtige med henblik på at få denne til at indsende en ny, korrigeret indberetning til SKAT eller kontakte SKAT for at få SKAT til at foretage en ændring af beløbet i feltet.   </w:t>
      </w:r>
    </w:p>
    <w:p w:rsidR="004D6594" w:rsidRDefault="004D6594" w:rsidP="004D6594"/>
    <w:p w:rsidR="004D6594" w:rsidRDefault="004D6594" w:rsidP="004D6594">
      <w:r>
        <w:t xml:space="preserve">Det bemærkes, at det af § 1 A fremgår, </w:t>
      </w:r>
      <w:proofErr w:type="gramStart"/>
      <w:r>
        <w:t>at</w:t>
      </w:r>
      <w:proofErr w:type="gramEnd"/>
      <w:r>
        <w:t xml:space="preserve"> </w:t>
      </w:r>
      <w:proofErr w:type="gramStart"/>
      <w:r>
        <w:t>i</w:t>
      </w:r>
      <w:proofErr w:type="gramEnd"/>
      <w:r>
        <w:t xml:space="preserve"> det omfang en feltlåst oplysning er urigtig og fører til en for lav skatteansættelse, finder ansvarsbestemmelserne i skattekontrollovens §§ 13 eller 16 ikke anvendelse. Tilsvarende gælder, hvis en sådan oplysning ikke er indbere</w:t>
      </w:r>
      <w:r>
        <w:t>t</w:t>
      </w:r>
      <w:r>
        <w:t>tet til SKAT.</w:t>
      </w:r>
    </w:p>
    <w:p w:rsidR="004D6594" w:rsidRDefault="004D6594" w:rsidP="004D6594"/>
    <w:p w:rsidR="004D6594" w:rsidRDefault="004D6594" w:rsidP="004D6594">
      <w:r>
        <w:t>Bestemmelsen i § 1 A blev oprindelig gennemført i forbindelse ved skattereformen i 2009 og udvidet ved skattereformen i 2012 til bl.a. også at omfatte selvstændigt erhvervsdr</w:t>
      </w:r>
      <w:r>
        <w:t>i</w:t>
      </w:r>
      <w:r>
        <w:t>vende, jf. § 3, nr. 1, i lovforslag L 199 (Folketinget 2011-12), se</w:t>
      </w:r>
    </w:p>
    <w:p w:rsidR="004D6594" w:rsidRDefault="004D6594" w:rsidP="004D6594"/>
    <w:p w:rsidR="004D6594" w:rsidRDefault="00A1718B" w:rsidP="004D6594">
      <w:hyperlink r:id="rId8" w:history="1">
        <w:r w:rsidR="004D6594" w:rsidRPr="0001407E">
          <w:rPr>
            <w:rStyle w:val="Hyperlink"/>
          </w:rPr>
          <w:t>http://www.ft.dk/RIpdf/samling/20111/lovforslag/L199/20111_L199_som_fremsat.pdf</w:t>
        </w:r>
      </w:hyperlink>
    </w:p>
    <w:p w:rsidR="004D6594" w:rsidRDefault="004D6594" w:rsidP="004D6594"/>
    <w:p w:rsidR="004D6594" w:rsidRDefault="004D6594" w:rsidP="004D6594">
      <w:r>
        <w:t>Bemyndigelsen til skatteministeren i § 1 A er senest blevet udnyttet ved bekendtgørelse 533 af 22. maj 2013. Bekendtgørelsen har virkning fra og med indkomståret 2013.</w:t>
      </w:r>
    </w:p>
    <w:p w:rsidR="004D6594" w:rsidRDefault="004D6594" w:rsidP="004D6594"/>
    <w:p w:rsidR="004D6594" w:rsidRDefault="004D6594" w:rsidP="004D6594">
      <w:r>
        <w:t xml:space="preserve">Se </w:t>
      </w:r>
      <w:hyperlink r:id="rId9" w:history="1">
        <w:r w:rsidRPr="0001407E">
          <w:rPr>
            <w:rStyle w:val="Hyperlink"/>
          </w:rPr>
          <w:t>https://www.retsinformation.dk/Forms/R0710.aspx?id=151794</w:t>
        </w:r>
      </w:hyperlink>
    </w:p>
    <w:p w:rsidR="004D6594" w:rsidRDefault="004D6594" w:rsidP="004D6594"/>
    <w:p w:rsidR="004D6594" w:rsidRDefault="004D6594" w:rsidP="004D6594">
      <w:r>
        <w:t>Med det foreliggende udkast til bekendtgørelse foreslås det, at ordningen for de grupper af skatteydere, som er nævnt i § 2, med virkning fra indkomståret 2014 udvides med lå</w:t>
      </w:r>
      <w:r>
        <w:t>s</w:t>
      </w:r>
      <w:r>
        <w:t xml:space="preserve">ning af de felter, som er nævnt i § 3, nr. 15-21. Det drejer sig om felterne: </w:t>
      </w:r>
    </w:p>
    <w:p w:rsidR="004D6594" w:rsidRDefault="004D6594" w:rsidP="004D6594"/>
    <w:p w:rsidR="004D6594" w:rsidRDefault="004D6594" w:rsidP="004D6594">
      <w:r>
        <w:t>15) Renteudgifter af gæld til realkreditinstitutter og reallånefonde samt fradragsberettigede kurstab ved omlægning af kontantlån.</w:t>
      </w:r>
    </w:p>
    <w:p w:rsidR="004D6594" w:rsidRDefault="004D6594" w:rsidP="004D6594">
      <w:r>
        <w:t>16) Renteudgifter af gæld til pengeinstitutter, pensionskasser, forsikrings – og finansi</w:t>
      </w:r>
      <w:r>
        <w:t>e</w:t>
      </w:r>
      <w:r>
        <w:t>ringsselskaber, kontokortordninger samt af pantebreve i depot.</w:t>
      </w:r>
    </w:p>
    <w:p w:rsidR="004D6594" w:rsidRDefault="004D6594" w:rsidP="004D6594">
      <w:r>
        <w:lastRenderedPageBreak/>
        <w:t>17) Renteindtægter af indestående i pengeinstitutter m.v. Renteindtægter af obligationer og pantebreve i depot samt udlodninger fra obligationsbaserede investeringsbeviser med minimumsbeskatning, hvor der ikke er indeholdt udbytteskat.</w:t>
      </w:r>
    </w:p>
    <w:p w:rsidR="004D6594" w:rsidRDefault="004D6594" w:rsidP="004D6594">
      <w:r>
        <w:t>18) Udbytte af danske aktier optaget til handel på et reguleret marked, i dansk depot, udlodning fra aktiebaserede investeringsbeviser med minimumsbeskatning og fra akk</w:t>
      </w:r>
      <w:r>
        <w:t>u</w:t>
      </w:r>
      <w:r>
        <w:t>mulerende investeringsforeninger, der ikke er investeringsselskaber, indberettet til SKAT.</w:t>
      </w:r>
    </w:p>
    <w:p w:rsidR="004D6594" w:rsidRDefault="004D6594" w:rsidP="004D6594">
      <w:r>
        <w:t>19) Udbytte af danske aktier, ikke optaget til handel på et reguleret marked, indberettet til SKAT.</w:t>
      </w:r>
    </w:p>
    <w:p w:rsidR="004D6594" w:rsidRDefault="004D6594" w:rsidP="004D6594">
      <w:r>
        <w:t>20) Indskud på arbejdsgiveradministreret alderspension, gruppeliv m.v. fratrukket i lø</w:t>
      </w:r>
      <w:r>
        <w:t>n</w:t>
      </w:r>
      <w:r>
        <w:t>indkomst.</w:t>
      </w:r>
    </w:p>
    <w:p w:rsidR="004D6594" w:rsidRDefault="004D6594" w:rsidP="004D6594">
      <w:r>
        <w:t>21) Standardfradrag for børnedagplejere.</w:t>
      </w:r>
    </w:p>
    <w:p w:rsidR="004D6594" w:rsidRDefault="004D6594" w:rsidP="004D6594"/>
    <w:p w:rsidR="004D6594" w:rsidRDefault="004D6594" w:rsidP="004D6594">
      <w:r>
        <w:t xml:space="preserve">Hvad angår låsning af </w:t>
      </w:r>
      <w:r w:rsidRPr="004D6594">
        <w:rPr>
          <w:u w:val="single"/>
        </w:rPr>
        <w:t>rentefelterne</w:t>
      </w:r>
      <w:r>
        <w:t xml:space="preserve"> </w:t>
      </w:r>
      <w:r w:rsidR="0060297F">
        <w:t xml:space="preserve">(nr. 15-17) </w:t>
      </w:r>
      <w:r>
        <w:t>bemærkes:</w:t>
      </w:r>
    </w:p>
    <w:p w:rsidR="004D6594" w:rsidRDefault="004D6594" w:rsidP="004D6594"/>
    <w:p w:rsidR="004D6594" w:rsidRDefault="004D6594" w:rsidP="004D6594">
      <w:r>
        <w:t xml:space="preserve">Da </w:t>
      </w:r>
      <w:r w:rsidRPr="004D6594">
        <w:rPr>
          <w:u w:val="single"/>
        </w:rPr>
        <w:t>ægtefæller</w:t>
      </w:r>
      <w:r>
        <w:t xml:space="preserve"> har mulighed for at fordele renterne mellem sig, er der i § 1, stk. 2, nr. 2, skabt mulighed for, at ægtefællerne i </w:t>
      </w:r>
      <w:proofErr w:type="spellStart"/>
      <w:r>
        <w:t>TastSelv</w:t>
      </w:r>
      <w:proofErr w:type="spellEnd"/>
      <w:r>
        <w:t xml:space="preserve"> kan foretage en sådan fordeling. Det sikres ved automatiske kontroller, at størrelsen af ægtefællernes samlede indberettede beløb ikke ændres.</w:t>
      </w:r>
    </w:p>
    <w:p w:rsidR="004D6594" w:rsidRDefault="004D6594" w:rsidP="004D6594"/>
    <w:p w:rsidR="004D6594" w:rsidRDefault="004D6594" w:rsidP="004D6594">
      <w:r>
        <w:t xml:space="preserve">Renter af lån med </w:t>
      </w:r>
      <w:r w:rsidRPr="004D6594">
        <w:rPr>
          <w:u w:val="single"/>
        </w:rPr>
        <w:t>flere debitorer</w:t>
      </w:r>
      <w:r>
        <w:t xml:space="preserve"> bliver ikke indberettet med hæftelsesandel. SKAT for</w:t>
      </w:r>
      <w:r>
        <w:t>t</w:t>
      </w:r>
      <w:r>
        <w:t>rykker derfor ikke renter af sådanne lån, hvor flere end to debitorer hæfter for lånet, jf. nedenfor. Det vil af vejledningen til årsopgørelsen/selvangivelsen fremgå, at de enkelte låntagere i sådanne låneforhold selv må selvangive renteudgifterne i overensstemmelse med hæftelsen i rubrik 44 (øvrige renteudgifter). Der vil blive etableret et indberetning</w:t>
      </w:r>
      <w:r>
        <w:t>s</w:t>
      </w:r>
      <w:r>
        <w:t xml:space="preserve">modul i </w:t>
      </w:r>
      <w:proofErr w:type="spellStart"/>
      <w:r>
        <w:t>TastSelv</w:t>
      </w:r>
      <w:proofErr w:type="spellEnd"/>
      <w:r>
        <w:t>, hvor skatteyderne kan markere, at der er tale om renteudgifter vedr. et lån med flere debitorer. Indberetning af renteudgifter fra sådanne lån falder således uden for feltlåsningsordningen.</w:t>
      </w:r>
    </w:p>
    <w:p w:rsidR="004D6594" w:rsidRDefault="004D6594" w:rsidP="004D6594"/>
    <w:p w:rsidR="0060297F" w:rsidRDefault="004D6594" w:rsidP="004D6594">
      <w:r>
        <w:t xml:space="preserve">Renter af lån med </w:t>
      </w:r>
      <w:r w:rsidRPr="004D6594">
        <w:rPr>
          <w:u w:val="single"/>
        </w:rPr>
        <w:t>to debitorer</w:t>
      </w:r>
      <w:r>
        <w:t xml:space="preserve"> vil af SKAT blive fortrykt med halvdelen af renteudgifte</w:t>
      </w:r>
      <w:r>
        <w:t>r</w:t>
      </w:r>
      <w:r>
        <w:t>ne til hver debitor ud fra den antagelse, at der typisk er tale om en solidarisk hæftelse med 50/50. Indberetning af renteudgifter fra sådanne lån er omfattet af feltlåsningsordningen. Er der undtagelsesvist aftalt en anden hæftelse, herunder mellem debitorerne indbyrdes, kan de skattepligtige ved at dokumentere hæftelsesforholdet over for SKAT få korrigeret de indberettede oplysninger. Dette vil også fremgå af vejledningen til årsopgørelsen/ selvangivelsen.</w:t>
      </w:r>
    </w:p>
    <w:p w:rsidR="004D6594" w:rsidRDefault="004D6594" w:rsidP="004D6594">
      <w:r>
        <w:t xml:space="preserve">     </w:t>
      </w:r>
    </w:p>
    <w:p w:rsidR="0060297F" w:rsidRDefault="0060297F" w:rsidP="0060297F">
      <w:r>
        <w:t xml:space="preserve">Angående de </w:t>
      </w:r>
      <w:r w:rsidRPr="0060297F">
        <w:rPr>
          <w:u w:val="single"/>
        </w:rPr>
        <w:t>to udbyttefelter</w:t>
      </w:r>
      <w:r>
        <w:t xml:space="preserve"> (nr. 18-19) har begge et pendant-felt, som indeholder den samme slags værdipapirer, hvor der skal angives de udbytter, der ikke er indberettet til SKAT. Det er derfor i disse felter, at skatteyder skal supplere med egne oplysninger.</w:t>
      </w:r>
    </w:p>
    <w:p w:rsidR="00C609EF" w:rsidRDefault="00C609EF" w:rsidP="0060297F"/>
    <w:p w:rsidR="00C609EF" w:rsidRDefault="00C609EF" w:rsidP="0060297F">
      <w:r>
        <w:t xml:space="preserve">Angående </w:t>
      </w:r>
      <w:r w:rsidRPr="00C609EF">
        <w:t xml:space="preserve">feltet </w:t>
      </w:r>
      <w:r w:rsidRPr="00124C45">
        <w:rPr>
          <w:u w:val="single"/>
        </w:rPr>
        <w:t>indskud på arbejdsgiveradministreret alderspension mv</w:t>
      </w:r>
      <w:r>
        <w:t>. er der tale om et</w:t>
      </w:r>
      <w:r w:rsidRPr="00C609EF">
        <w:t xml:space="preserve"> nyt </w:t>
      </w:r>
      <w:r>
        <w:t xml:space="preserve">felt </w:t>
      </w:r>
      <w:r w:rsidRPr="00C609EF">
        <w:t>fra 2013</w:t>
      </w:r>
      <w:r>
        <w:t>. D</w:t>
      </w:r>
      <w:r w:rsidRPr="00C609EF">
        <w:t>et omfatter indbetalinger til ikke fradragsberettigede pensionsordni</w:t>
      </w:r>
      <w:r w:rsidRPr="00C609EF">
        <w:t>n</w:t>
      </w:r>
      <w:r w:rsidRPr="00C609EF">
        <w:t>ger, for eksempel aldersforsikringer, aldersopsparinger og gruppeliv, som arbejdsgiveren har trukket i lønnen før skat (</w:t>
      </w:r>
      <w:proofErr w:type="spellStart"/>
      <w:r w:rsidRPr="00C609EF">
        <w:t>bortseelse</w:t>
      </w:r>
      <w:proofErr w:type="spellEnd"/>
      <w:r w:rsidRPr="00C609EF">
        <w:t xml:space="preserve">). </w:t>
      </w:r>
      <w:r>
        <w:t>Feltet omfatter kun beløb, som er indberettet til SKAT</w:t>
      </w:r>
      <w:r w:rsidRPr="00C609EF">
        <w:t>.</w:t>
      </w:r>
    </w:p>
    <w:p w:rsidR="0060297F" w:rsidRDefault="0060297F" w:rsidP="0060297F"/>
    <w:p w:rsidR="0060297F" w:rsidRDefault="00CF61BB" w:rsidP="0060297F">
      <w:r>
        <w:t>Det nye felt</w:t>
      </w:r>
      <w:r w:rsidR="0060297F">
        <w:t xml:space="preserve"> </w:t>
      </w:r>
      <w:r>
        <w:t>om</w:t>
      </w:r>
      <w:r w:rsidR="0060297F">
        <w:t xml:space="preserve"> </w:t>
      </w:r>
      <w:r w:rsidR="0060297F" w:rsidRPr="0060297F">
        <w:rPr>
          <w:u w:val="single"/>
        </w:rPr>
        <w:t>dagplejefradrag</w:t>
      </w:r>
      <w:r w:rsidR="0060297F">
        <w:t xml:space="preserve"> (nr. 21) </w:t>
      </w:r>
      <w:r>
        <w:t xml:space="preserve">indeholder et </w:t>
      </w:r>
      <w:r w:rsidR="0060297F">
        <w:t>automatisk fortryk</w:t>
      </w:r>
      <w:r>
        <w:t xml:space="preserve"> af fradraget</w:t>
      </w:r>
      <w:r w:rsidR="0060297F">
        <w:t xml:space="preserve"> for både private og kommunale dagplejere.    </w:t>
      </w:r>
    </w:p>
    <w:p w:rsidR="0060297F" w:rsidRDefault="0060297F" w:rsidP="004D6594"/>
    <w:p w:rsidR="004D6594" w:rsidRDefault="004D6594" w:rsidP="004D6594">
      <w:r>
        <w:t xml:space="preserve">Hvad angår de </w:t>
      </w:r>
      <w:r w:rsidRPr="004D6594">
        <w:rPr>
          <w:u w:val="single"/>
        </w:rPr>
        <w:t>selvstændigt erhvervsdrivende</w:t>
      </w:r>
      <w:r>
        <w:t xml:space="preserve"> fremgår det af udkastets § 1, stk. 2, nr. 3, at selvstændigt erhvervsdrivende kan ændre placeringen i den skattepligtiges økonomi af visse oplysninger omfattet af § 3</w:t>
      </w:r>
      <w:r w:rsidR="0060297F">
        <w:t>,</w:t>
      </w:r>
      <w:r>
        <w:t xml:space="preserve"> bl.a. de nye nr. 15-19, da disse oplysninger kan vedrøre såvel privatdelen som erhvervsdelen. </w:t>
      </w:r>
    </w:p>
    <w:p w:rsidR="004D6594" w:rsidRDefault="004D6594" w:rsidP="004D6594"/>
    <w:p w:rsidR="004D6594" w:rsidRDefault="004D6594" w:rsidP="004D6594">
      <w:r>
        <w:t>I første omgang vil det være den indberetningspligtiges anvendelse af et cvr.nr/ SE-nr. eller et cpr.nr. ved indberetningen, som vil være styrende for, om beløbet af SKAT he</w:t>
      </w:r>
      <w:r>
        <w:t>n</w:t>
      </w:r>
      <w:r>
        <w:t>føres til virksomhedsdelen eller skatteyderens private økonomi.</w:t>
      </w:r>
    </w:p>
    <w:p w:rsidR="004D6594" w:rsidRDefault="004D6594" w:rsidP="004D6594"/>
    <w:p w:rsidR="004D6594" w:rsidRDefault="004D6594" w:rsidP="004D6594">
      <w:r>
        <w:t xml:space="preserve">Den overførsel, som den erhvervsdrivende foretager, vil fremgå af skattemappen, og det sikres ved automatiske kontroller, at størrelsen af det samlede indberettede beløb ikke ændres.   </w:t>
      </w:r>
    </w:p>
    <w:p w:rsidR="004D6594" w:rsidRDefault="004D6594" w:rsidP="004D6594"/>
    <w:p w:rsidR="004D6594" w:rsidRDefault="004D6594" w:rsidP="004D6594">
      <w:r>
        <w:t xml:space="preserve">Er et beløb indberettet til </w:t>
      </w:r>
      <w:r w:rsidR="00CF61BB">
        <w:t>ét</w:t>
      </w:r>
      <w:r>
        <w:t xml:space="preserve"> af ovennævnte felter som vedrørende virksomheden, men mener skatteyderen, at hele eller dele af beløbet skal henføres til privatøkonomien, vil skatteyderen i </w:t>
      </w:r>
      <w:proofErr w:type="spellStart"/>
      <w:r>
        <w:t>TastSelv</w:t>
      </w:r>
      <w:proofErr w:type="spellEnd"/>
      <w:r>
        <w:t xml:space="preserve"> kunne afgive en kommentar om, at beløbet ikke er medtaget i resultatet fra virksomhed, men selvangivet i feltet anden personlig indkomst eller anden kapital indkomst.         </w:t>
      </w:r>
    </w:p>
    <w:p w:rsidR="004D6594" w:rsidRDefault="004D6594" w:rsidP="004D6594"/>
    <w:p w:rsidR="00DF54C0" w:rsidRDefault="00DF54C0" w:rsidP="004D6594">
      <w:r>
        <w:t>Endelig er der gennemført visse mindre redaktionelle ændringer af bekendtgørelsen, he</w:t>
      </w:r>
      <w:r>
        <w:t>r</w:t>
      </w:r>
      <w:r>
        <w:t>under en opdatering af feltbetegnelser i § 3, nr. 3,7,9,10, 11 og 13. I den forbindelse b</w:t>
      </w:r>
      <w:r>
        <w:t>e</w:t>
      </w:r>
      <w:r>
        <w:t xml:space="preserve">mærkes, at betegnelsen i § 3, nr. 10, først vil blive anvendt for indkomståret 2014.   </w:t>
      </w:r>
    </w:p>
    <w:sectPr w:rsidR="00DF54C0" w:rsidSect="00207BEC">
      <w:headerReference w:type="even" r:id="rId10"/>
      <w:headerReference w:type="default" r:id="rId11"/>
      <w:footerReference w:type="even" r:id="rId12"/>
      <w:footerReference w:type="default" r:id="rId13"/>
      <w:headerReference w:type="first" r:id="rId14"/>
      <w:footerReference w:type="first" r:id="rId15"/>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8B2" w:rsidRDefault="002D18B2" w:rsidP="009E4B94">
      <w:pPr>
        <w:spacing w:line="240" w:lineRule="auto"/>
      </w:pPr>
      <w:r>
        <w:separator/>
      </w:r>
    </w:p>
  </w:endnote>
  <w:endnote w:type="continuationSeparator" w:id="0">
    <w:p w:rsidR="002D18B2" w:rsidRDefault="002D18B2"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D83" w:rsidRPr="00681D83" w:rsidRDefault="00207BEC" w:rsidP="00C51167">
    <w:pPr>
      <w:pStyle w:val="Sidefod"/>
    </w:pPr>
    <w:r>
      <w:rPr>
        <w:noProof/>
        <w:lang w:eastAsia="da-DK"/>
      </w:rPr>
      <mc:AlternateContent>
        <mc:Choice Requires="wps">
          <w:drawing>
            <wp:anchor distT="0" distB="0" distL="114300" distR="114300" simplePos="0" relativeHeight="251662336" behindDoc="0" locked="0" layoutInCell="1" allowOverlap="1" wp14:anchorId="377769AD" wp14:editId="7B1DD9C7">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A1718B">
                            <w:rPr>
                              <w:rStyle w:val="Sidetal"/>
                              <w:noProof/>
                            </w:rPr>
                            <w:t>3</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A1718B">
                            <w:rPr>
                              <w:rStyle w:val="Sidetal"/>
                              <w:noProof/>
                            </w:rPr>
                            <w:t>3</w:t>
                          </w:r>
                          <w:r w:rsidR="00681D83"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A1718B">
                      <w:rPr>
                        <w:rStyle w:val="Sidetal"/>
                        <w:noProof/>
                      </w:rPr>
                      <w:t>3</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A1718B">
                      <w:rPr>
                        <w:rStyle w:val="Sidetal"/>
                        <w:noProof/>
                      </w:rPr>
                      <w:t>3</w:t>
                    </w:r>
                    <w:r w:rsidR="00681D83" w:rsidRPr="00094ABD">
                      <w:rPr>
                        <w:rStyle w:val="Sidetal"/>
                      </w:rPr>
                      <w:fldChar w:fldCharType="end"/>
                    </w:r>
                  </w:p>
                </w:txbxContent>
              </v:textbox>
              <w10:wrap anchorx="margin" anchory="page"/>
            </v:shape>
          </w:pict>
        </mc:Fallback>
      </mc:AlternateContent>
    </w:r>
    <w:r w:rsidR="00C51167">
      <w:rPr>
        <w:noProof/>
        <w:lang w:eastAsia="da-DK"/>
      </w:rPr>
      <w:drawing>
        <wp:anchor distT="0" distB="0" distL="114300" distR="114300" simplePos="0" relativeHeight="251669504" behindDoc="0" locked="0" layoutInCell="1" allowOverlap="1" wp14:anchorId="43388F85" wp14:editId="6BE6AE44">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B94" w:rsidRPr="00094ABD" w:rsidRDefault="000C4289" w:rsidP="00C51167">
    <w:pPr>
      <w:pStyle w:val="Sidefod"/>
    </w:pPr>
    <w:r>
      <w:rPr>
        <w:noProof/>
        <w:lang w:eastAsia="da-DK"/>
      </w:rPr>
      <w:drawing>
        <wp:anchor distT="0" distB="0" distL="114300" distR="114300" simplePos="0" relativeHeight="251667456" behindDoc="0" locked="0" layoutInCell="1" allowOverlap="1" wp14:anchorId="1E984082" wp14:editId="51EF7EE3">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8B2" w:rsidRDefault="002D18B2" w:rsidP="009E4B94">
      <w:pPr>
        <w:spacing w:line="240" w:lineRule="auto"/>
      </w:pPr>
      <w:r>
        <w:separator/>
      </w:r>
    </w:p>
  </w:footnote>
  <w:footnote w:type="continuationSeparator" w:id="0">
    <w:p w:rsidR="002D18B2" w:rsidRDefault="002D18B2"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932" w:rsidRDefault="003075A8" w:rsidP="00CE262C">
    <w:pPr>
      <w:pStyle w:val="Sidehoved"/>
    </w:pPr>
    <w:r>
      <w:rPr>
        <w:noProof/>
        <w:lang w:eastAsia="da-DK"/>
      </w:rPr>
      <w:drawing>
        <wp:anchor distT="0" distB="0" distL="114300" distR="114300" simplePos="0" relativeHeight="251666432" behindDoc="0" locked="0" layoutInCell="1" allowOverlap="1" wp14:anchorId="0BB85573" wp14:editId="39B2E216">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0"/>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8"/>
  </w:num>
  <w:num w:numId="12">
    <w:abstractNumId w:val="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attachedTemplate r:id="rId1"/>
  <w:defaultTabStop w:val="1304"/>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609"/>
    <w:rsid w:val="00004865"/>
    <w:rsid w:val="0000703F"/>
    <w:rsid w:val="0001534C"/>
    <w:rsid w:val="00017063"/>
    <w:rsid w:val="00017586"/>
    <w:rsid w:val="0002656E"/>
    <w:rsid w:val="00030F87"/>
    <w:rsid w:val="000423FF"/>
    <w:rsid w:val="00045E50"/>
    <w:rsid w:val="00062109"/>
    <w:rsid w:val="00081169"/>
    <w:rsid w:val="00094ABD"/>
    <w:rsid w:val="000A42E7"/>
    <w:rsid w:val="000B2946"/>
    <w:rsid w:val="000C4289"/>
    <w:rsid w:val="000C6781"/>
    <w:rsid w:val="000F4D15"/>
    <w:rsid w:val="00121584"/>
    <w:rsid w:val="00124C45"/>
    <w:rsid w:val="001278A8"/>
    <w:rsid w:val="00127940"/>
    <w:rsid w:val="00131F5D"/>
    <w:rsid w:val="0013244F"/>
    <w:rsid w:val="00153F40"/>
    <w:rsid w:val="00165D2F"/>
    <w:rsid w:val="00182651"/>
    <w:rsid w:val="0019012B"/>
    <w:rsid w:val="001A2678"/>
    <w:rsid w:val="001D0093"/>
    <w:rsid w:val="001D6BD9"/>
    <w:rsid w:val="001E79D1"/>
    <w:rsid w:val="001F374B"/>
    <w:rsid w:val="00203DE6"/>
    <w:rsid w:val="00207BEC"/>
    <w:rsid w:val="0022582F"/>
    <w:rsid w:val="00244D70"/>
    <w:rsid w:val="0026468A"/>
    <w:rsid w:val="00267514"/>
    <w:rsid w:val="002870F4"/>
    <w:rsid w:val="002C258E"/>
    <w:rsid w:val="002D18B2"/>
    <w:rsid w:val="002E233E"/>
    <w:rsid w:val="002E30A1"/>
    <w:rsid w:val="002E6B15"/>
    <w:rsid w:val="002E74A4"/>
    <w:rsid w:val="003075A8"/>
    <w:rsid w:val="00327DFC"/>
    <w:rsid w:val="00351C70"/>
    <w:rsid w:val="003B35B0"/>
    <w:rsid w:val="003C4F9F"/>
    <w:rsid w:val="003C60F1"/>
    <w:rsid w:val="003F52AC"/>
    <w:rsid w:val="00404BF7"/>
    <w:rsid w:val="004141C6"/>
    <w:rsid w:val="00415896"/>
    <w:rsid w:val="00416196"/>
    <w:rsid w:val="00424709"/>
    <w:rsid w:val="00425F90"/>
    <w:rsid w:val="00446687"/>
    <w:rsid w:val="00455537"/>
    <w:rsid w:val="00466136"/>
    <w:rsid w:val="00484640"/>
    <w:rsid w:val="00491D5C"/>
    <w:rsid w:val="004A5600"/>
    <w:rsid w:val="004B5150"/>
    <w:rsid w:val="004C01B2"/>
    <w:rsid w:val="004D0A20"/>
    <w:rsid w:val="004D3609"/>
    <w:rsid w:val="004D46CB"/>
    <w:rsid w:val="004D6594"/>
    <w:rsid w:val="004E5FA3"/>
    <w:rsid w:val="00503680"/>
    <w:rsid w:val="00504882"/>
    <w:rsid w:val="00522DA7"/>
    <w:rsid w:val="00525897"/>
    <w:rsid w:val="00530A82"/>
    <w:rsid w:val="00535188"/>
    <w:rsid w:val="0053662E"/>
    <w:rsid w:val="00546077"/>
    <w:rsid w:val="00562DFF"/>
    <w:rsid w:val="00563829"/>
    <w:rsid w:val="005A28D4"/>
    <w:rsid w:val="005B4028"/>
    <w:rsid w:val="005C5F97"/>
    <w:rsid w:val="005D2080"/>
    <w:rsid w:val="005F1580"/>
    <w:rsid w:val="005F3493"/>
    <w:rsid w:val="005F3ED8"/>
    <w:rsid w:val="0060297F"/>
    <w:rsid w:val="00637CAF"/>
    <w:rsid w:val="00642CBC"/>
    <w:rsid w:val="00655B49"/>
    <w:rsid w:val="00681D83"/>
    <w:rsid w:val="006900C2"/>
    <w:rsid w:val="00694421"/>
    <w:rsid w:val="006B0F61"/>
    <w:rsid w:val="006B30A9"/>
    <w:rsid w:val="0070267E"/>
    <w:rsid w:val="00703B3F"/>
    <w:rsid w:val="00706E32"/>
    <w:rsid w:val="00707273"/>
    <w:rsid w:val="00713F98"/>
    <w:rsid w:val="007154F3"/>
    <w:rsid w:val="007327A9"/>
    <w:rsid w:val="00744301"/>
    <w:rsid w:val="007546AF"/>
    <w:rsid w:val="00765934"/>
    <w:rsid w:val="00770410"/>
    <w:rsid w:val="00775409"/>
    <w:rsid w:val="00786FCF"/>
    <w:rsid w:val="0078774E"/>
    <w:rsid w:val="007A1B96"/>
    <w:rsid w:val="007E0E19"/>
    <w:rsid w:val="007E2CF5"/>
    <w:rsid w:val="007E373C"/>
    <w:rsid w:val="00801F34"/>
    <w:rsid w:val="00824115"/>
    <w:rsid w:val="008531FB"/>
    <w:rsid w:val="00864D45"/>
    <w:rsid w:val="008662D3"/>
    <w:rsid w:val="00892D08"/>
    <w:rsid w:val="00893791"/>
    <w:rsid w:val="008B5B59"/>
    <w:rsid w:val="008D000A"/>
    <w:rsid w:val="008D2509"/>
    <w:rsid w:val="008D5A02"/>
    <w:rsid w:val="008E2ECE"/>
    <w:rsid w:val="008E4C26"/>
    <w:rsid w:val="008E5A6D"/>
    <w:rsid w:val="008F32DF"/>
    <w:rsid w:val="008F4D20"/>
    <w:rsid w:val="00902C3D"/>
    <w:rsid w:val="0092171B"/>
    <w:rsid w:val="00947BA0"/>
    <w:rsid w:val="00951B25"/>
    <w:rsid w:val="00983B74"/>
    <w:rsid w:val="00986D8F"/>
    <w:rsid w:val="00990263"/>
    <w:rsid w:val="009A2571"/>
    <w:rsid w:val="009A4CCC"/>
    <w:rsid w:val="009E0471"/>
    <w:rsid w:val="009E4B94"/>
    <w:rsid w:val="009F18F2"/>
    <w:rsid w:val="00A1718B"/>
    <w:rsid w:val="00A239DF"/>
    <w:rsid w:val="00A262CF"/>
    <w:rsid w:val="00AB149E"/>
    <w:rsid w:val="00AB29A0"/>
    <w:rsid w:val="00AB3463"/>
    <w:rsid w:val="00AB5B85"/>
    <w:rsid w:val="00AD043D"/>
    <w:rsid w:val="00AD0C8A"/>
    <w:rsid w:val="00AE1404"/>
    <w:rsid w:val="00AF1D02"/>
    <w:rsid w:val="00B00D92"/>
    <w:rsid w:val="00B31CF7"/>
    <w:rsid w:val="00B3548C"/>
    <w:rsid w:val="00B421B6"/>
    <w:rsid w:val="00B430B4"/>
    <w:rsid w:val="00B5082D"/>
    <w:rsid w:val="00B5346F"/>
    <w:rsid w:val="00B64C73"/>
    <w:rsid w:val="00B6504E"/>
    <w:rsid w:val="00B93951"/>
    <w:rsid w:val="00B9508F"/>
    <w:rsid w:val="00B96502"/>
    <w:rsid w:val="00B96937"/>
    <w:rsid w:val="00B96D2A"/>
    <w:rsid w:val="00BC22A9"/>
    <w:rsid w:val="00BC24ED"/>
    <w:rsid w:val="00BC590D"/>
    <w:rsid w:val="00C173F9"/>
    <w:rsid w:val="00C2782C"/>
    <w:rsid w:val="00C310A8"/>
    <w:rsid w:val="00C31791"/>
    <w:rsid w:val="00C51167"/>
    <w:rsid w:val="00C605DF"/>
    <w:rsid w:val="00C609EF"/>
    <w:rsid w:val="00C62DBD"/>
    <w:rsid w:val="00C71C8E"/>
    <w:rsid w:val="00C86D85"/>
    <w:rsid w:val="00CA61D4"/>
    <w:rsid w:val="00CB33DF"/>
    <w:rsid w:val="00CC0BE2"/>
    <w:rsid w:val="00CC6322"/>
    <w:rsid w:val="00CD5714"/>
    <w:rsid w:val="00CE262C"/>
    <w:rsid w:val="00CE5C53"/>
    <w:rsid w:val="00CF61BB"/>
    <w:rsid w:val="00CF73BA"/>
    <w:rsid w:val="00D0360E"/>
    <w:rsid w:val="00D243BB"/>
    <w:rsid w:val="00D3786F"/>
    <w:rsid w:val="00D66542"/>
    <w:rsid w:val="00D66E2C"/>
    <w:rsid w:val="00D96141"/>
    <w:rsid w:val="00DB31AF"/>
    <w:rsid w:val="00DB6E2D"/>
    <w:rsid w:val="00DB743D"/>
    <w:rsid w:val="00DC2AB9"/>
    <w:rsid w:val="00DC38FB"/>
    <w:rsid w:val="00DD4A74"/>
    <w:rsid w:val="00DE2B28"/>
    <w:rsid w:val="00DF0E45"/>
    <w:rsid w:val="00DF207D"/>
    <w:rsid w:val="00DF54C0"/>
    <w:rsid w:val="00E05FF2"/>
    <w:rsid w:val="00E13E84"/>
    <w:rsid w:val="00E13F68"/>
    <w:rsid w:val="00E1438D"/>
    <w:rsid w:val="00E26493"/>
    <w:rsid w:val="00E370C3"/>
    <w:rsid w:val="00E434D1"/>
    <w:rsid w:val="00E47932"/>
    <w:rsid w:val="00E66240"/>
    <w:rsid w:val="00E75ED1"/>
    <w:rsid w:val="00EB603A"/>
    <w:rsid w:val="00ED7096"/>
    <w:rsid w:val="00EE4C34"/>
    <w:rsid w:val="00EF0F9B"/>
    <w:rsid w:val="00EF55B3"/>
    <w:rsid w:val="00F002D7"/>
    <w:rsid w:val="00F05EEC"/>
    <w:rsid w:val="00F23AA3"/>
    <w:rsid w:val="00F26552"/>
    <w:rsid w:val="00F2770A"/>
    <w:rsid w:val="00F34E84"/>
    <w:rsid w:val="00F45445"/>
    <w:rsid w:val="00F540A8"/>
    <w:rsid w:val="00F6027B"/>
    <w:rsid w:val="00F63834"/>
    <w:rsid w:val="00F94967"/>
    <w:rsid w:val="00FA6475"/>
    <w:rsid w:val="00FC4E3D"/>
    <w:rsid w:val="00FC511D"/>
    <w:rsid w:val="00FC6B3E"/>
    <w:rsid w:val="00FC7F59"/>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535188"/>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Ind w:w="0" w:type="dxa"/>
      <w:tblCellMar>
        <w:top w:w="0" w:type="dxa"/>
        <w:left w:w="0" w:type="dxa"/>
        <w:bottom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Ind w:w="0" w:type="dxa"/>
      <w:tblBorders>
        <w:top w:val="single" w:sz="8" w:space="0" w:color="14143C" w:themeColor="accent1"/>
        <w:bottom w:val="single" w:sz="8" w:space="0" w:color="14143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535188"/>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Ind w:w="0" w:type="dxa"/>
      <w:tblCellMar>
        <w:top w:w="0" w:type="dxa"/>
        <w:left w:w="0" w:type="dxa"/>
        <w:bottom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Ind w:w="0" w:type="dxa"/>
      <w:tblBorders>
        <w:top w:val="single" w:sz="8" w:space="0" w:color="14143C" w:themeColor="accent1"/>
        <w:bottom w:val="single" w:sz="8" w:space="0" w:color="14143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6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t.dk/RIpdf/samling/20111/lovforslag/L199/20111_L199_som_fremsat.pdf" TargetMode="External"/><Relationship Id="rId13" Type="http://schemas.openxmlformats.org/officeDocument/2006/relationships/footer" Target="foot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etsinformation.dk/Forms/R0710.aspx?id=151794"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B23A591BDC942628314277C707902E2"/>
        <w:category>
          <w:name w:val="Generelt"/>
          <w:gallery w:val="placeholder"/>
        </w:category>
        <w:types>
          <w:type w:val="bbPlcHdr"/>
        </w:types>
        <w:behaviors>
          <w:behavior w:val="content"/>
        </w:behaviors>
        <w:guid w:val="{C30EEC39-16ED-4B9F-BD36-370B9E080D1A}"/>
      </w:docPartPr>
      <w:docPartBody>
        <w:p w:rsidR="00F15299" w:rsidRDefault="005B3929">
          <w:pPr>
            <w:pStyle w:val="1B23A591BDC942628314277C707902E2"/>
          </w:pPr>
          <w:r w:rsidRPr="00BC06A9">
            <w:rPr>
              <w:rStyle w:val="Pladsholdertekst"/>
            </w:rPr>
            <w:t>Klik og vælg kontor</w:t>
          </w:r>
        </w:p>
      </w:docPartBody>
    </w:docPart>
    <w:docPart>
      <w:docPartPr>
        <w:name w:val="94704C1ED7A5464FAA6345826EBA6838"/>
        <w:category>
          <w:name w:val="Generelt"/>
          <w:gallery w:val="placeholder"/>
        </w:category>
        <w:types>
          <w:type w:val="bbPlcHdr"/>
        </w:types>
        <w:behaviors>
          <w:behavior w:val="content"/>
        </w:behaviors>
        <w:guid w:val="{476CEA2F-0A87-4335-B9B2-3FE899F0ED91}"/>
      </w:docPartPr>
      <w:docPartBody>
        <w:p w:rsidR="00E012CC" w:rsidRDefault="00F15299" w:rsidP="00F15299">
          <w:pPr>
            <w:pStyle w:val="94704C1ED7A5464FAA6345826EBA6838"/>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929"/>
    <w:rsid w:val="005B3929"/>
    <w:rsid w:val="00E012CC"/>
    <w:rsid w:val="00F15299"/>
    <w:rsid w:val="00FB772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F15299"/>
    <w:rPr>
      <w:color w:val="auto"/>
    </w:rPr>
  </w:style>
  <w:style w:type="paragraph" w:customStyle="1" w:styleId="1B23A591BDC942628314277C707902E2">
    <w:name w:val="1B23A591BDC942628314277C707902E2"/>
  </w:style>
  <w:style w:type="paragraph" w:customStyle="1" w:styleId="94704C1ED7A5464FAA6345826EBA6838">
    <w:name w:val="94704C1ED7A5464FAA6345826EBA6838"/>
    <w:rsid w:val="00F1529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F15299"/>
    <w:rPr>
      <w:color w:val="auto"/>
    </w:rPr>
  </w:style>
  <w:style w:type="paragraph" w:customStyle="1" w:styleId="1B23A591BDC942628314277C707902E2">
    <w:name w:val="1B23A591BDC942628314277C707902E2"/>
  </w:style>
  <w:style w:type="paragraph" w:customStyle="1" w:styleId="94704C1ED7A5464FAA6345826EBA6838">
    <w:name w:val="94704C1ED7A5464FAA6345826EBA6838"/>
    <w:rsid w:val="00F152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Skatteministeriet Grundskabelon.dotm</Template>
  <TotalTime>0</TotalTime>
  <Pages>3</Pages>
  <Words>948</Words>
  <Characters>5787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2014-03-27T08:37:00Z</dcterms:created>
  <dcterms:modified xsi:type="dcterms:W3CDTF">2014-05-05T07:07:00Z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title">
    <vt:lpwstr>Høringsnotat om feltlåsning af renter mv. (DOK39873714)</vt:lpwstr>
  </property>
  <property fmtid="{D5CDD505-2E9C-101B-9397-08002B2CF9AE}" pid="4" name="path">
    <vt:lpwstr>C:\Users\w17795\AppData\Local\Temp\Scanjour\Captia\SJ20140505070644413 [DOK39873714].DOCX</vt:lpwstr>
  </property>
  <property fmtid="{D5CDD505-2E9C-101B-9397-08002B2CF9AE}" pid="5" name="command">
    <vt:lpwstr/>
  </property>
</Properties>
</file>